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sdt>
      <w:sdtPr>
        <w:rPr>
          <w:rFonts w:asciiTheme="minorHAnsi" w:eastAsiaTheme="minorEastAsia" w:hAnsiTheme="minorHAnsi" w:cstheme="minorBidi"/>
          <w:color w:val="auto"/>
          <w:sz w:val="22"/>
          <w:szCs w:val="22"/>
        </w:rPr>
        <w:id w:val="139771388"/>
        <w:docPartObj>
          <w:docPartGallery w:val="Table of Contents"/>
          <w:docPartUnique/>
        </w:docPartObj>
      </w:sdtPr>
      <w:sdtEndPr>
        <w:rPr>
          <w:b/>
          <w:bCs/>
          <w:noProof/>
        </w:rPr>
      </w:sdtEndPr>
      <w:sdtContent>
        <w:p w14:paraId="26D1D50F" w14:textId="77777777" w:rsidR="00920CCB" w:rsidRDefault="00920CCB">
          <w:pPr>
            <w:pStyle w:val="TOCHeading"/>
          </w:pPr>
          <w:r>
            <w:t>Turinys</w:t>
          </w:r>
        </w:p>
        <w:p w14:paraId="26F70036" w14:textId="77777777" w:rsidR="007379FE" w:rsidRDefault="00920CCB">
          <w:pPr>
            <w:pStyle w:val="TOC2"/>
            <w:tabs>
              <w:tab w:val="right" w:leader="dot" w:pos="9628"/>
            </w:tabs>
            <w:rPr>
              <w:noProof/>
            </w:rPr>
          </w:pPr>
          <w:r>
            <w:fldChar w:fldCharType="begin"/>
          </w:r>
          <w:r>
            <w:instrText xml:space="preserve"> TOC \o "1-3" \h \z \u </w:instrText>
          </w:r>
          <w:r>
            <w:fldChar w:fldCharType="separate"/>
          </w:r>
          <w:hyperlink w:anchor="_Toc398549882" w:history="1">
            <w:r w:rsidR="007379FE" w:rsidRPr="00837AFB">
              <w:rPr>
                <w:rStyle w:val="Hyperlink"/>
                <w:noProof/>
              </w:rPr>
              <w:t>1 semestras</w:t>
            </w:r>
            <w:r w:rsidR="007379FE">
              <w:rPr>
                <w:noProof/>
                <w:webHidden/>
              </w:rPr>
              <w:tab/>
            </w:r>
            <w:r w:rsidR="007379FE">
              <w:rPr>
                <w:noProof/>
                <w:webHidden/>
              </w:rPr>
              <w:fldChar w:fldCharType="begin"/>
            </w:r>
            <w:r w:rsidR="007379FE">
              <w:rPr>
                <w:noProof/>
                <w:webHidden/>
              </w:rPr>
              <w:instrText xml:space="preserve"> PAGEREF _Toc398549882 \h </w:instrText>
            </w:r>
            <w:r w:rsidR="007379FE">
              <w:rPr>
                <w:noProof/>
                <w:webHidden/>
              </w:rPr>
            </w:r>
            <w:r w:rsidR="007379FE">
              <w:rPr>
                <w:noProof/>
                <w:webHidden/>
              </w:rPr>
              <w:fldChar w:fldCharType="separate"/>
            </w:r>
            <w:r w:rsidR="007379FE">
              <w:rPr>
                <w:noProof/>
                <w:webHidden/>
              </w:rPr>
              <w:t>1</w:t>
            </w:r>
            <w:r w:rsidR="007379FE">
              <w:rPr>
                <w:noProof/>
                <w:webHidden/>
              </w:rPr>
              <w:fldChar w:fldCharType="end"/>
            </w:r>
          </w:hyperlink>
        </w:p>
        <w:p w14:paraId="6CCFD881" w14:textId="77777777" w:rsidR="007379FE" w:rsidRDefault="007379FE">
          <w:pPr>
            <w:pStyle w:val="TOC3"/>
            <w:tabs>
              <w:tab w:val="right" w:leader="dot" w:pos="9628"/>
            </w:tabs>
            <w:rPr>
              <w:noProof/>
            </w:rPr>
          </w:pPr>
          <w:hyperlink w:anchor="_Toc398549883" w:history="1">
            <w:r w:rsidRPr="00837AFB">
              <w:rPr>
                <w:rStyle w:val="Hyperlink"/>
                <w:noProof/>
              </w:rPr>
              <w:t>Duomenų tyrimas</w:t>
            </w:r>
            <w:r>
              <w:rPr>
                <w:noProof/>
                <w:webHidden/>
              </w:rPr>
              <w:tab/>
            </w:r>
            <w:r>
              <w:rPr>
                <w:noProof/>
                <w:webHidden/>
              </w:rPr>
              <w:fldChar w:fldCharType="begin"/>
            </w:r>
            <w:r>
              <w:rPr>
                <w:noProof/>
                <w:webHidden/>
              </w:rPr>
              <w:instrText xml:space="preserve"> PAGEREF _Toc398549883 \h </w:instrText>
            </w:r>
            <w:r>
              <w:rPr>
                <w:noProof/>
                <w:webHidden/>
              </w:rPr>
            </w:r>
            <w:r>
              <w:rPr>
                <w:noProof/>
                <w:webHidden/>
              </w:rPr>
              <w:fldChar w:fldCharType="separate"/>
            </w:r>
            <w:r>
              <w:rPr>
                <w:noProof/>
                <w:webHidden/>
              </w:rPr>
              <w:t>1</w:t>
            </w:r>
            <w:r>
              <w:rPr>
                <w:noProof/>
                <w:webHidden/>
              </w:rPr>
              <w:fldChar w:fldCharType="end"/>
            </w:r>
          </w:hyperlink>
        </w:p>
        <w:p w14:paraId="7CB1B23D" w14:textId="77777777" w:rsidR="007379FE" w:rsidRDefault="007379FE">
          <w:pPr>
            <w:pStyle w:val="TOC3"/>
            <w:tabs>
              <w:tab w:val="right" w:leader="dot" w:pos="9628"/>
            </w:tabs>
            <w:rPr>
              <w:noProof/>
            </w:rPr>
          </w:pPr>
          <w:hyperlink w:anchor="_Toc398549884" w:history="1">
            <w:r w:rsidRPr="00837AFB">
              <w:rPr>
                <w:rStyle w:val="Hyperlink"/>
                <w:noProof/>
              </w:rPr>
              <w:t>Daugiamatė statistika</w:t>
            </w:r>
            <w:r>
              <w:rPr>
                <w:noProof/>
                <w:webHidden/>
              </w:rPr>
              <w:tab/>
            </w:r>
            <w:r>
              <w:rPr>
                <w:noProof/>
                <w:webHidden/>
              </w:rPr>
              <w:fldChar w:fldCharType="begin"/>
            </w:r>
            <w:r>
              <w:rPr>
                <w:noProof/>
                <w:webHidden/>
              </w:rPr>
              <w:instrText xml:space="preserve"> PAGEREF _Toc398549884 \h </w:instrText>
            </w:r>
            <w:r>
              <w:rPr>
                <w:noProof/>
                <w:webHidden/>
              </w:rPr>
            </w:r>
            <w:r>
              <w:rPr>
                <w:noProof/>
                <w:webHidden/>
              </w:rPr>
              <w:fldChar w:fldCharType="separate"/>
            </w:r>
            <w:r>
              <w:rPr>
                <w:noProof/>
                <w:webHidden/>
              </w:rPr>
              <w:t>5</w:t>
            </w:r>
            <w:r>
              <w:rPr>
                <w:noProof/>
                <w:webHidden/>
              </w:rPr>
              <w:fldChar w:fldCharType="end"/>
            </w:r>
          </w:hyperlink>
        </w:p>
        <w:p w14:paraId="480FC539" w14:textId="77777777" w:rsidR="007379FE" w:rsidRDefault="007379FE">
          <w:pPr>
            <w:pStyle w:val="TOC3"/>
            <w:tabs>
              <w:tab w:val="right" w:leader="dot" w:pos="9628"/>
            </w:tabs>
            <w:rPr>
              <w:noProof/>
            </w:rPr>
          </w:pPr>
          <w:hyperlink w:anchor="_Toc398549885" w:history="1">
            <w:r w:rsidRPr="00837AFB">
              <w:rPr>
                <w:rStyle w:val="Hyperlink"/>
                <w:noProof/>
              </w:rPr>
              <w:t>Markovo grandinės</w:t>
            </w:r>
            <w:r>
              <w:rPr>
                <w:noProof/>
                <w:webHidden/>
              </w:rPr>
              <w:tab/>
            </w:r>
            <w:r>
              <w:rPr>
                <w:noProof/>
                <w:webHidden/>
              </w:rPr>
              <w:fldChar w:fldCharType="begin"/>
            </w:r>
            <w:r>
              <w:rPr>
                <w:noProof/>
                <w:webHidden/>
              </w:rPr>
              <w:instrText xml:space="preserve"> PAGEREF _Toc398549885 \h </w:instrText>
            </w:r>
            <w:r>
              <w:rPr>
                <w:noProof/>
                <w:webHidden/>
              </w:rPr>
            </w:r>
            <w:r>
              <w:rPr>
                <w:noProof/>
                <w:webHidden/>
              </w:rPr>
              <w:fldChar w:fldCharType="separate"/>
            </w:r>
            <w:r>
              <w:rPr>
                <w:noProof/>
                <w:webHidden/>
              </w:rPr>
              <w:t>8</w:t>
            </w:r>
            <w:r>
              <w:rPr>
                <w:noProof/>
                <w:webHidden/>
              </w:rPr>
              <w:fldChar w:fldCharType="end"/>
            </w:r>
          </w:hyperlink>
        </w:p>
        <w:p w14:paraId="200DE750" w14:textId="77777777" w:rsidR="007379FE" w:rsidRDefault="007379FE">
          <w:pPr>
            <w:pStyle w:val="TOC3"/>
            <w:tabs>
              <w:tab w:val="right" w:leader="dot" w:pos="9628"/>
            </w:tabs>
            <w:rPr>
              <w:noProof/>
            </w:rPr>
          </w:pPr>
          <w:hyperlink w:anchor="_Toc398549886" w:history="1">
            <w:r w:rsidRPr="00837AFB">
              <w:rPr>
                <w:rStyle w:val="Hyperlink"/>
                <w:noProof/>
              </w:rPr>
              <w:t>Kokybės kontrolės sistemos</w:t>
            </w:r>
            <w:r>
              <w:rPr>
                <w:noProof/>
                <w:webHidden/>
              </w:rPr>
              <w:tab/>
            </w:r>
            <w:r>
              <w:rPr>
                <w:noProof/>
                <w:webHidden/>
              </w:rPr>
              <w:fldChar w:fldCharType="begin"/>
            </w:r>
            <w:r>
              <w:rPr>
                <w:noProof/>
                <w:webHidden/>
              </w:rPr>
              <w:instrText xml:space="preserve"> PAGEREF _Toc398549886 \h </w:instrText>
            </w:r>
            <w:r>
              <w:rPr>
                <w:noProof/>
                <w:webHidden/>
              </w:rPr>
            </w:r>
            <w:r>
              <w:rPr>
                <w:noProof/>
                <w:webHidden/>
              </w:rPr>
              <w:fldChar w:fldCharType="separate"/>
            </w:r>
            <w:r>
              <w:rPr>
                <w:noProof/>
                <w:webHidden/>
              </w:rPr>
              <w:t>12</w:t>
            </w:r>
            <w:r>
              <w:rPr>
                <w:noProof/>
                <w:webHidden/>
              </w:rPr>
              <w:fldChar w:fldCharType="end"/>
            </w:r>
          </w:hyperlink>
        </w:p>
        <w:p w14:paraId="506FA61A" w14:textId="77777777" w:rsidR="007379FE" w:rsidRDefault="007379FE">
          <w:pPr>
            <w:pStyle w:val="TOC3"/>
            <w:tabs>
              <w:tab w:val="right" w:leader="dot" w:pos="9628"/>
            </w:tabs>
            <w:rPr>
              <w:noProof/>
            </w:rPr>
          </w:pPr>
          <w:hyperlink w:anchor="_Toc398549887" w:history="1">
            <w:r w:rsidRPr="00837AFB">
              <w:rPr>
                <w:rStyle w:val="Hyperlink"/>
                <w:noProof/>
              </w:rPr>
              <w:t>Magistro baigiamasis darbas I</w:t>
            </w:r>
            <w:r>
              <w:rPr>
                <w:noProof/>
                <w:webHidden/>
              </w:rPr>
              <w:tab/>
            </w:r>
            <w:r>
              <w:rPr>
                <w:noProof/>
                <w:webHidden/>
              </w:rPr>
              <w:fldChar w:fldCharType="begin"/>
            </w:r>
            <w:r>
              <w:rPr>
                <w:noProof/>
                <w:webHidden/>
              </w:rPr>
              <w:instrText xml:space="preserve"> PAGEREF _Toc398549887 \h </w:instrText>
            </w:r>
            <w:r>
              <w:rPr>
                <w:noProof/>
                <w:webHidden/>
              </w:rPr>
            </w:r>
            <w:r>
              <w:rPr>
                <w:noProof/>
                <w:webHidden/>
              </w:rPr>
              <w:fldChar w:fldCharType="separate"/>
            </w:r>
            <w:r>
              <w:rPr>
                <w:noProof/>
                <w:webHidden/>
              </w:rPr>
              <w:t>16</w:t>
            </w:r>
            <w:r>
              <w:rPr>
                <w:noProof/>
                <w:webHidden/>
              </w:rPr>
              <w:fldChar w:fldCharType="end"/>
            </w:r>
          </w:hyperlink>
        </w:p>
        <w:p w14:paraId="66441C91" w14:textId="77777777" w:rsidR="007379FE" w:rsidRDefault="007379FE">
          <w:pPr>
            <w:pStyle w:val="TOC2"/>
            <w:tabs>
              <w:tab w:val="right" w:leader="dot" w:pos="9628"/>
            </w:tabs>
            <w:rPr>
              <w:noProof/>
            </w:rPr>
          </w:pPr>
          <w:hyperlink w:anchor="_Toc398549888" w:history="1">
            <w:r w:rsidRPr="00837AFB">
              <w:rPr>
                <w:rStyle w:val="Hyperlink"/>
                <w:noProof/>
              </w:rPr>
              <w:t>2 semestras</w:t>
            </w:r>
            <w:r>
              <w:rPr>
                <w:noProof/>
                <w:webHidden/>
              </w:rPr>
              <w:tab/>
            </w:r>
            <w:r>
              <w:rPr>
                <w:noProof/>
                <w:webHidden/>
              </w:rPr>
              <w:fldChar w:fldCharType="begin"/>
            </w:r>
            <w:r>
              <w:rPr>
                <w:noProof/>
                <w:webHidden/>
              </w:rPr>
              <w:instrText xml:space="preserve"> PAGEREF _Toc398549888 \h </w:instrText>
            </w:r>
            <w:r>
              <w:rPr>
                <w:noProof/>
                <w:webHidden/>
              </w:rPr>
            </w:r>
            <w:r>
              <w:rPr>
                <w:noProof/>
                <w:webHidden/>
              </w:rPr>
              <w:fldChar w:fldCharType="separate"/>
            </w:r>
            <w:r>
              <w:rPr>
                <w:noProof/>
                <w:webHidden/>
              </w:rPr>
              <w:t>19</w:t>
            </w:r>
            <w:r>
              <w:rPr>
                <w:noProof/>
                <w:webHidden/>
              </w:rPr>
              <w:fldChar w:fldCharType="end"/>
            </w:r>
          </w:hyperlink>
        </w:p>
        <w:p w14:paraId="5E08E0CF" w14:textId="77777777" w:rsidR="007379FE" w:rsidRDefault="007379FE">
          <w:pPr>
            <w:pStyle w:val="TOC3"/>
            <w:tabs>
              <w:tab w:val="right" w:leader="dot" w:pos="9628"/>
            </w:tabs>
            <w:rPr>
              <w:noProof/>
            </w:rPr>
          </w:pPr>
          <w:hyperlink w:anchor="_Toc398549889" w:history="1">
            <w:r w:rsidRPr="00837AFB">
              <w:rPr>
                <w:rStyle w:val="Hyperlink"/>
                <w:noProof/>
              </w:rPr>
              <w:t>Statistiniai mokymo algoritmai</w:t>
            </w:r>
            <w:r>
              <w:rPr>
                <w:noProof/>
                <w:webHidden/>
              </w:rPr>
              <w:tab/>
            </w:r>
            <w:r>
              <w:rPr>
                <w:noProof/>
                <w:webHidden/>
              </w:rPr>
              <w:fldChar w:fldCharType="begin"/>
            </w:r>
            <w:r>
              <w:rPr>
                <w:noProof/>
                <w:webHidden/>
              </w:rPr>
              <w:instrText xml:space="preserve"> PAGEREF _Toc398549889 \h </w:instrText>
            </w:r>
            <w:r>
              <w:rPr>
                <w:noProof/>
                <w:webHidden/>
              </w:rPr>
            </w:r>
            <w:r>
              <w:rPr>
                <w:noProof/>
                <w:webHidden/>
              </w:rPr>
              <w:fldChar w:fldCharType="separate"/>
            </w:r>
            <w:r>
              <w:rPr>
                <w:noProof/>
                <w:webHidden/>
              </w:rPr>
              <w:t>19</w:t>
            </w:r>
            <w:r>
              <w:rPr>
                <w:noProof/>
                <w:webHidden/>
              </w:rPr>
              <w:fldChar w:fldCharType="end"/>
            </w:r>
          </w:hyperlink>
        </w:p>
        <w:p w14:paraId="15A541E3" w14:textId="77777777" w:rsidR="007379FE" w:rsidRDefault="007379FE">
          <w:pPr>
            <w:pStyle w:val="TOC3"/>
            <w:tabs>
              <w:tab w:val="right" w:leader="dot" w:pos="9628"/>
            </w:tabs>
            <w:rPr>
              <w:noProof/>
            </w:rPr>
          </w:pPr>
          <w:hyperlink w:anchor="_Toc398549890" w:history="1">
            <w:r w:rsidRPr="00837AFB">
              <w:rPr>
                <w:rStyle w:val="Hyperlink"/>
                <w:noProof/>
              </w:rPr>
              <w:t>Testų teorija statistiniuose tyrimuose</w:t>
            </w:r>
            <w:r>
              <w:rPr>
                <w:noProof/>
                <w:webHidden/>
              </w:rPr>
              <w:tab/>
            </w:r>
            <w:r>
              <w:rPr>
                <w:noProof/>
                <w:webHidden/>
              </w:rPr>
              <w:fldChar w:fldCharType="begin"/>
            </w:r>
            <w:r>
              <w:rPr>
                <w:noProof/>
                <w:webHidden/>
              </w:rPr>
              <w:instrText xml:space="preserve"> PAGEREF _Toc398549890 \h </w:instrText>
            </w:r>
            <w:r>
              <w:rPr>
                <w:noProof/>
                <w:webHidden/>
              </w:rPr>
            </w:r>
            <w:r>
              <w:rPr>
                <w:noProof/>
                <w:webHidden/>
              </w:rPr>
              <w:fldChar w:fldCharType="separate"/>
            </w:r>
            <w:r>
              <w:rPr>
                <w:noProof/>
                <w:webHidden/>
              </w:rPr>
              <w:t>22</w:t>
            </w:r>
            <w:r>
              <w:rPr>
                <w:noProof/>
                <w:webHidden/>
              </w:rPr>
              <w:fldChar w:fldCharType="end"/>
            </w:r>
          </w:hyperlink>
        </w:p>
        <w:p w14:paraId="7FDD6F63" w14:textId="77777777" w:rsidR="007379FE" w:rsidRDefault="007379FE">
          <w:pPr>
            <w:pStyle w:val="TOC3"/>
            <w:tabs>
              <w:tab w:val="right" w:leader="dot" w:pos="9628"/>
            </w:tabs>
            <w:rPr>
              <w:noProof/>
            </w:rPr>
          </w:pPr>
          <w:hyperlink w:anchor="_Toc398549891" w:history="1">
            <w:r w:rsidRPr="00837AFB">
              <w:rPr>
                <w:rStyle w:val="Hyperlink"/>
                <w:noProof/>
              </w:rPr>
              <w:t>Bajeso statistika</w:t>
            </w:r>
            <w:r>
              <w:rPr>
                <w:noProof/>
                <w:webHidden/>
              </w:rPr>
              <w:tab/>
            </w:r>
            <w:r>
              <w:rPr>
                <w:noProof/>
                <w:webHidden/>
              </w:rPr>
              <w:fldChar w:fldCharType="begin"/>
            </w:r>
            <w:r>
              <w:rPr>
                <w:noProof/>
                <w:webHidden/>
              </w:rPr>
              <w:instrText xml:space="preserve"> PAGEREF _Toc398549891 \h </w:instrText>
            </w:r>
            <w:r>
              <w:rPr>
                <w:noProof/>
                <w:webHidden/>
              </w:rPr>
            </w:r>
            <w:r>
              <w:rPr>
                <w:noProof/>
                <w:webHidden/>
              </w:rPr>
              <w:fldChar w:fldCharType="separate"/>
            </w:r>
            <w:r>
              <w:rPr>
                <w:noProof/>
                <w:webHidden/>
              </w:rPr>
              <w:t>26</w:t>
            </w:r>
            <w:r>
              <w:rPr>
                <w:noProof/>
                <w:webHidden/>
              </w:rPr>
              <w:fldChar w:fldCharType="end"/>
            </w:r>
          </w:hyperlink>
        </w:p>
        <w:p w14:paraId="6D072591" w14:textId="77777777" w:rsidR="007379FE" w:rsidRDefault="007379FE">
          <w:pPr>
            <w:pStyle w:val="TOC3"/>
            <w:tabs>
              <w:tab w:val="right" w:leader="dot" w:pos="9628"/>
            </w:tabs>
            <w:rPr>
              <w:noProof/>
            </w:rPr>
          </w:pPr>
          <w:hyperlink w:anchor="_Toc398549892" w:history="1">
            <w:r w:rsidRPr="00837AFB">
              <w:rPr>
                <w:rStyle w:val="Hyperlink"/>
                <w:noProof/>
              </w:rPr>
              <w:t>Išgyvenamumo analizė</w:t>
            </w:r>
            <w:r>
              <w:rPr>
                <w:noProof/>
                <w:webHidden/>
              </w:rPr>
              <w:tab/>
            </w:r>
            <w:r>
              <w:rPr>
                <w:noProof/>
                <w:webHidden/>
              </w:rPr>
              <w:fldChar w:fldCharType="begin"/>
            </w:r>
            <w:r>
              <w:rPr>
                <w:noProof/>
                <w:webHidden/>
              </w:rPr>
              <w:instrText xml:space="preserve"> PAGEREF _Toc398549892 \h </w:instrText>
            </w:r>
            <w:r>
              <w:rPr>
                <w:noProof/>
                <w:webHidden/>
              </w:rPr>
            </w:r>
            <w:r>
              <w:rPr>
                <w:noProof/>
                <w:webHidden/>
              </w:rPr>
              <w:fldChar w:fldCharType="separate"/>
            </w:r>
            <w:r>
              <w:rPr>
                <w:noProof/>
                <w:webHidden/>
              </w:rPr>
              <w:t>30</w:t>
            </w:r>
            <w:r>
              <w:rPr>
                <w:noProof/>
                <w:webHidden/>
              </w:rPr>
              <w:fldChar w:fldCharType="end"/>
            </w:r>
          </w:hyperlink>
        </w:p>
        <w:p w14:paraId="46392E93" w14:textId="77777777" w:rsidR="007379FE" w:rsidRDefault="007379FE">
          <w:pPr>
            <w:pStyle w:val="TOC3"/>
            <w:tabs>
              <w:tab w:val="right" w:leader="dot" w:pos="9628"/>
            </w:tabs>
            <w:rPr>
              <w:noProof/>
            </w:rPr>
          </w:pPr>
          <w:hyperlink w:anchor="_Toc398549893" w:history="1">
            <w:r w:rsidRPr="00837AFB">
              <w:rPr>
                <w:rStyle w:val="Hyperlink"/>
                <w:noProof/>
              </w:rPr>
              <w:t>Magistro baigiamasis darbas II</w:t>
            </w:r>
            <w:r>
              <w:rPr>
                <w:noProof/>
                <w:webHidden/>
              </w:rPr>
              <w:tab/>
            </w:r>
            <w:r>
              <w:rPr>
                <w:noProof/>
                <w:webHidden/>
              </w:rPr>
              <w:fldChar w:fldCharType="begin"/>
            </w:r>
            <w:r>
              <w:rPr>
                <w:noProof/>
                <w:webHidden/>
              </w:rPr>
              <w:instrText xml:space="preserve"> PAGEREF _Toc398549893 \h </w:instrText>
            </w:r>
            <w:r>
              <w:rPr>
                <w:noProof/>
                <w:webHidden/>
              </w:rPr>
            </w:r>
            <w:r>
              <w:rPr>
                <w:noProof/>
                <w:webHidden/>
              </w:rPr>
              <w:fldChar w:fldCharType="separate"/>
            </w:r>
            <w:r>
              <w:rPr>
                <w:noProof/>
                <w:webHidden/>
              </w:rPr>
              <w:t>35</w:t>
            </w:r>
            <w:r>
              <w:rPr>
                <w:noProof/>
                <w:webHidden/>
              </w:rPr>
              <w:fldChar w:fldCharType="end"/>
            </w:r>
          </w:hyperlink>
        </w:p>
        <w:p w14:paraId="1ABCA3D5" w14:textId="77777777" w:rsidR="007379FE" w:rsidRDefault="007379FE">
          <w:pPr>
            <w:pStyle w:val="TOC2"/>
            <w:tabs>
              <w:tab w:val="right" w:leader="dot" w:pos="9628"/>
            </w:tabs>
            <w:rPr>
              <w:noProof/>
            </w:rPr>
          </w:pPr>
          <w:hyperlink w:anchor="_Toc398549894" w:history="1">
            <w:r w:rsidRPr="00837AFB">
              <w:rPr>
                <w:rStyle w:val="Hyperlink"/>
                <w:noProof/>
              </w:rPr>
              <w:t>3 semestras</w:t>
            </w:r>
            <w:r>
              <w:rPr>
                <w:noProof/>
                <w:webHidden/>
              </w:rPr>
              <w:tab/>
            </w:r>
            <w:r>
              <w:rPr>
                <w:noProof/>
                <w:webHidden/>
              </w:rPr>
              <w:fldChar w:fldCharType="begin"/>
            </w:r>
            <w:r>
              <w:rPr>
                <w:noProof/>
                <w:webHidden/>
              </w:rPr>
              <w:instrText xml:space="preserve"> PAGEREF _Toc398549894 \h </w:instrText>
            </w:r>
            <w:r>
              <w:rPr>
                <w:noProof/>
                <w:webHidden/>
              </w:rPr>
            </w:r>
            <w:r>
              <w:rPr>
                <w:noProof/>
                <w:webHidden/>
              </w:rPr>
              <w:fldChar w:fldCharType="separate"/>
            </w:r>
            <w:r>
              <w:rPr>
                <w:noProof/>
                <w:webHidden/>
              </w:rPr>
              <w:t>38</w:t>
            </w:r>
            <w:r>
              <w:rPr>
                <w:noProof/>
                <w:webHidden/>
              </w:rPr>
              <w:fldChar w:fldCharType="end"/>
            </w:r>
          </w:hyperlink>
        </w:p>
        <w:p w14:paraId="51E5E178" w14:textId="77777777" w:rsidR="007379FE" w:rsidRDefault="007379FE">
          <w:pPr>
            <w:pStyle w:val="TOC3"/>
            <w:tabs>
              <w:tab w:val="right" w:leader="dot" w:pos="9628"/>
            </w:tabs>
            <w:rPr>
              <w:noProof/>
            </w:rPr>
          </w:pPr>
          <w:hyperlink w:anchor="_Toc398549895" w:history="1">
            <w:r w:rsidRPr="00837AFB">
              <w:rPr>
                <w:rStyle w:val="Hyperlink"/>
                <w:noProof/>
              </w:rPr>
              <w:t>Funkcinių duomenų analizė</w:t>
            </w:r>
            <w:r>
              <w:rPr>
                <w:noProof/>
                <w:webHidden/>
              </w:rPr>
              <w:tab/>
            </w:r>
            <w:r>
              <w:rPr>
                <w:noProof/>
                <w:webHidden/>
              </w:rPr>
              <w:fldChar w:fldCharType="begin"/>
            </w:r>
            <w:r>
              <w:rPr>
                <w:noProof/>
                <w:webHidden/>
              </w:rPr>
              <w:instrText xml:space="preserve"> PAGEREF _Toc398549895 \h </w:instrText>
            </w:r>
            <w:r>
              <w:rPr>
                <w:noProof/>
                <w:webHidden/>
              </w:rPr>
            </w:r>
            <w:r>
              <w:rPr>
                <w:noProof/>
                <w:webHidden/>
              </w:rPr>
              <w:fldChar w:fldCharType="separate"/>
            </w:r>
            <w:r>
              <w:rPr>
                <w:noProof/>
                <w:webHidden/>
              </w:rPr>
              <w:t>38</w:t>
            </w:r>
            <w:r>
              <w:rPr>
                <w:noProof/>
                <w:webHidden/>
              </w:rPr>
              <w:fldChar w:fldCharType="end"/>
            </w:r>
          </w:hyperlink>
        </w:p>
        <w:p w14:paraId="7B07902F" w14:textId="77777777" w:rsidR="007379FE" w:rsidRDefault="007379FE">
          <w:pPr>
            <w:pStyle w:val="TOC3"/>
            <w:tabs>
              <w:tab w:val="right" w:leader="dot" w:pos="9628"/>
            </w:tabs>
            <w:rPr>
              <w:noProof/>
            </w:rPr>
          </w:pPr>
          <w:hyperlink w:anchor="_Toc398549896" w:history="1">
            <w:r w:rsidRPr="00837AFB">
              <w:rPr>
                <w:rStyle w:val="Hyperlink"/>
                <w:noProof/>
              </w:rPr>
              <w:t>Stochastiniai patikimumo modeliai</w:t>
            </w:r>
            <w:r>
              <w:rPr>
                <w:noProof/>
                <w:webHidden/>
              </w:rPr>
              <w:tab/>
            </w:r>
            <w:r>
              <w:rPr>
                <w:noProof/>
                <w:webHidden/>
              </w:rPr>
              <w:fldChar w:fldCharType="begin"/>
            </w:r>
            <w:r>
              <w:rPr>
                <w:noProof/>
                <w:webHidden/>
              </w:rPr>
              <w:instrText xml:space="preserve"> PAGEREF _Toc398549896 \h </w:instrText>
            </w:r>
            <w:r>
              <w:rPr>
                <w:noProof/>
                <w:webHidden/>
              </w:rPr>
            </w:r>
            <w:r>
              <w:rPr>
                <w:noProof/>
                <w:webHidden/>
              </w:rPr>
              <w:fldChar w:fldCharType="separate"/>
            </w:r>
            <w:r>
              <w:rPr>
                <w:noProof/>
                <w:webHidden/>
              </w:rPr>
              <w:t>41</w:t>
            </w:r>
            <w:r>
              <w:rPr>
                <w:noProof/>
                <w:webHidden/>
              </w:rPr>
              <w:fldChar w:fldCharType="end"/>
            </w:r>
          </w:hyperlink>
        </w:p>
        <w:p w14:paraId="6C3341E0" w14:textId="77777777" w:rsidR="007379FE" w:rsidRDefault="007379FE">
          <w:pPr>
            <w:pStyle w:val="TOC3"/>
            <w:tabs>
              <w:tab w:val="right" w:leader="dot" w:pos="9628"/>
            </w:tabs>
            <w:rPr>
              <w:noProof/>
            </w:rPr>
          </w:pPr>
          <w:hyperlink w:anchor="_Toc398549897" w:history="1">
            <w:r w:rsidRPr="00837AFB">
              <w:rPr>
                <w:rStyle w:val="Hyperlink"/>
                <w:noProof/>
              </w:rPr>
              <w:t>Daugiaparametrinė statistika</w:t>
            </w:r>
            <w:r>
              <w:rPr>
                <w:noProof/>
                <w:webHidden/>
              </w:rPr>
              <w:tab/>
            </w:r>
            <w:r>
              <w:rPr>
                <w:noProof/>
                <w:webHidden/>
              </w:rPr>
              <w:fldChar w:fldCharType="begin"/>
            </w:r>
            <w:r>
              <w:rPr>
                <w:noProof/>
                <w:webHidden/>
              </w:rPr>
              <w:instrText xml:space="preserve"> PAGEREF _Toc398549897 \h </w:instrText>
            </w:r>
            <w:r>
              <w:rPr>
                <w:noProof/>
                <w:webHidden/>
              </w:rPr>
            </w:r>
            <w:r>
              <w:rPr>
                <w:noProof/>
                <w:webHidden/>
              </w:rPr>
              <w:fldChar w:fldCharType="separate"/>
            </w:r>
            <w:r>
              <w:rPr>
                <w:noProof/>
                <w:webHidden/>
              </w:rPr>
              <w:t>45</w:t>
            </w:r>
            <w:r>
              <w:rPr>
                <w:noProof/>
                <w:webHidden/>
              </w:rPr>
              <w:fldChar w:fldCharType="end"/>
            </w:r>
          </w:hyperlink>
        </w:p>
        <w:p w14:paraId="0573104F" w14:textId="77777777" w:rsidR="007379FE" w:rsidRDefault="007379FE">
          <w:pPr>
            <w:pStyle w:val="TOC3"/>
            <w:tabs>
              <w:tab w:val="right" w:leader="dot" w:pos="9628"/>
            </w:tabs>
            <w:rPr>
              <w:noProof/>
            </w:rPr>
          </w:pPr>
          <w:hyperlink w:anchor="_Toc398549898" w:history="1">
            <w:r w:rsidRPr="00837AFB">
              <w:rPr>
                <w:rStyle w:val="Hyperlink"/>
                <w:noProof/>
              </w:rPr>
              <w:t>Laikinės sekos</w:t>
            </w:r>
            <w:r>
              <w:rPr>
                <w:noProof/>
                <w:webHidden/>
              </w:rPr>
              <w:tab/>
            </w:r>
            <w:r>
              <w:rPr>
                <w:noProof/>
                <w:webHidden/>
              </w:rPr>
              <w:fldChar w:fldCharType="begin"/>
            </w:r>
            <w:r>
              <w:rPr>
                <w:noProof/>
                <w:webHidden/>
              </w:rPr>
              <w:instrText xml:space="preserve"> PAGEREF _Toc398549898 \h </w:instrText>
            </w:r>
            <w:r>
              <w:rPr>
                <w:noProof/>
                <w:webHidden/>
              </w:rPr>
            </w:r>
            <w:r>
              <w:rPr>
                <w:noProof/>
                <w:webHidden/>
              </w:rPr>
              <w:fldChar w:fldCharType="separate"/>
            </w:r>
            <w:r>
              <w:rPr>
                <w:noProof/>
                <w:webHidden/>
              </w:rPr>
              <w:t>49</w:t>
            </w:r>
            <w:r>
              <w:rPr>
                <w:noProof/>
                <w:webHidden/>
              </w:rPr>
              <w:fldChar w:fldCharType="end"/>
            </w:r>
          </w:hyperlink>
        </w:p>
        <w:p w14:paraId="2A4569C3" w14:textId="77777777" w:rsidR="007379FE" w:rsidRDefault="007379FE">
          <w:pPr>
            <w:pStyle w:val="TOC3"/>
            <w:tabs>
              <w:tab w:val="right" w:leader="dot" w:pos="9628"/>
            </w:tabs>
            <w:rPr>
              <w:noProof/>
            </w:rPr>
          </w:pPr>
          <w:hyperlink w:anchor="_Toc398549899" w:history="1">
            <w:r w:rsidRPr="00837AFB">
              <w:rPr>
                <w:rStyle w:val="Hyperlink"/>
                <w:noProof/>
              </w:rPr>
              <w:t>Magistro baigiamasis darbas III</w:t>
            </w:r>
            <w:r>
              <w:rPr>
                <w:noProof/>
                <w:webHidden/>
              </w:rPr>
              <w:tab/>
            </w:r>
            <w:r>
              <w:rPr>
                <w:noProof/>
                <w:webHidden/>
              </w:rPr>
              <w:fldChar w:fldCharType="begin"/>
            </w:r>
            <w:r>
              <w:rPr>
                <w:noProof/>
                <w:webHidden/>
              </w:rPr>
              <w:instrText xml:space="preserve"> PAGEREF _Toc398549899 \h </w:instrText>
            </w:r>
            <w:r>
              <w:rPr>
                <w:noProof/>
                <w:webHidden/>
              </w:rPr>
            </w:r>
            <w:r>
              <w:rPr>
                <w:noProof/>
                <w:webHidden/>
              </w:rPr>
              <w:fldChar w:fldCharType="separate"/>
            </w:r>
            <w:r>
              <w:rPr>
                <w:noProof/>
                <w:webHidden/>
              </w:rPr>
              <w:t>53</w:t>
            </w:r>
            <w:r>
              <w:rPr>
                <w:noProof/>
                <w:webHidden/>
              </w:rPr>
              <w:fldChar w:fldCharType="end"/>
            </w:r>
          </w:hyperlink>
        </w:p>
        <w:p w14:paraId="214C7949" w14:textId="77777777" w:rsidR="00920CCB" w:rsidRDefault="00920CCB">
          <w:r>
            <w:rPr>
              <w:b/>
              <w:bCs/>
              <w:noProof/>
            </w:rPr>
            <w:fldChar w:fldCharType="end"/>
          </w:r>
        </w:p>
      </w:sdtContent>
    </w:sdt>
    <w:p w14:paraId="5B6E85DA" w14:textId="77777777" w:rsidR="00F76A32" w:rsidRPr="00F76A32" w:rsidRDefault="00F76A32" w:rsidP="00F76A32">
      <w:pPr>
        <w:pStyle w:val="Heading2"/>
      </w:pPr>
      <w:bookmarkStart w:id="0" w:name="_Toc398549882"/>
      <w:bookmarkStart w:id="1" w:name="_GoBack"/>
      <w:bookmarkEnd w:id="1"/>
      <w:r>
        <w:t>1 semestras</w:t>
      </w:r>
      <w:bookmarkEnd w:id="0"/>
    </w:p>
    <w:p w14:paraId="3A11E6AB" w14:textId="77777777" w:rsidR="007F0B68" w:rsidRDefault="003719E9" w:rsidP="00F76A32">
      <w:pPr>
        <w:pStyle w:val="Heading3"/>
      </w:pPr>
      <w:bookmarkStart w:id="2" w:name="_Toc398549883"/>
      <w:r>
        <w:t>Duomenų tyrimas</w:t>
      </w:r>
      <w:bookmarkEnd w:id="2"/>
    </w:p>
    <w:p w14:paraId="5BCB0C3B" w14:textId="77777777" w:rsidR="003719E9" w:rsidRPr="003719E9" w:rsidRDefault="003719E9" w:rsidP="003719E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1"/>
        <w:gridCol w:w="2407"/>
      </w:tblGrid>
      <w:tr w:rsidR="003719E9" w14:paraId="131C6EF7" w14:textId="77777777" w:rsidTr="00A7194C">
        <w:tc>
          <w:tcPr>
            <w:tcW w:w="3750" w:type="pct"/>
            <w:shd w:val="clear" w:color="auto" w:fill="E6E6E6"/>
          </w:tcPr>
          <w:p w14:paraId="17A112AC" w14:textId="77777777" w:rsidR="003719E9" w:rsidRDefault="003719E9" w:rsidP="003719E9">
            <w:pPr>
              <w:pStyle w:val="ptnorm"/>
            </w:pPr>
            <w:r>
              <w:t>Dalyko (modulio) pavadinimas</w:t>
            </w:r>
          </w:p>
        </w:tc>
        <w:tc>
          <w:tcPr>
            <w:tcW w:w="1250" w:type="pct"/>
            <w:shd w:val="clear" w:color="auto" w:fill="E6E6E6"/>
          </w:tcPr>
          <w:p w14:paraId="1955FECB" w14:textId="77777777" w:rsidR="003719E9" w:rsidRDefault="003719E9" w:rsidP="003719E9">
            <w:pPr>
              <w:pStyle w:val="ptnorm"/>
            </w:pPr>
            <w:r>
              <w:t>Kodas</w:t>
            </w:r>
          </w:p>
        </w:tc>
      </w:tr>
      <w:tr w:rsidR="003719E9" w14:paraId="2B8B7813" w14:textId="77777777" w:rsidTr="00A7194C">
        <w:tc>
          <w:tcPr>
            <w:tcW w:w="3750" w:type="pct"/>
          </w:tcPr>
          <w:p w14:paraId="44D9BC91" w14:textId="77777777" w:rsidR="003719E9" w:rsidRDefault="003719E9" w:rsidP="003719E9">
            <w:r>
              <w:t>Domenų tyrimas</w:t>
            </w:r>
          </w:p>
        </w:tc>
        <w:tc>
          <w:tcPr>
            <w:tcW w:w="1250" w:type="pct"/>
          </w:tcPr>
          <w:p w14:paraId="7023E169" w14:textId="77777777" w:rsidR="003719E9" w:rsidRDefault="003719E9" w:rsidP="003719E9">
            <w:pPr>
              <w:rPr>
                <w:sz w:val="20"/>
              </w:rPr>
            </w:pPr>
          </w:p>
        </w:tc>
      </w:tr>
    </w:tbl>
    <w:p w14:paraId="208A3F5B" w14:textId="77777777" w:rsidR="003719E9" w:rsidRDefault="003719E9" w:rsidP="003719E9">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3719E9" w14:paraId="108F8292" w14:textId="77777777" w:rsidTr="00A7194C">
        <w:tc>
          <w:tcPr>
            <w:tcW w:w="2500" w:type="pct"/>
            <w:shd w:val="clear" w:color="auto" w:fill="E6E6E6"/>
          </w:tcPr>
          <w:p w14:paraId="72AD405A" w14:textId="77777777" w:rsidR="003719E9" w:rsidRDefault="003719E9" w:rsidP="003719E9">
            <w:pPr>
              <w:pStyle w:val="ptnorm"/>
            </w:pPr>
            <w:r>
              <w:t>Dėstytojas (-ai)</w:t>
            </w:r>
          </w:p>
        </w:tc>
        <w:tc>
          <w:tcPr>
            <w:tcW w:w="2500" w:type="pct"/>
            <w:shd w:val="clear" w:color="auto" w:fill="E6E6E6"/>
          </w:tcPr>
          <w:p w14:paraId="7B8AA2AB" w14:textId="77777777" w:rsidR="003719E9" w:rsidRDefault="003719E9" w:rsidP="003719E9">
            <w:pPr>
              <w:pStyle w:val="ptnorm"/>
            </w:pPr>
            <w:r>
              <w:t>Padalinys (-iai)</w:t>
            </w:r>
          </w:p>
        </w:tc>
      </w:tr>
      <w:tr w:rsidR="003719E9" w14:paraId="77F76C40" w14:textId="77777777" w:rsidTr="00A7194C">
        <w:tc>
          <w:tcPr>
            <w:tcW w:w="2500" w:type="pct"/>
          </w:tcPr>
          <w:p w14:paraId="6C90C5AC" w14:textId="05F6F440" w:rsidR="003719E9" w:rsidRDefault="003719E9" w:rsidP="003719E9">
            <w:r w:rsidRPr="003719E9">
              <w:rPr>
                <w:b/>
              </w:rPr>
              <w:t>Koordinuojantis</w:t>
            </w:r>
            <w:r>
              <w:t xml:space="preserve">: </w:t>
            </w:r>
            <w:r w:rsidR="00024B44">
              <w:t xml:space="preserve">dr. </w:t>
            </w:r>
            <w:r w:rsidRPr="0056092E">
              <w:rPr>
                <w:lang w:val="en-GB"/>
              </w:rPr>
              <w:t>Jeremy Besson</w:t>
            </w:r>
          </w:p>
          <w:p w14:paraId="08FC3EE4" w14:textId="77777777" w:rsidR="003719E9" w:rsidRPr="003719E9" w:rsidRDefault="003719E9" w:rsidP="003719E9">
            <w:pPr>
              <w:rPr>
                <w:b/>
              </w:rPr>
            </w:pPr>
            <w:r w:rsidRPr="003719E9">
              <w:rPr>
                <w:b/>
              </w:rPr>
              <w:t>Kitas (-i):</w:t>
            </w:r>
          </w:p>
        </w:tc>
        <w:tc>
          <w:tcPr>
            <w:tcW w:w="2500" w:type="pct"/>
          </w:tcPr>
          <w:p w14:paraId="5005576A" w14:textId="77777777" w:rsidR="003719E9" w:rsidRDefault="003719E9" w:rsidP="003719E9">
            <w:r>
              <w:t>Matematikos ir informatikos fakultetas, Matematinės statistikos katedra</w:t>
            </w:r>
          </w:p>
        </w:tc>
      </w:tr>
    </w:tbl>
    <w:p w14:paraId="6A00BEEB" w14:textId="77777777" w:rsidR="003719E9" w:rsidRDefault="003719E9" w:rsidP="003719E9">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3719E9" w14:paraId="2C988F33" w14:textId="77777777" w:rsidTr="00A7194C">
        <w:tc>
          <w:tcPr>
            <w:tcW w:w="2500" w:type="pct"/>
            <w:shd w:val="clear" w:color="auto" w:fill="E6E6E6"/>
          </w:tcPr>
          <w:p w14:paraId="39A93E53" w14:textId="77777777" w:rsidR="003719E9" w:rsidRDefault="003719E9" w:rsidP="003719E9">
            <w:pPr>
              <w:pStyle w:val="ptnorm"/>
            </w:pPr>
            <w:r>
              <w:t>Studijų pakopa</w:t>
            </w:r>
          </w:p>
        </w:tc>
        <w:tc>
          <w:tcPr>
            <w:tcW w:w="2500" w:type="pct"/>
            <w:shd w:val="clear" w:color="auto" w:fill="E6E6E6"/>
          </w:tcPr>
          <w:p w14:paraId="2CC8C0C8" w14:textId="77777777" w:rsidR="003719E9" w:rsidRDefault="003719E9" w:rsidP="003719E9">
            <w:pPr>
              <w:pStyle w:val="ptnorm"/>
            </w:pPr>
            <w:r>
              <w:t>Dalyko (modulio) tipas</w:t>
            </w:r>
          </w:p>
        </w:tc>
      </w:tr>
      <w:tr w:rsidR="003719E9" w14:paraId="092A873D" w14:textId="77777777" w:rsidTr="00A7194C">
        <w:tc>
          <w:tcPr>
            <w:tcW w:w="2500" w:type="pct"/>
          </w:tcPr>
          <w:p w14:paraId="73BA697F" w14:textId="75E1385A" w:rsidR="003719E9" w:rsidRDefault="00E80BC4" w:rsidP="003719E9">
            <w:r>
              <w:rPr>
                <w:lang w:val="en-GB"/>
              </w:rPr>
              <w:t>Antroji</w:t>
            </w:r>
          </w:p>
        </w:tc>
        <w:tc>
          <w:tcPr>
            <w:tcW w:w="2500" w:type="pct"/>
          </w:tcPr>
          <w:p w14:paraId="516E2266" w14:textId="77777777" w:rsidR="003719E9" w:rsidRDefault="003719E9" w:rsidP="003719E9">
            <w:r>
              <w:t>Privalomasis</w:t>
            </w:r>
          </w:p>
        </w:tc>
      </w:tr>
    </w:tbl>
    <w:p w14:paraId="3F92DD04" w14:textId="77777777" w:rsidR="003719E9" w:rsidRDefault="003719E9" w:rsidP="003719E9">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3209"/>
        <w:gridCol w:w="3210"/>
      </w:tblGrid>
      <w:tr w:rsidR="003719E9" w14:paraId="1D2FE07C" w14:textId="77777777" w:rsidTr="00A7194C">
        <w:tc>
          <w:tcPr>
            <w:tcW w:w="1666" w:type="pct"/>
            <w:shd w:val="clear" w:color="auto" w:fill="E6E6E6"/>
          </w:tcPr>
          <w:p w14:paraId="0035C297" w14:textId="77777777" w:rsidR="003719E9" w:rsidRDefault="003719E9" w:rsidP="003719E9">
            <w:pPr>
              <w:pStyle w:val="ptnorm"/>
            </w:pPr>
            <w:r>
              <w:t>Įgyvendinimo forma</w:t>
            </w:r>
          </w:p>
        </w:tc>
        <w:tc>
          <w:tcPr>
            <w:tcW w:w="1666" w:type="pct"/>
            <w:shd w:val="clear" w:color="auto" w:fill="E6E6E6"/>
          </w:tcPr>
          <w:p w14:paraId="2976D00E" w14:textId="77777777" w:rsidR="003719E9" w:rsidRDefault="003719E9" w:rsidP="003719E9">
            <w:pPr>
              <w:pStyle w:val="ptnorm"/>
            </w:pPr>
            <w:r>
              <w:t>Vykdymo laikotarpis</w:t>
            </w:r>
          </w:p>
        </w:tc>
        <w:tc>
          <w:tcPr>
            <w:tcW w:w="1667" w:type="pct"/>
            <w:shd w:val="clear" w:color="auto" w:fill="E6E6E6"/>
          </w:tcPr>
          <w:p w14:paraId="4E188194" w14:textId="77777777" w:rsidR="003719E9" w:rsidRDefault="003719E9" w:rsidP="003719E9">
            <w:pPr>
              <w:pStyle w:val="ptnorm"/>
            </w:pPr>
            <w:r>
              <w:t>Vykdymo kalba (-os)</w:t>
            </w:r>
          </w:p>
        </w:tc>
      </w:tr>
      <w:tr w:rsidR="003719E9" w14:paraId="35BA08F3" w14:textId="77777777" w:rsidTr="00A7194C">
        <w:tc>
          <w:tcPr>
            <w:tcW w:w="1666" w:type="pct"/>
          </w:tcPr>
          <w:p w14:paraId="50C3C718" w14:textId="77777777" w:rsidR="003719E9" w:rsidRDefault="003719E9" w:rsidP="003719E9">
            <w:r>
              <w:t>Auditorinė</w:t>
            </w:r>
          </w:p>
        </w:tc>
        <w:tc>
          <w:tcPr>
            <w:tcW w:w="1666" w:type="pct"/>
          </w:tcPr>
          <w:p w14:paraId="01B9B997" w14:textId="77777777" w:rsidR="003719E9" w:rsidRDefault="003719E9" w:rsidP="003719E9">
            <w:r>
              <w:rPr>
                <w:color w:val="000000"/>
                <w:lang w:val="en-GB"/>
              </w:rPr>
              <w:t>1 semestras</w:t>
            </w:r>
          </w:p>
        </w:tc>
        <w:tc>
          <w:tcPr>
            <w:tcW w:w="1667" w:type="pct"/>
          </w:tcPr>
          <w:p w14:paraId="4D118F7A" w14:textId="77777777" w:rsidR="003719E9" w:rsidRDefault="003719E9" w:rsidP="003719E9">
            <w:r>
              <w:t>Anglų</w:t>
            </w:r>
          </w:p>
        </w:tc>
      </w:tr>
    </w:tbl>
    <w:p w14:paraId="3CF623A6" w14:textId="77777777" w:rsidR="003719E9" w:rsidRDefault="003719E9" w:rsidP="003719E9">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3719E9" w14:paraId="44FC98C9" w14:textId="77777777" w:rsidTr="00A7194C">
        <w:tc>
          <w:tcPr>
            <w:tcW w:w="5000" w:type="pct"/>
            <w:gridSpan w:val="2"/>
            <w:shd w:val="clear" w:color="auto" w:fill="E6E6E6"/>
          </w:tcPr>
          <w:p w14:paraId="49C27B2F" w14:textId="77777777" w:rsidR="003719E9" w:rsidRDefault="003719E9" w:rsidP="003719E9">
            <w:pPr>
              <w:pStyle w:val="ptnorm"/>
            </w:pPr>
            <w:r>
              <w:t>Reikalavimai studijuojančiajam</w:t>
            </w:r>
          </w:p>
        </w:tc>
      </w:tr>
      <w:tr w:rsidR="003719E9" w14:paraId="3AE94C5A" w14:textId="77777777" w:rsidTr="00A7194C">
        <w:tc>
          <w:tcPr>
            <w:tcW w:w="2500" w:type="pct"/>
          </w:tcPr>
          <w:p w14:paraId="297E2146" w14:textId="74C8EB78" w:rsidR="003719E9" w:rsidRPr="00276DD7" w:rsidRDefault="003719E9" w:rsidP="00E80BC4">
            <w:r w:rsidRPr="003719E9">
              <w:rPr>
                <w:b/>
              </w:rPr>
              <w:t>Išankstiniai reikalavimai</w:t>
            </w:r>
            <w:r w:rsidR="00E80BC4">
              <w:t>:</w:t>
            </w:r>
            <w:r>
              <w:t xml:space="preserve"> </w:t>
            </w:r>
            <w:r w:rsidR="00E80BC4">
              <w:t>nėra</w:t>
            </w:r>
          </w:p>
        </w:tc>
        <w:tc>
          <w:tcPr>
            <w:tcW w:w="2500" w:type="pct"/>
          </w:tcPr>
          <w:p w14:paraId="66CF547E" w14:textId="77777777" w:rsidR="003719E9" w:rsidRDefault="003719E9" w:rsidP="003719E9">
            <w:r w:rsidRPr="003719E9">
              <w:rPr>
                <w:b/>
              </w:rPr>
              <w:t>Gretutiniai reikalavimai</w:t>
            </w:r>
            <w:r>
              <w:t>:</w:t>
            </w:r>
            <w:r w:rsidR="00BA5F85">
              <w:t xml:space="preserve"> nėra</w:t>
            </w:r>
          </w:p>
        </w:tc>
      </w:tr>
    </w:tbl>
    <w:p w14:paraId="2322E5B9" w14:textId="77777777" w:rsidR="003719E9" w:rsidRDefault="003719E9" w:rsidP="003719E9">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7"/>
        <w:gridCol w:w="2407"/>
        <w:gridCol w:w="2407"/>
      </w:tblGrid>
      <w:tr w:rsidR="003719E9" w14:paraId="54A268D6" w14:textId="77777777" w:rsidTr="00A7194C">
        <w:tc>
          <w:tcPr>
            <w:tcW w:w="1250" w:type="pct"/>
            <w:shd w:val="clear" w:color="auto" w:fill="E6E6E6"/>
          </w:tcPr>
          <w:p w14:paraId="0CD3B98F" w14:textId="77777777" w:rsidR="003719E9" w:rsidRDefault="003719E9" w:rsidP="003719E9">
            <w:pPr>
              <w:pStyle w:val="ptnorm"/>
            </w:pPr>
            <w:r>
              <w:t>Dalyko (modulio) apimtis kreditais</w:t>
            </w:r>
          </w:p>
        </w:tc>
        <w:tc>
          <w:tcPr>
            <w:tcW w:w="1250" w:type="pct"/>
            <w:shd w:val="clear" w:color="auto" w:fill="E6E6E6"/>
          </w:tcPr>
          <w:p w14:paraId="31826423" w14:textId="77777777" w:rsidR="003719E9" w:rsidRDefault="003719E9" w:rsidP="003719E9">
            <w:pPr>
              <w:pStyle w:val="ptnorm"/>
            </w:pPr>
            <w:r>
              <w:t>Visas studento darbo krūvis</w:t>
            </w:r>
          </w:p>
        </w:tc>
        <w:tc>
          <w:tcPr>
            <w:tcW w:w="1250" w:type="pct"/>
            <w:shd w:val="clear" w:color="auto" w:fill="E6E6E6"/>
          </w:tcPr>
          <w:p w14:paraId="72486D9A" w14:textId="77777777" w:rsidR="003719E9" w:rsidRDefault="003719E9" w:rsidP="003719E9">
            <w:pPr>
              <w:pStyle w:val="ptnorm"/>
            </w:pPr>
            <w:r>
              <w:t>Kontaktinio darbo valandos</w:t>
            </w:r>
          </w:p>
        </w:tc>
        <w:tc>
          <w:tcPr>
            <w:tcW w:w="1250" w:type="pct"/>
            <w:shd w:val="clear" w:color="auto" w:fill="E6E6E6"/>
          </w:tcPr>
          <w:p w14:paraId="5FA19372" w14:textId="77777777" w:rsidR="003719E9" w:rsidRDefault="003719E9" w:rsidP="003719E9">
            <w:pPr>
              <w:pStyle w:val="ptnorm"/>
            </w:pPr>
            <w:r>
              <w:t>Savarankiško darbo valandos</w:t>
            </w:r>
          </w:p>
        </w:tc>
      </w:tr>
      <w:tr w:rsidR="003719E9" w14:paraId="2182C5DF" w14:textId="77777777" w:rsidTr="00A7194C">
        <w:tc>
          <w:tcPr>
            <w:tcW w:w="1250" w:type="pct"/>
          </w:tcPr>
          <w:p w14:paraId="759CAD36" w14:textId="77777777" w:rsidR="003719E9" w:rsidRDefault="003719E9" w:rsidP="00F25BAD">
            <w:pPr>
              <w:jc w:val="center"/>
            </w:pPr>
            <w:r>
              <w:t>5</w:t>
            </w:r>
          </w:p>
        </w:tc>
        <w:tc>
          <w:tcPr>
            <w:tcW w:w="1250" w:type="pct"/>
          </w:tcPr>
          <w:p w14:paraId="16ADD7CC" w14:textId="72BDCE9E" w:rsidR="003719E9" w:rsidRDefault="002F5115" w:rsidP="00F25BAD">
            <w:pPr>
              <w:jc w:val="center"/>
            </w:pPr>
            <w:r>
              <w:t>140</w:t>
            </w:r>
          </w:p>
        </w:tc>
        <w:tc>
          <w:tcPr>
            <w:tcW w:w="1250" w:type="pct"/>
          </w:tcPr>
          <w:p w14:paraId="263C653C" w14:textId="19988C8F" w:rsidR="003719E9" w:rsidRDefault="002F5115" w:rsidP="00F25BAD">
            <w:pPr>
              <w:jc w:val="center"/>
            </w:pPr>
            <w:r>
              <w:t>64</w:t>
            </w:r>
          </w:p>
        </w:tc>
        <w:tc>
          <w:tcPr>
            <w:tcW w:w="1250" w:type="pct"/>
          </w:tcPr>
          <w:p w14:paraId="76046425" w14:textId="33181572" w:rsidR="003719E9" w:rsidRDefault="002F5115" w:rsidP="00F25BAD">
            <w:pPr>
              <w:jc w:val="center"/>
            </w:pPr>
            <w:r>
              <w:t>76</w:t>
            </w:r>
          </w:p>
        </w:tc>
      </w:tr>
    </w:tbl>
    <w:p w14:paraId="30EDBB2D" w14:textId="77777777" w:rsidR="003719E9" w:rsidRDefault="003719E9" w:rsidP="003719E9">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3472"/>
        <w:gridCol w:w="2754"/>
      </w:tblGrid>
      <w:tr w:rsidR="003719E9" w14:paraId="4D2E25F6" w14:textId="77777777" w:rsidTr="00A7194C">
        <w:tc>
          <w:tcPr>
            <w:tcW w:w="5000" w:type="pct"/>
            <w:gridSpan w:val="3"/>
            <w:shd w:val="clear" w:color="auto" w:fill="E6E6E6"/>
            <w:vAlign w:val="center"/>
          </w:tcPr>
          <w:p w14:paraId="2B328BE9" w14:textId="77777777" w:rsidR="003719E9" w:rsidRDefault="003719E9" w:rsidP="003719E9">
            <w:pPr>
              <w:pStyle w:val="ptnorm"/>
            </w:pPr>
            <w:r>
              <w:t>Dalyko (modulio) tikslas: studijų programos ugdomos kompetencijos</w:t>
            </w:r>
          </w:p>
        </w:tc>
      </w:tr>
      <w:tr w:rsidR="003719E9" w14:paraId="588DFD35" w14:textId="77777777" w:rsidTr="00A7194C">
        <w:tc>
          <w:tcPr>
            <w:tcW w:w="5000" w:type="pct"/>
            <w:gridSpan w:val="3"/>
            <w:vAlign w:val="center"/>
          </w:tcPr>
          <w:p w14:paraId="241F1C50" w14:textId="76F751DB" w:rsidR="003719E9" w:rsidRPr="00EA0D00" w:rsidRDefault="00A21DD6" w:rsidP="00DE23A7">
            <w:r>
              <w:t xml:space="preserve">Dalyko tikslas ‒ </w:t>
            </w:r>
            <w:r w:rsidRPr="00EA0D00">
              <w:t xml:space="preserve">teoriškai ir praktiškai įsisavinti duomenų tyrimo metodus, </w:t>
            </w:r>
            <w:r>
              <w:t>naudojamus ieškant žinių dideliuose duomenų masyvuose</w:t>
            </w:r>
            <w:r w:rsidR="00DE23A7">
              <w:t xml:space="preserve"> (programos kompetencija D5)</w:t>
            </w:r>
            <w:r w:rsidRPr="00EA0D00">
              <w:t>.</w:t>
            </w:r>
            <w:r w:rsidR="00DE23A7">
              <w:t xml:space="preserve"> </w:t>
            </w:r>
            <w:r w:rsidR="00DE23A7" w:rsidRPr="00EA0D00">
              <w:t xml:space="preserve">Ypatingas dėmesys </w:t>
            </w:r>
            <w:r w:rsidR="00DE23A7">
              <w:t>skiriams darbui</w:t>
            </w:r>
            <w:r w:rsidR="00DE23A7" w:rsidRPr="00EA0D00">
              <w:t xml:space="preserve"> su </w:t>
            </w:r>
            <w:r w:rsidR="00DE23A7">
              <w:t>realių duomenų rinkiniais ir tyrimo rezultatų pristatymui (programos kompetencija B1).</w:t>
            </w:r>
          </w:p>
        </w:tc>
      </w:tr>
      <w:tr w:rsidR="003719E9" w14:paraId="100FAE3F" w14:textId="77777777" w:rsidTr="00A7194C">
        <w:tc>
          <w:tcPr>
            <w:tcW w:w="1767" w:type="pct"/>
            <w:shd w:val="clear" w:color="auto" w:fill="E6E6E6"/>
          </w:tcPr>
          <w:p w14:paraId="5A37B36B" w14:textId="77777777" w:rsidR="003719E9" w:rsidRDefault="003719E9" w:rsidP="003719E9">
            <w:pPr>
              <w:pStyle w:val="ptnorm"/>
            </w:pPr>
            <w:r>
              <w:t>Dalyko (modulio) studijų siekiniai: išklausęs dalyką studentas</w:t>
            </w:r>
          </w:p>
        </w:tc>
        <w:tc>
          <w:tcPr>
            <w:tcW w:w="1803" w:type="pct"/>
            <w:shd w:val="clear" w:color="auto" w:fill="E6E6E6"/>
          </w:tcPr>
          <w:p w14:paraId="25EAEF8E" w14:textId="77777777" w:rsidR="003719E9" w:rsidRDefault="003719E9" w:rsidP="003719E9">
            <w:pPr>
              <w:pStyle w:val="ptnorm"/>
            </w:pPr>
            <w:r>
              <w:t>Studijų metodai</w:t>
            </w:r>
          </w:p>
        </w:tc>
        <w:tc>
          <w:tcPr>
            <w:tcW w:w="1430" w:type="pct"/>
            <w:shd w:val="clear" w:color="auto" w:fill="E6E6E6"/>
          </w:tcPr>
          <w:p w14:paraId="40F4F2B4" w14:textId="77777777" w:rsidR="003719E9" w:rsidRDefault="003719E9" w:rsidP="003719E9">
            <w:pPr>
              <w:pStyle w:val="ptnorm"/>
            </w:pPr>
            <w:r>
              <w:t>Vertinimo metodai</w:t>
            </w:r>
          </w:p>
        </w:tc>
      </w:tr>
      <w:tr w:rsidR="003719E9" w14:paraId="328D541E" w14:textId="77777777" w:rsidTr="00A7194C">
        <w:trPr>
          <w:trHeight w:val="1763"/>
        </w:trPr>
        <w:tc>
          <w:tcPr>
            <w:tcW w:w="1767" w:type="pct"/>
          </w:tcPr>
          <w:p w14:paraId="449C6BF8" w14:textId="7793BF60" w:rsidR="003719E9" w:rsidRDefault="003719E9" w:rsidP="003719E9">
            <w:pPr>
              <w:pStyle w:val="tlist"/>
            </w:pPr>
            <w:r>
              <w:t>gebės atlikti pirminį duomenų apdorojimą;</w:t>
            </w:r>
          </w:p>
          <w:p w14:paraId="3FE6F511" w14:textId="77777777" w:rsidR="003719E9" w:rsidRDefault="003719E9" w:rsidP="003719E9">
            <w:pPr>
              <w:pStyle w:val="tlist"/>
            </w:pPr>
            <w:r>
              <w:t>gebės modeliuoti tyrimui reikalingus duomenis;</w:t>
            </w:r>
          </w:p>
          <w:p w14:paraId="3E44FC67" w14:textId="77777777" w:rsidR="00E80BC4" w:rsidRPr="00E80BC4" w:rsidRDefault="003719E9" w:rsidP="003719E9">
            <w:pPr>
              <w:pStyle w:val="tlist"/>
            </w:pPr>
            <w:r>
              <w:rPr>
                <w:lang w:val="en-GB"/>
              </w:rPr>
              <w:t>gebės dirbti su keliomis duomenų tyrimo platformomis</w:t>
            </w:r>
            <w:r w:rsidR="00E80BC4">
              <w:rPr>
                <w:lang w:val="en-GB"/>
              </w:rPr>
              <w:t>;</w:t>
            </w:r>
          </w:p>
          <w:p w14:paraId="1A545D34" w14:textId="7B45EFC4" w:rsidR="003719E9" w:rsidRDefault="00E80BC4" w:rsidP="003719E9">
            <w:pPr>
              <w:pStyle w:val="tlist"/>
            </w:pPr>
            <w:r>
              <w:t>gebės pristatyti tyrimų rezultatus, laikydamasis profesinės etikos</w:t>
            </w:r>
            <w:r w:rsidR="003719E9">
              <w:rPr>
                <w:lang w:val="en-GB"/>
              </w:rPr>
              <w:t>.</w:t>
            </w:r>
          </w:p>
        </w:tc>
        <w:tc>
          <w:tcPr>
            <w:tcW w:w="1803" w:type="pct"/>
          </w:tcPr>
          <w:p w14:paraId="31884711" w14:textId="77777777" w:rsidR="003719E9" w:rsidRDefault="003719E9" w:rsidP="003719E9">
            <w:r>
              <w:t>Literatūros studijavimas, probleminis dėstymas: pavyzdžių nagrinėjimas; uždavinių sprendimas, eksperimentai su realiais duomenimis</w:t>
            </w:r>
          </w:p>
        </w:tc>
        <w:tc>
          <w:tcPr>
            <w:tcW w:w="1430" w:type="pct"/>
          </w:tcPr>
          <w:p w14:paraId="541B3356" w14:textId="51B4414C" w:rsidR="003719E9" w:rsidRDefault="003719E9" w:rsidP="00380494">
            <w:pPr>
              <w:rPr>
                <w:szCs w:val="20"/>
              </w:rPr>
            </w:pPr>
            <w:r>
              <w:rPr>
                <w:szCs w:val="20"/>
              </w:rPr>
              <w:t>Individualus projektas, i</w:t>
            </w:r>
            <w:r>
              <w:t>ndividualus uždavinių sprendimas, d</w:t>
            </w:r>
            <w:r w:rsidR="00BA5F85">
              <w:rPr>
                <w:color w:val="000000"/>
                <w:lang w:val="en-GB"/>
              </w:rPr>
              <w:t>uomenų tyrimo platformų analizė</w:t>
            </w:r>
          </w:p>
        </w:tc>
      </w:tr>
    </w:tbl>
    <w:p w14:paraId="72E0CF9F" w14:textId="77777777" w:rsidR="003719E9" w:rsidRDefault="003719E9" w:rsidP="003719E9">
      <w:pPr>
        <w:jc w:val="both"/>
        <w:rPr>
          <w:sz w:val="20"/>
          <w:szCs w:val="20"/>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54"/>
        <w:gridCol w:w="482"/>
        <w:gridCol w:w="481"/>
        <w:gridCol w:w="481"/>
        <w:gridCol w:w="481"/>
        <w:gridCol w:w="481"/>
        <w:gridCol w:w="481"/>
        <w:gridCol w:w="481"/>
        <w:gridCol w:w="2402"/>
      </w:tblGrid>
      <w:tr w:rsidR="00A7194C" w14:paraId="772BC050" w14:textId="77777777" w:rsidTr="00A7194C">
        <w:trPr>
          <w:cantSplit/>
        </w:trPr>
        <w:tc>
          <w:tcPr>
            <w:tcW w:w="2002" w:type="pct"/>
            <w:vMerge w:val="restart"/>
            <w:shd w:val="clear" w:color="auto" w:fill="E6E6E6"/>
            <w:vAlign w:val="center"/>
          </w:tcPr>
          <w:p w14:paraId="358A06F7" w14:textId="77777777" w:rsidR="00A7194C" w:rsidRDefault="00A7194C" w:rsidP="003719E9">
            <w:pPr>
              <w:pStyle w:val="ptnorm"/>
            </w:pPr>
            <w:r>
              <w:t>Temos</w:t>
            </w:r>
          </w:p>
        </w:tc>
        <w:tc>
          <w:tcPr>
            <w:tcW w:w="1499" w:type="pct"/>
            <w:gridSpan w:val="6"/>
            <w:shd w:val="clear" w:color="auto" w:fill="E6E6E6"/>
            <w:vAlign w:val="center"/>
          </w:tcPr>
          <w:p w14:paraId="0B3A037B" w14:textId="68BF88A1" w:rsidR="00A7194C" w:rsidRDefault="00A7194C" w:rsidP="003719E9">
            <w:pPr>
              <w:pStyle w:val="ptnorm"/>
            </w:pPr>
            <w:r>
              <w:t xml:space="preserve">Kontaktinio darbo valandos </w:t>
            </w:r>
          </w:p>
        </w:tc>
        <w:tc>
          <w:tcPr>
            <w:tcW w:w="1499" w:type="pct"/>
            <w:gridSpan w:val="2"/>
            <w:shd w:val="clear" w:color="auto" w:fill="E6E6E6"/>
            <w:vAlign w:val="center"/>
          </w:tcPr>
          <w:p w14:paraId="4BA43FAD" w14:textId="1BA8E3A0" w:rsidR="00A7194C" w:rsidRDefault="00A7194C" w:rsidP="003719E9">
            <w:pPr>
              <w:pStyle w:val="ptnorm"/>
            </w:pPr>
            <w:r>
              <w:t>Savarankiškų studijų laikas ir užduotys</w:t>
            </w:r>
          </w:p>
        </w:tc>
      </w:tr>
      <w:tr w:rsidR="00A7194C" w14:paraId="6588D79A" w14:textId="77777777" w:rsidTr="00A7194C">
        <w:trPr>
          <w:cantSplit/>
          <w:trHeight w:val="2635"/>
        </w:trPr>
        <w:tc>
          <w:tcPr>
            <w:tcW w:w="2002" w:type="pct"/>
            <w:vMerge/>
            <w:vAlign w:val="center"/>
          </w:tcPr>
          <w:p w14:paraId="647DAF8D" w14:textId="77777777" w:rsidR="00A7194C" w:rsidRDefault="00A7194C" w:rsidP="003719E9">
            <w:pPr>
              <w:pStyle w:val="ptnorm"/>
            </w:pPr>
          </w:p>
        </w:tc>
        <w:tc>
          <w:tcPr>
            <w:tcW w:w="250" w:type="pct"/>
            <w:textDirection w:val="btLr"/>
            <w:vAlign w:val="center"/>
          </w:tcPr>
          <w:p w14:paraId="44C4A30B" w14:textId="77777777" w:rsidR="00A7194C" w:rsidRDefault="00A7194C" w:rsidP="003719E9">
            <w:pPr>
              <w:pStyle w:val="ptnorm"/>
            </w:pPr>
            <w:r>
              <w:t>Paskaitos</w:t>
            </w:r>
          </w:p>
        </w:tc>
        <w:tc>
          <w:tcPr>
            <w:tcW w:w="250" w:type="pct"/>
            <w:textDirection w:val="btLr"/>
            <w:vAlign w:val="center"/>
          </w:tcPr>
          <w:p w14:paraId="46AFA946" w14:textId="77777777" w:rsidR="00A7194C" w:rsidRDefault="00A7194C" w:rsidP="003719E9">
            <w:pPr>
              <w:pStyle w:val="ptnorm"/>
            </w:pPr>
            <w:r>
              <w:t>Konsultacijos</w:t>
            </w:r>
          </w:p>
        </w:tc>
        <w:tc>
          <w:tcPr>
            <w:tcW w:w="250" w:type="pct"/>
            <w:textDirection w:val="btLr"/>
            <w:vAlign w:val="center"/>
          </w:tcPr>
          <w:p w14:paraId="5BFDB8D2" w14:textId="77777777" w:rsidR="00A7194C" w:rsidRDefault="00A7194C" w:rsidP="003719E9">
            <w:pPr>
              <w:pStyle w:val="ptnorm"/>
            </w:pPr>
            <w:r>
              <w:t xml:space="preserve">Seminarai </w:t>
            </w:r>
          </w:p>
        </w:tc>
        <w:tc>
          <w:tcPr>
            <w:tcW w:w="250" w:type="pct"/>
            <w:textDirection w:val="btLr"/>
            <w:vAlign w:val="center"/>
          </w:tcPr>
          <w:p w14:paraId="2FA83AB0" w14:textId="77777777" w:rsidR="00A7194C" w:rsidRDefault="00A7194C" w:rsidP="003719E9">
            <w:pPr>
              <w:pStyle w:val="ptnorm"/>
            </w:pPr>
            <w:r>
              <w:t xml:space="preserve">Pratybos </w:t>
            </w:r>
          </w:p>
        </w:tc>
        <w:tc>
          <w:tcPr>
            <w:tcW w:w="250" w:type="pct"/>
            <w:textDirection w:val="btLr"/>
            <w:vAlign w:val="center"/>
          </w:tcPr>
          <w:p w14:paraId="63E04914" w14:textId="77777777" w:rsidR="00A7194C" w:rsidRDefault="00A7194C" w:rsidP="003719E9">
            <w:pPr>
              <w:pStyle w:val="ptnorm"/>
            </w:pPr>
            <w:r>
              <w:t>Laboratoriniai darbai</w:t>
            </w:r>
          </w:p>
        </w:tc>
        <w:tc>
          <w:tcPr>
            <w:tcW w:w="250" w:type="pct"/>
            <w:textDirection w:val="btLr"/>
            <w:vAlign w:val="center"/>
          </w:tcPr>
          <w:p w14:paraId="4374130E" w14:textId="77777777" w:rsidR="00A7194C" w:rsidRDefault="00A7194C" w:rsidP="003719E9">
            <w:pPr>
              <w:pStyle w:val="ptnorm"/>
            </w:pPr>
            <w:r>
              <w:t>Visas kontaktinis darbas</w:t>
            </w:r>
          </w:p>
        </w:tc>
        <w:tc>
          <w:tcPr>
            <w:tcW w:w="250" w:type="pct"/>
            <w:textDirection w:val="btLr"/>
            <w:vAlign w:val="center"/>
          </w:tcPr>
          <w:p w14:paraId="570BE730" w14:textId="77777777" w:rsidR="00A7194C" w:rsidRDefault="00A7194C" w:rsidP="003719E9">
            <w:pPr>
              <w:pStyle w:val="ptnorm"/>
            </w:pPr>
            <w:r>
              <w:t>Savarankiškas darbas</w:t>
            </w:r>
          </w:p>
        </w:tc>
        <w:tc>
          <w:tcPr>
            <w:tcW w:w="1249" w:type="pct"/>
            <w:vAlign w:val="center"/>
          </w:tcPr>
          <w:p w14:paraId="7EB0F3E0" w14:textId="77777777" w:rsidR="00A7194C" w:rsidRDefault="00A7194C" w:rsidP="003719E9">
            <w:pPr>
              <w:pStyle w:val="ptnorm"/>
            </w:pPr>
            <w:r>
              <w:t>Užduotys</w:t>
            </w:r>
          </w:p>
        </w:tc>
      </w:tr>
      <w:tr w:rsidR="00A7194C" w14:paraId="28521821" w14:textId="77777777" w:rsidTr="00A7194C">
        <w:tc>
          <w:tcPr>
            <w:tcW w:w="2002" w:type="pct"/>
          </w:tcPr>
          <w:p w14:paraId="4DC41945" w14:textId="77777777" w:rsidR="00A7194C" w:rsidRDefault="00A7194C" w:rsidP="008F7EDD">
            <w:r>
              <w:rPr>
                <w:lang w:val="en-GB"/>
              </w:rPr>
              <w:lastRenderedPageBreak/>
              <w:t>1. Įvadas į duomenų tyrimą</w:t>
            </w:r>
          </w:p>
        </w:tc>
        <w:tc>
          <w:tcPr>
            <w:tcW w:w="250" w:type="pct"/>
          </w:tcPr>
          <w:p w14:paraId="770A3C3D" w14:textId="77777777" w:rsidR="00A7194C" w:rsidRDefault="00A7194C" w:rsidP="008F7EDD">
            <w:r>
              <w:t>2</w:t>
            </w:r>
          </w:p>
        </w:tc>
        <w:tc>
          <w:tcPr>
            <w:tcW w:w="250" w:type="pct"/>
          </w:tcPr>
          <w:p w14:paraId="5EB5D7A2" w14:textId="77777777" w:rsidR="00A7194C" w:rsidRDefault="00A7194C" w:rsidP="008F7EDD"/>
        </w:tc>
        <w:tc>
          <w:tcPr>
            <w:tcW w:w="250" w:type="pct"/>
          </w:tcPr>
          <w:p w14:paraId="011E5C37" w14:textId="77777777" w:rsidR="00A7194C" w:rsidRDefault="00A7194C" w:rsidP="008F7EDD"/>
        </w:tc>
        <w:tc>
          <w:tcPr>
            <w:tcW w:w="250" w:type="pct"/>
          </w:tcPr>
          <w:p w14:paraId="04C44ED9" w14:textId="77777777" w:rsidR="00A7194C" w:rsidRDefault="00A7194C" w:rsidP="008F7EDD"/>
        </w:tc>
        <w:tc>
          <w:tcPr>
            <w:tcW w:w="250" w:type="pct"/>
          </w:tcPr>
          <w:p w14:paraId="7A119C64" w14:textId="77777777" w:rsidR="00A7194C" w:rsidRDefault="00A7194C" w:rsidP="008F7EDD"/>
        </w:tc>
        <w:tc>
          <w:tcPr>
            <w:tcW w:w="250" w:type="pct"/>
          </w:tcPr>
          <w:p w14:paraId="590D6D86" w14:textId="77777777" w:rsidR="00A7194C" w:rsidRDefault="00A7194C" w:rsidP="008F7EDD">
            <w:r>
              <w:rPr>
                <w:b/>
                <w:bCs/>
              </w:rPr>
              <w:t>2</w:t>
            </w:r>
          </w:p>
        </w:tc>
        <w:tc>
          <w:tcPr>
            <w:tcW w:w="250" w:type="pct"/>
          </w:tcPr>
          <w:p w14:paraId="732F9ED2" w14:textId="77777777" w:rsidR="00A7194C" w:rsidRDefault="00A7194C" w:rsidP="008F7EDD"/>
        </w:tc>
        <w:tc>
          <w:tcPr>
            <w:tcW w:w="1249" w:type="pct"/>
          </w:tcPr>
          <w:p w14:paraId="04ECC2C6" w14:textId="0EAE0225" w:rsidR="00A7194C" w:rsidRDefault="00A7194C" w:rsidP="008F7EDD">
            <w:r>
              <w:t>[1], 1 skyrius</w:t>
            </w:r>
          </w:p>
          <w:p w14:paraId="09F8C960" w14:textId="77777777" w:rsidR="00A7194C" w:rsidRDefault="00A7194C" w:rsidP="003C2075">
            <w:r>
              <w:t xml:space="preserve">Čia ir žemiau: atsirinkti ir išstudijuoti literatūrą, reikalingą duotoms užduotims ar projektui atlikti </w:t>
            </w:r>
          </w:p>
        </w:tc>
      </w:tr>
      <w:tr w:rsidR="00A7194C" w14:paraId="0050FB88" w14:textId="77777777" w:rsidTr="00A7194C">
        <w:tc>
          <w:tcPr>
            <w:tcW w:w="2002" w:type="pct"/>
          </w:tcPr>
          <w:p w14:paraId="707482ED" w14:textId="77777777" w:rsidR="00A7194C" w:rsidRDefault="00A7194C" w:rsidP="008F7EDD">
            <w:r>
              <w:rPr>
                <w:lang w:val="en-GB"/>
              </w:rPr>
              <w:t xml:space="preserve">2. Įvadas į Knime </w:t>
            </w:r>
          </w:p>
        </w:tc>
        <w:tc>
          <w:tcPr>
            <w:tcW w:w="250" w:type="pct"/>
          </w:tcPr>
          <w:p w14:paraId="40CFAF3D" w14:textId="77777777" w:rsidR="00A7194C" w:rsidRDefault="00A7194C" w:rsidP="008F7EDD"/>
        </w:tc>
        <w:tc>
          <w:tcPr>
            <w:tcW w:w="250" w:type="pct"/>
          </w:tcPr>
          <w:p w14:paraId="7A829BC9" w14:textId="77777777" w:rsidR="00A7194C" w:rsidRDefault="00A7194C" w:rsidP="008F7EDD"/>
        </w:tc>
        <w:tc>
          <w:tcPr>
            <w:tcW w:w="250" w:type="pct"/>
          </w:tcPr>
          <w:p w14:paraId="7F9F6C0C" w14:textId="77777777" w:rsidR="00A7194C" w:rsidRDefault="00A7194C" w:rsidP="008F7EDD"/>
        </w:tc>
        <w:tc>
          <w:tcPr>
            <w:tcW w:w="250" w:type="pct"/>
          </w:tcPr>
          <w:p w14:paraId="2200F648" w14:textId="77777777" w:rsidR="00A7194C" w:rsidRDefault="00A7194C" w:rsidP="008F7EDD"/>
        </w:tc>
        <w:tc>
          <w:tcPr>
            <w:tcW w:w="250" w:type="pct"/>
          </w:tcPr>
          <w:p w14:paraId="19F4ED9E" w14:textId="3D474B24" w:rsidR="00A7194C" w:rsidRDefault="002F5115" w:rsidP="008F7EDD">
            <w:r>
              <w:t>8</w:t>
            </w:r>
          </w:p>
        </w:tc>
        <w:tc>
          <w:tcPr>
            <w:tcW w:w="250" w:type="pct"/>
          </w:tcPr>
          <w:p w14:paraId="671CDED4" w14:textId="28A95E67" w:rsidR="00A7194C" w:rsidRDefault="00A7194C" w:rsidP="008F7EDD">
            <w:r>
              <w:rPr>
                <w:b/>
                <w:bCs/>
              </w:rPr>
              <w:t>8</w:t>
            </w:r>
          </w:p>
        </w:tc>
        <w:tc>
          <w:tcPr>
            <w:tcW w:w="250" w:type="pct"/>
          </w:tcPr>
          <w:p w14:paraId="599D466D" w14:textId="4051EBA0" w:rsidR="00A7194C" w:rsidRDefault="00A7194C" w:rsidP="008F7EDD">
            <w:r>
              <w:rPr>
                <w:b/>
                <w:bCs/>
              </w:rPr>
              <w:t>24</w:t>
            </w:r>
          </w:p>
        </w:tc>
        <w:tc>
          <w:tcPr>
            <w:tcW w:w="1249" w:type="pct"/>
          </w:tcPr>
          <w:p w14:paraId="01A3B485" w14:textId="62DFFF94" w:rsidR="00A7194C" w:rsidRDefault="00FD447D" w:rsidP="00FD447D">
            <w:r>
              <w:t>[2]</w:t>
            </w:r>
          </w:p>
        </w:tc>
      </w:tr>
      <w:tr w:rsidR="00A7194C" w14:paraId="6E5233DA" w14:textId="77777777" w:rsidTr="00A7194C">
        <w:tc>
          <w:tcPr>
            <w:tcW w:w="2002" w:type="pct"/>
          </w:tcPr>
          <w:p w14:paraId="3DCE4023" w14:textId="77777777" w:rsidR="00A7194C" w:rsidRDefault="00A7194C" w:rsidP="008F7EDD">
            <w:r>
              <w:rPr>
                <w:lang w:val="pt-BR"/>
              </w:rPr>
              <w:t xml:space="preserve">3. Įvadas į duomenų tyrimo procesą </w:t>
            </w:r>
          </w:p>
        </w:tc>
        <w:tc>
          <w:tcPr>
            <w:tcW w:w="250" w:type="pct"/>
          </w:tcPr>
          <w:p w14:paraId="2C7F58BE" w14:textId="77777777" w:rsidR="00A7194C" w:rsidRDefault="00A7194C" w:rsidP="008F7EDD">
            <w:r>
              <w:t>1</w:t>
            </w:r>
          </w:p>
        </w:tc>
        <w:tc>
          <w:tcPr>
            <w:tcW w:w="250" w:type="pct"/>
          </w:tcPr>
          <w:p w14:paraId="2C7C2CD1" w14:textId="77777777" w:rsidR="00A7194C" w:rsidRDefault="00A7194C" w:rsidP="008F7EDD"/>
        </w:tc>
        <w:tc>
          <w:tcPr>
            <w:tcW w:w="250" w:type="pct"/>
          </w:tcPr>
          <w:p w14:paraId="32D025D1" w14:textId="77777777" w:rsidR="00A7194C" w:rsidRDefault="00A7194C" w:rsidP="008F7EDD"/>
        </w:tc>
        <w:tc>
          <w:tcPr>
            <w:tcW w:w="250" w:type="pct"/>
          </w:tcPr>
          <w:p w14:paraId="76479F3C" w14:textId="77777777" w:rsidR="00A7194C" w:rsidRDefault="00A7194C" w:rsidP="008F7EDD"/>
        </w:tc>
        <w:tc>
          <w:tcPr>
            <w:tcW w:w="250" w:type="pct"/>
          </w:tcPr>
          <w:p w14:paraId="34B4B89C" w14:textId="77777777" w:rsidR="00A7194C" w:rsidRDefault="00A7194C" w:rsidP="008F7EDD">
            <w:r>
              <w:t>2</w:t>
            </w:r>
          </w:p>
        </w:tc>
        <w:tc>
          <w:tcPr>
            <w:tcW w:w="250" w:type="pct"/>
          </w:tcPr>
          <w:p w14:paraId="6A71A1FD" w14:textId="77777777" w:rsidR="00A7194C" w:rsidRDefault="00A7194C" w:rsidP="008F7EDD">
            <w:r>
              <w:rPr>
                <w:b/>
                <w:bCs/>
              </w:rPr>
              <w:t>3</w:t>
            </w:r>
          </w:p>
        </w:tc>
        <w:tc>
          <w:tcPr>
            <w:tcW w:w="250" w:type="pct"/>
          </w:tcPr>
          <w:p w14:paraId="246053C8" w14:textId="77777777" w:rsidR="00A7194C" w:rsidRDefault="00A7194C" w:rsidP="008F7EDD">
            <w:r>
              <w:rPr>
                <w:b/>
                <w:bCs/>
              </w:rPr>
              <w:t>8</w:t>
            </w:r>
          </w:p>
        </w:tc>
        <w:tc>
          <w:tcPr>
            <w:tcW w:w="1249" w:type="pct"/>
          </w:tcPr>
          <w:p w14:paraId="1E7AF693" w14:textId="1203198C" w:rsidR="00A7194C" w:rsidRDefault="00A7194C" w:rsidP="008F7EDD">
            <w:r w:rsidRPr="00742643">
              <w:t>Cross Industry Standard Process for Data Mining</w:t>
            </w:r>
            <w:r>
              <w:t xml:space="preserve"> - </w:t>
            </w:r>
            <w:r w:rsidRPr="00742643">
              <w:t>CRISP-DM 1.0</w:t>
            </w:r>
          </w:p>
        </w:tc>
      </w:tr>
      <w:tr w:rsidR="00A7194C" w14:paraId="21764B50" w14:textId="77777777" w:rsidTr="00A7194C">
        <w:tc>
          <w:tcPr>
            <w:tcW w:w="2002" w:type="pct"/>
          </w:tcPr>
          <w:p w14:paraId="629C12DA" w14:textId="77777777" w:rsidR="00A7194C" w:rsidRDefault="00A7194C" w:rsidP="008F7EDD">
            <w:r>
              <w:rPr>
                <w:lang w:val="en-GB"/>
              </w:rPr>
              <w:t xml:space="preserve">4. </w:t>
            </w:r>
            <w:r>
              <w:rPr>
                <w:color w:val="000000"/>
              </w:rPr>
              <w:t>Duomenų supratimas</w:t>
            </w:r>
          </w:p>
        </w:tc>
        <w:tc>
          <w:tcPr>
            <w:tcW w:w="250" w:type="pct"/>
          </w:tcPr>
          <w:p w14:paraId="188C1B53" w14:textId="77777777" w:rsidR="00A7194C" w:rsidRDefault="00A7194C" w:rsidP="008F7EDD">
            <w:r>
              <w:t>3</w:t>
            </w:r>
          </w:p>
        </w:tc>
        <w:tc>
          <w:tcPr>
            <w:tcW w:w="250" w:type="pct"/>
          </w:tcPr>
          <w:p w14:paraId="520108BB" w14:textId="77777777" w:rsidR="00A7194C" w:rsidRDefault="00A7194C" w:rsidP="008F7EDD"/>
        </w:tc>
        <w:tc>
          <w:tcPr>
            <w:tcW w:w="250" w:type="pct"/>
          </w:tcPr>
          <w:p w14:paraId="0CB8D603" w14:textId="77777777" w:rsidR="00A7194C" w:rsidRDefault="00A7194C" w:rsidP="008F7EDD"/>
        </w:tc>
        <w:tc>
          <w:tcPr>
            <w:tcW w:w="250" w:type="pct"/>
          </w:tcPr>
          <w:p w14:paraId="29F6F008" w14:textId="77777777" w:rsidR="00A7194C" w:rsidRDefault="00A7194C" w:rsidP="008F7EDD"/>
        </w:tc>
        <w:tc>
          <w:tcPr>
            <w:tcW w:w="250" w:type="pct"/>
          </w:tcPr>
          <w:p w14:paraId="01632C91" w14:textId="5AD34CBD" w:rsidR="00A7194C" w:rsidRDefault="002F5115" w:rsidP="008F7EDD">
            <w:r>
              <w:t>7</w:t>
            </w:r>
          </w:p>
        </w:tc>
        <w:tc>
          <w:tcPr>
            <w:tcW w:w="250" w:type="pct"/>
          </w:tcPr>
          <w:p w14:paraId="32AFE975" w14:textId="5B905752" w:rsidR="00A7194C" w:rsidRDefault="002F5115" w:rsidP="008F7EDD">
            <w:r>
              <w:rPr>
                <w:b/>
                <w:bCs/>
              </w:rPr>
              <w:t>10</w:t>
            </w:r>
          </w:p>
        </w:tc>
        <w:tc>
          <w:tcPr>
            <w:tcW w:w="250" w:type="pct"/>
          </w:tcPr>
          <w:p w14:paraId="219C0300" w14:textId="77777777" w:rsidR="00A7194C" w:rsidRDefault="00A7194C" w:rsidP="008F7EDD">
            <w:r>
              <w:rPr>
                <w:b/>
                <w:bCs/>
              </w:rPr>
              <w:t>8</w:t>
            </w:r>
          </w:p>
        </w:tc>
        <w:tc>
          <w:tcPr>
            <w:tcW w:w="1249" w:type="pct"/>
          </w:tcPr>
          <w:p w14:paraId="792BD423" w14:textId="77777777" w:rsidR="00A7194C" w:rsidRDefault="00A7194C" w:rsidP="008F7EDD">
            <w:r>
              <w:t>[1], 2 skyrius</w:t>
            </w:r>
          </w:p>
        </w:tc>
      </w:tr>
      <w:tr w:rsidR="00A7194C" w14:paraId="2D56A527" w14:textId="77777777" w:rsidTr="00A7194C">
        <w:tc>
          <w:tcPr>
            <w:tcW w:w="2002" w:type="pct"/>
          </w:tcPr>
          <w:p w14:paraId="5233F4A2" w14:textId="77777777" w:rsidR="00A7194C" w:rsidRDefault="00A7194C" w:rsidP="008F7EDD">
            <w:r>
              <w:rPr>
                <w:lang w:val="en-GB"/>
              </w:rPr>
              <w:t xml:space="preserve">5. </w:t>
            </w:r>
            <w:r>
              <w:t>Duomenų pirminis apdorojimas</w:t>
            </w:r>
          </w:p>
        </w:tc>
        <w:tc>
          <w:tcPr>
            <w:tcW w:w="250" w:type="pct"/>
          </w:tcPr>
          <w:p w14:paraId="2E3CCA03" w14:textId="77777777" w:rsidR="00A7194C" w:rsidRDefault="00A7194C" w:rsidP="008F7EDD">
            <w:r>
              <w:t>3</w:t>
            </w:r>
          </w:p>
        </w:tc>
        <w:tc>
          <w:tcPr>
            <w:tcW w:w="250" w:type="pct"/>
          </w:tcPr>
          <w:p w14:paraId="6D1EA2CA" w14:textId="77777777" w:rsidR="00A7194C" w:rsidRDefault="00A7194C" w:rsidP="008F7EDD"/>
        </w:tc>
        <w:tc>
          <w:tcPr>
            <w:tcW w:w="250" w:type="pct"/>
          </w:tcPr>
          <w:p w14:paraId="4B580715" w14:textId="77777777" w:rsidR="00A7194C" w:rsidRDefault="00A7194C" w:rsidP="008F7EDD"/>
        </w:tc>
        <w:tc>
          <w:tcPr>
            <w:tcW w:w="250" w:type="pct"/>
          </w:tcPr>
          <w:p w14:paraId="0B149975" w14:textId="77777777" w:rsidR="00A7194C" w:rsidRDefault="00A7194C" w:rsidP="008F7EDD"/>
        </w:tc>
        <w:tc>
          <w:tcPr>
            <w:tcW w:w="250" w:type="pct"/>
          </w:tcPr>
          <w:p w14:paraId="304FD567" w14:textId="1BFE0160" w:rsidR="00A7194C" w:rsidRDefault="002F5115" w:rsidP="008F7EDD">
            <w:r>
              <w:t>7</w:t>
            </w:r>
          </w:p>
        </w:tc>
        <w:tc>
          <w:tcPr>
            <w:tcW w:w="250" w:type="pct"/>
          </w:tcPr>
          <w:p w14:paraId="6E48587F" w14:textId="0B41A116" w:rsidR="00A7194C" w:rsidRDefault="002F5115" w:rsidP="008F7EDD">
            <w:r>
              <w:rPr>
                <w:b/>
                <w:bCs/>
              </w:rPr>
              <w:t>10</w:t>
            </w:r>
          </w:p>
        </w:tc>
        <w:tc>
          <w:tcPr>
            <w:tcW w:w="250" w:type="pct"/>
          </w:tcPr>
          <w:p w14:paraId="6877E477" w14:textId="77777777" w:rsidR="00A7194C" w:rsidRDefault="00A7194C" w:rsidP="008F7EDD">
            <w:r>
              <w:rPr>
                <w:b/>
                <w:bCs/>
              </w:rPr>
              <w:t>8</w:t>
            </w:r>
          </w:p>
        </w:tc>
        <w:tc>
          <w:tcPr>
            <w:tcW w:w="1249" w:type="pct"/>
          </w:tcPr>
          <w:p w14:paraId="5A84A263" w14:textId="77777777" w:rsidR="00A7194C" w:rsidRDefault="00A7194C" w:rsidP="008F7EDD">
            <w:r>
              <w:t>[1], 3 skyrius</w:t>
            </w:r>
          </w:p>
        </w:tc>
      </w:tr>
      <w:tr w:rsidR="00A7194C" w14:paraId="0E782487" w14:textId="77777777" w:rsidTr="00A7194C">
        <w:tc>
          <w:tcPr>
            <w:tcW w:w="2002" w:type="pct"/>
          </w:tcPr>
          <w:p w14:paraId="700AA64D" w14:textId="3647E6A9" w:rsidR="00A7194C" w:rsidRDefault="00E80BC4" w:rsidP="008F7EDD">
            <w:r w:rsidRPr="00E80BC4">
              <w:t>6. K</w:t>
            </w:r>
            <w:r>
              <w:t>lasifikavimo teorija</w:t>
            </w:r>
          </w:p>
        </w:tc>
        <w:tc>
          <w:tcPr>
            <w:tcW w:w="250" w:type="pct"/>
          </w:tcPr>
          <w:p w14:paraId="639ACFB5" w14:textId="77777777" w:rsidR="00A7194C" w:rsidRDefault="00A7194C" w:rsidP="008F7EDD">
            <w:r>
              <w:t>6</w:t>
            </w:r>
          </w:p>
        </w:tc>
        <w:tc>
          <w:tcPr>
            <w:tcW w:w="250" w:type="pct"/>
          </w:tcPr>
          <w:p w14:paraId="451F36C8" w14:textId="77777777" w:rsidR="00A7194C" w:rsidRDefault="00A7194C" w:rsidP="008F7EDD"/>
        </w:tc>
        <w:tc>
          <w:tcPr>
            <w:tcW w:w="250" w:type="pct"/>
          </w:tcPr>
          <w:p w14:paraId="5985834D" w14:textId="77777777" w:rsidR="00A7194C" w:rsidRDefault="00A7194C" w:rsidP="008F7EDD"/>
        </w:tc>
        <w:tc>
          <w:tcPr>
            <w:tcW w:w="250" w:type="pct"/>
          </w:tcPr>
          <w:p w14:paraId="720B0958" w14:textId="77777777" w:rsidR="00A7194C" w:rsidRDefault="00A7194C" w:rsidP="008F7EDD"/>
        </w:tc>
        <w:tc>
          <w:tcPr>
            <w:tcW w:w="250" w:type="pct"/>
          </w:tcPr>
          <w:p w14:paraId="2C727626" w14:textId="5797D073" w:rsidR="00A7194C" w:rsidRDefault="002F5115" w:rsidP="008F7EDD">
            <w:r>
              <w:t>8</w:t>
            </w:r>
          </w:p>
        </w:tc>
        <w:tc>
          <w:tcPr>
            <w:tcW w:w="250" w:type="pct"/>
          </w:tcPr>
          <w:p w14:paraId="1D9B6900" w14:textId="3B7A1EC1" w:rsidR="00A7194C" w:rsidRDefault="00A7194C" w:rsidP="002F5115">
            <w:r>
              <w:rPr>
                <w:b/>
                <w:bCs/>
              </w:rPr>
              <w:t>1</w:t>
            </w:r>
            <w:r w:rsidR="002F5115">
              <w:rPr>
                <w:b/>
                <w:bCs/>
              </w:rPr>
              <w:t>4</w:t>
            </w:r>
          </w:p>
        </w:tc>
        <w:tc>
          <w:tcPr>
            <w:tcW w:w="250" w:type="pct"/>
          </w:tcPr>
          <w:p w14:paraId="6E17F818" w14:textId="47282764" w:rsidR="00A7194C" w:rsidRDefault="002F5115" w:rsidP="008F7EDD">
            <w:r>
              <w:rPr>
                <w:b/>
                <w:bCs/>
              </w:rPr>
              <w:t>9</w:t>
            </w:r>
          </w:p>
        </w:tc>
        <w:tc>
          <w:tcPr>
            <w:tcW w:w="1249" w:type="pct"/>
          </w:tcPr>
          <w:p w14:paraId="28959B6B" w14:textId="77777777" w:rsidR="00A7194C" w:rsidRDefault="00A7194C" w:rsidP="008F7EDD">
            <w:r>
              <w:t>[1], 4-5 skyriai</w:t>
            </w:r>
          </w:p>
        </w:tc>
      </w:tr>
      <w:tr w:rsidR="00A7194C" w14:paraId="3BA73CD1" w14:textId="77777777" w:rsidTr="00A7194C">
        <w:tc>
          <w:tcPr>
            <w:tcW w:w="2002" w:type="pct"/>
          </w:tcPr>
          <w:p w14:paraId="321DFB8D" w14:textId="5DCC6552" w:rsidR="00A7194C" w:rsidRDefault="00E80BC4" w:rsidP="008F7EDD">
            <w:r>
              <w:rPr>
                <w:color w:val="000000"/>
              </w:rPr>
              <w:t>7. Lizdinė analizė</w:t>
            </w:r>
          </w:p>
        </w:tc>
        <w:tc>
          <w:tcPr>
            <w:tcW w:w="250" w:type="pct"/>
          </w:tcPr>
          <w:p w14:paraId="43482604" w14:textId="77777777" w:rsidR="00A7194C" w:rsidRDefault="00A7194C" w:rsidP="008F7EDD">
            <w:r>
              <w:t>5</w:t>
            </w:r>
          </w:p>
        </w:tc>
        <w:tc>
          <w:tcPr>
            <w:tcW w:w="250" w:type="pct"/>
          </w:tcPr>
          <w:p w14:paraId="41E74078" w14:textId="77777777" w:rsidR="00A7194C" w:rsidRDefault="00A7194C" w:rsidP="008F7EDD"/>
        </w:tc>
        <w:tc>
          <w:tcPr>
            <w:tcW w:w="250" w:type="pct"/>
          </w:tcPr>
          <w:p w14:paraId="5FA10D57" w14:textId="77777777" w:rsidR="00A7194C" w:rsidRDefault="00A7194C" w:rsidP="008F7EDD"/>
        </w:tc>
        <w:tc>
          <w:tcPr>
            <w:tcW w:w="250" w:type="pct"/>
          </w:tcPr>
          <w:p w14:paraId="4089A2F7" w14:textId="77777777" w:rsidR="00A7194C" w:rsidRDefault="00A7194C" w:rsidP="008F7EDD"/>
        </w:tc>
        <w:tc>
          <w:tcPr>
            <w:tcW w:w="250" w:type="pct"/>
          </w:tcPr>
          <w:p w14:paraId="7B3DA7D5" w14:textId="78FD9888" w:rsidR="00A7194C" w:rsidRDefault="002F5115" w:rsidP="008F7EDD">
            <w:r>
              <w:t>8</w:t>
            </w:r>
          </w:p>
        </w:tc>
        <w:tc>
          <w:tcPr>
            <w:tcW w:w="250" w:type="pct"/>
          </w:tcPr>
          <w:p w14:paraId="03FB9B79" w14:textId="69758361" w:rsidR="00A7194C" w:rsidRDefault="002F5115" w:rsidP="008F7EDD">
            <w:r>
              <w:rPr>
                <w:b/>
                <w:bCs/>
              </w:rPr>
              <w:t>13</w:t>
            </w:r>
          </w:p>
        </w:tc>
        <w:tc>
          <w:tcPr>
            <w:tcW w:w="250" w:type="pct"/>
          </w:tcPr>
          <w:p w14:paraId="668816DE" w14:textId="349B8565" w:rsidR="00A7194C" w:rsidRDefault="002F5115" w:rsidP="008F7EDD">
            <w:r>
              <w:rPr>
                <w:b/>
                <w:bCs/>
              </w:rPr>
              <w:t>9</w:t>
            </w:r>
          </w:p>
        </w:tc>
        <w:tc>
          <w:tcPr>
            <w:tcW w:w="1249" w:type="pct"/>
          </w:tcPr>
          <w:p w14:paraId="0DE23F68" w14:textId="77777777" w:rsidR="00A7194C" w:rsidRDefault="00A7194C" w:rsidP="008F7EDD">
            <w:r>
              <w:t>[1], 8-9 skyriai</w:t>
            </w:r>
          </w:p>
        </w:tc>
      </w:tr>
      <w:tr w:rsidR="00A7194C" w14:paraId="51537201" w14:textId="77777777" w:rsidTr="00A7194C">
        <w:tc>
          <w:tcPr>
            <w:tcW w:w="2002" w:type="pct"/>
          </w:tcPr>
          <w:p w14:paraId="19D4F512" w14:textId="5E0342BB" w:rsidR="00A7194C" w:rsidRDefault="00A7194C" w:rsidP="00E80BC4">
            <w:r>
              <w:rPr>
                <w:color w:val="000000"/>
              </w:rPr>
              <w:t xml:space="preserve">8. </w:t>
            </w:r>
            <w:r w:rsidR="00E80BC4">
              <w:rPr>
                <w:color w:val="000000"/>
              </w:rPr>
              <w:t>Asociacijų analizė</w:t>
            </w:r>
          </w:p>
        </w:tc>
        <w:tc>
          <w:tcPr>
            <w:tcW w:w="250" w:type="pct"/>
          </w:tcPr>
          <w:p w14:paraId="19CA7089" w14:textId="77777777" w:rsidR="00A7194C" w:rsidRDefault="00A7194C" w:rsidP="008F7EDD">
            <w:r>
              <w:t>4</w:t>
            </w:r>
          </w:p>
        </w:tc>
        <w:tc>
          <w:tcPr>
            <w:tcW w:w="250" w:type="pct"/>
          </w:tcPr>
          <w:p w14:paraId="064BE5B4" w14:textId="77777777" w:rsidR="00A7194C" w:rsidRDefault="00A7194C" w:rsidP="008F7EDD"/>
        </w:tc>
        <w:tc>
          <w:tcPr>
            <w:tcW w:w="250" w:type="pct"/>
          </w:tcPr>
          <w:p w14:paraId="28B7EB21" w14:textId="77777777" w:rsidR="00A7194C" w:rsidRDefault="00A7194C" w:rsidP="008F7EDD"/>
        </w:tc>
        <w:tc>
          <w:tcPr>
            <w:tcW w:w="250" w:type="pct"/>
          </w:tcPr>
          <w:p w14:paraId="32C4286E" w14:textId="77777777" w:rsidR="00A7194C" w:rsidRDefault="00A7194C" w:rsidP="008F7EDD"/>
        </w:tc>
        <w:tc>
          <w:tcPr>
            <w:tcW w:w="250" w:type="pct"/>
          </w:tcPr>
          <w:p w14:paraId="2A4FDCD4" w14:textId="77777777" w:rsidR="00A7194C" w:rsidRDefault="00A7194C" w:rsidP="008F7EDD"/>
        </w:tc>
        <w:tc>
          <w:tcPr>
            <w:tcW w:w="250" w:type="pct"/>
          </w:tcPr>
          <w:p w14:paraId="68A9AB40" w14:textId="77777777" w:rsidR="00A7194C" w:rsidRDefault="00A7194C" w:rsidP="008F7EDD">
            <w:r>
              <w:rPr>
                <w:b/>
                <w:bCs/>
              </w:rPr>
              <w:t>4</w:t>
            </w:r>
          </w:p>
        </w:tc>
        <w:tc>
          <w:tcPr>
            <w:tcW w:w="250" w:type="pct"/>
          </w:tcPr>
          <w:p w14:paraId="501BA5F8" w14:textId="77777777" w:rsidR="00A7194C" w:rsidRDefault="00A7194C" w:rsidP="008F7EDD">
            <w:r>
              <w:rPr>
                <w:b/>
                <w:bCs/>
              </w:rPr>
              <w:t>10</w:t>
            </w:r>
          </w:p>
        </w:tc>
        <w:tc>
          <w:tcPr>
            <w:tcW w:w="1249" w:type="pct"/>
          </w:tcPr>
          <w:p w14:paraId="4FBAEE43" w14:textId="77777777" w:rsidR="00A7194C" w:rsidRDefault="00A7194C" w:rsidP="008F7EDD">
            <w:r>
              <w:t>[1], 6 skyrius</w:t>
            </w:r>
          </w:p>
        </w:tc>
      </w:tr>
      <w:tr w:rsidR="00A7194C" w:rsidRPr="008F7EDD" w14:paraId="025E76C6" w14:textId="77777777" w:rsidTr="00A7194C">
        <w:tc>
          <w:tcPr>
            <w:tcW w:w="2002" w:type="pct"/>
          </w:tcPr>
          <w:p w14:paraId="35FE9B4C" w14:textId="77777777" w:rsidR="00A7194C" w:rsidRPr="008F7EDD" w:rsidRDefault="00A7194C" w:rsidP="008F7EDD">
            <w:pPr>
              <w:rPr>
                <w:b/>
              </w:rPr>
            </w:pPr>
            <w:r w:rsidRPr="008F7EDD">
              <w:rPr>
                <w:b/>
              </w:rPr>
              <w:t>Iš viso</w:t>
            </w:r>
          </w:p>
        </w:tc>
        <w:tc>
          <w:tcPr>
            <w:tcW w:w="250" w:type="pct"/>
          </w:tcPr>
          <w:p w14:paraId="039887E2" w14:textId="77777777" w:rsidR="00A7194C" w:rsidRPr="008F7EDD" w:rsidRDefault="00A7194C" w:rsidP="008F7EDD">
            <w:pPr>
              <w:rPr>
                <w:b/>
              </w:rPr>
            </w:pPr>
            <w:r w:rsidRPr="008F7EDD">
              <w:rPr>
                <w:b/>
              </w:rPr>
              <w:t>24</w:t>
            </w:r>
          </w:p>
        </w:tc>
        <w:tc>
          <w:tcPr>
            <w:tcW w:w="250" w:type="pct"/>
          </w:tcPr>
          <w:p w14:paraId="0DA19157" w14:textId="77777777" w:rsidR="00A7194C" w:rsidRPr="008F7EDD" w:rsidRDefault="00A7194C" w:rsidP="008F7EDD">
            <w:pPr>
              <w:rPr>
                <w:b/>
              </w:rPr>
            </w:pPr>
          </w:p>
        </w:tc>
        <w:tc>
          <w:tcPr>
            <w:tcW w:w="250" w:type="pct"/>
          </w:tcPr>
          <w:p w14:paraId="0A517ED7" w14:textId="77777777" w:rsidR="00A7194C" w:rsidRPr="008F7EDD" w:rsidRDefault="00A7194C" w:rsidP="008F7EDD">
            <w:pPr>
              <w:rPr>
                <w:b/>
              </w:rPr>
            </w:pPr>
          </w:p>
        </w:tc>
        <w:tc>
          <w:tcPr>
            <w:tcW w:w="250" w:type="pct"/>
          </w:tcPr>
          <w:p w14:paraId="737BB57A" w14:textId="77777777" w:rsidR="00A7194C" w:rsidRPr="008F7EDD" w:rsidRDefault="00A7194C" w:rsidP="008F7EDD">
            <w:pPr>
              <w:rPr>
                <w:b/>
              </w:rPr>
            </w:pPr>
          </w:p>
        </w:tc>
        <w:tc>
          <w:tcPr>
            <w:tcW w:w="250" w:type="pct"/>
          </w:tcPr>
          <w:p w14:paraId="6BEDEC13" w14:textId="3DC7E2AC" w:rsidR="00A7194C" w:rsidRPr="008F7EDD" w:rsidRDefault="002F5115" w:rsidP="008F7EDD">
            <w:pPr>
              <w:rPr>
                <w:b/>
              </w:rPr>
            </w:pPr>
            <w:r>
              <w:rPr>
                <w:b/>
              </w:rPr>
              <w:t>40</w:t>
            </w:r>
          </w:p>
        </w:tc>
        <w:tc>
          <w:tcPr>
            <w:tcW w:w="250" w:type="pct"/>
          </w:tcPr>
          <w:p w14:paraId="3FA925DF" w14:textId="33694D9A" w:rsidR="00A7194C" w:rsidRPr="008F7EDD" w:rsidRDefault="002F5115" w:rsidP="008F7EDD">
            <w:pPr>
              <w:rPr>
                <w:b/>
              </w:rPr>
            </w:pPr>
            <w:r>
              <w:rPr>
                <w:b/>
              </w:rPr>
              <w:t>64</w:t>
            </w:r>
          </w:p>
        </w:tc>
        <w:tc>
          <w:tcPr>
            <w:tcW w:w="250" w:type="pct"/>
          </w:tcPr>
          <w:p w14:paraId="571EAF2E" w14:textId="54C0341F" w:rsidR="00A7194C" w:rsidRPr="008F7EDD" w:rsidRDefault="002F5115" w:rsidP="008F7EDD">
            <w:pPr>
              <w:rPr>
                <w:b/>
              </w:rPr>
            </w:pPr>
            <w:r>
              <w:rPr>
                <w:b/>
              </w:rPr>
              <w:t>76</w:t>
            </w:r>
          </w:p>
        </w:tc>
        <w:tc>
          <w:tcPr>
            <w:tcW w:w="1249" w:type="pct"/>
          </w:tcPr>
          <w:p w14:paraId="4F336960" w14:textId="77777777" w:rsidR="00A7194C" w:rsidRPr="008F7EDD" w:rsidRDefault="00A7194C" w:rsidP="008F7EDD">
            <w:pPr>
              <w:rPr>
                <w:b/>
              </w:rPr>
            </w:pPr>
          </w:p>
        </w:tc>
      </w:tr>
    </w:tbl>
    <w:p w14:paraId="7CFF36CF" w14:textId="77777777" w:rsidR="003719E9" w:rsidRDefault="003719E9" w:rsidP="003719E9">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1"/>
        <w:gridCol w:w="818"/>
        <w:gridCol w:w="1417"/>
        <w:gridCol w:w="4922"/>
      </w:tblGrid>
      <w:tr w:rsidR="003719E9" w14:paraId="4019ACF9" w14:textId="77777777" w:rsidTr="00A7194C">
        <w:tc>
          <w:tcPr>
            <w:tcW w:w="1283" w:type="pct"/>
            <w:shd w:val="clear" w:color="auto" w:fill="E6E6E6"/>
          </w:tcPr>
          <w:p w14:paraId="65E69BD6" w14:textId="77777777" w:rsidR="003719E9" w:rsidRDefault="003719E9" w:rsidP="008F7EDD">
            <w:pPr>
              <w:pStyle w:val="ptnorm"/>
            </w:pPr>
            <w:r>
              <w:t>Vertinimo strategija</w:t>
            </w:r>
          </w:p>
        </w:tc>
        <w:tc>
          <w:tcPr>
            <w:tcW w:w="425" w:type="pct"/>
            <w:shd w:val="clear" w:color="auto" w:fill="E6E6E6"/>
          </w:tcPr>
          <w:p w14:paraId="5AF53C3A" w14:textId="77777777" w:rsidR="003719E9" w:rsidRDefault="003719E9" w:rsidP="008F7EDD">
            <w:pPr>
              <w:pStyle w:val="ptnorm"/>
            </w:pPr>
            <w:r>
              <w:t>Svoris proc.</w:t>
            </w:r>
          </w:p>
        </w:tc>
        <w:tc>
          <w:tcPr>
            <w:tcW w:w="736" w:type="pct"/>
            <w:shd w:val="clear" w:color="auto" w:fill="E6E6E6"/>
          </w:tcPr>
          <w:p w14:paraId="0D1474F6" w14:textId="77777777" w:rsidR="003719E9" w:rsidRDefault="003719E9" w:rsidP="008F7EDD">
            <w:pPr>
              <w:pStyle w:val="ptnorm"/>
            </w:pPr>
            <w:r>
              <w:t xml:space="preserve">Atsiskaitymo laikas </w:t>
            </w:r>
          </w:p>
        </w:tc>
        <w:tc>
          <w:tcPr>
            <w:tcW w:w="2556" w:type="pct"/>
            <w:shd w:val="clear" w:color="auto" w:fill="E6E6E6"/>
          </w:tcPr>
          <w:p w14:paraId="64D7A674" w14:textId="77777777" w:rsidR="003719E9" w:rsidRDefault="003719E9" w:rsidP="008F7EDD">
            <w:pPr>
              <w:pStyle w:val="ptnorm"/>
            </w:pPr>
            <w:r>
              <w:t>Vertinimo kriterijai</w:t>
            </w:r>
          </w:p>
        </w:tc>
      </w:tr>
      <w:tr w:rsidR="009A37DB" w14:paraId="6C41C163" w14:textId="77777777" w:rsidTr="00792610">
        <w:tc>
          <w:tcPr>
            <w:tcW w:w="1283" w:type="pct"/>
          </w:tcPr>
          <w:p w14:paraId="78EBB0A6" w14:textId="77777777" w:rsidR="009A37DB" w:rsidRDefault="009A37DB" w:rsidP="00792610">
            <w:r>
              <w:t xml:space="preserve">Individualios užduotys </w:t>
            </w:r>
          </w:p>
        </w:tc>
        <w:tc>
          <w:tcPr>
            <w:tcW w:w="425" w:type="pct"/>
          </w:tcPr>
          <w:p w14:paraId="04E4CECA" w14:textId="77777777" w:rsidR="009A37DB" w:rsidRDefault="009A37DB" w:rsidP="00792610">
            <w:r>
              <w:t>40</w:t>
            </w:r>
          </w:p>
        </w:tc>
        <w:tc>
          <w:tcPr>
            <w:tcW w:w="736" w:type="pct"/>
          </w:tcPr>
          <w:p w14:paraId="58DDBFDF" w14:textId="77777777" w:rsidR="009A37DB" w:rsidRDefault="009A37DB" w:rsidP="00792610">
            <w:r>
              <w:t>Semestro metu</w:t>
            </w:r>
          </w:p>
        </w:tc>
        <w:tc>
          <w:tcPr>
            <w:tcW w:w="2556" w:type="pct"/>
          </w:tcPr>
          <w:p w14:paraId="4E16B975" w14:textId="77777777" w:rsidR="009A37DB" w:rsidRDefault="009A37DB" w:rsidP="00792610">
            <w:r w:rsidRPr="003719E9">
              <w:t xml:space="preserve">Maksimalus balų skaičius skiriamas už pilnai ir teisingai atliktą užduotį, korektišką rezultatų interpretavimą. </w:t>
            </w:r>
            <w:r w:rsidRPr="008F7EDD">
              <w:t xml:space="preserve">Jeigu atlikta ne visa užduotis balų skaičius proporcingai mažinamas. </w:t>
            </w:r>
          </w:p>
          <w:p w14:paraId="58D5A979" w14:textId="0DD6597F" w:rsidR="009A37DB" w:rsidRDefault="00862271" w:rsidP="00792610">
            <w:r>
              <w:t>Užduoty</w:t>
            </w:r>
            <w:r w:rsidR="009A37DB">
              <w:t xml:space="preserve">s susideda </w:t>
            </w:r>
            <w:r w:rsidR="009A37DB" w:rsidRPr="003719E9">
              <w:t>iš</w:t>
            </w:r>
            <w:r w:rsidR="009A37DB">
              <w:t>:</w:t>
            </w:r>
          </w:p>
          <w:p w14:paraId="17D37D59" w14:textId="77777777" w:rsidR="009A37DB" w:rsidRPr="00845E5B" w:rsidRDefault="009A37DB" w:rsidP="00792610">
            <w:pPr>
              <w:pStyle w:val="tlist"/>
              <w:rPr>
                <w:lang w:val="pt-BR"/>
              </w:rPr>
            </w:pPr>
            <w:r>
              <w:rPr>
                <w:lang w:val="pt-BR"/>
              </w:rPr>
              <w:t>k</w:t>
            </w:r>
            <w:r w:rsidRPr="00845E5B">
              <w:rPr>
                <w:lang w:val="pt-BR"/>
              </w:rPr>
              <w:t>itų d</w:t>
            </w:r>
            <w:r>
              <w:rPr>
                <w:lang w:val="pt-BR"/>
              </w:rPr>
              <w:t>uomenų tyrimo platformų apžvalgos;</w:t>
            </w:r>
          </w:p>
          <w:p w14:paraId="277C7283" w14:textId="77777777" w:rsidR="009A37DB" w:rsidRDefault="009A37DB" w:rsidP="00792610">
            <w:pPr>
              <w:pStyle w:val="tlist"/>
            </w:pPr>
            <w:r w:rsidRPr="00845E5B">
              <w:rPr>
                <w:lang w:val="pt-BR"/>
              </w:rPr>
              <w:t xml:space="preserve">duomenų tyrimo </w:t>
            </w:r>
            <w:r>
              <w:rPr>
                <w:lang w:val="pt-BR"/>
              </w:rPr>
              <w:t>metodo</w:t>
            </w:r>
            <w:r w:rsidRPr="00845E5B">
              <w:rPr>
                <w:lang w:val="pt-BR"/>
              </w:rPr>
              <w:t xml:space="preserve"> apžvalg</w:t>
            </w:r>
            <w:r>
              <w:rPr>
                <w:lang w:val="pt-BR"/>
              </w:rPr>
              <w:t>os.</w:t>
            </w:r>
          </w:p>
        </w:tc>
      </w:tr>
      <w:tr w:rsidR="003719E9" w14:paraId="0C7B13B0" w14:textId="77777777" w:rsidTr="00A7194C">
        <w:tc>
          <w:tcPr>
            <w:tcW w:w="1283" w:type="pct"/>
          </w:tcPr>
          <w:p w14:paraId="340D9776" w14:textId="64815C06" w:rsidR="003719E9" w:rsidRDefault="003719E9" w:rsidP="00380494">
            <w:r>
              <w:t>Individualus projektas</w:t>
            </w:r>
          </w:p>
        </w:tc>
        <w:tc>
          <w:tcPr>
            <w:tcW w:w="425" w:type="pct"/>
          </w:tcPr>
          <w:p w14:paraId="08785CE4" w14:textId="77777777" w:rsidR="003719E9" w:rsidRDefault="003719E9" w:rsidP="008F7EDD">
            <w:r>
              <w:t>60</w:t>
            </w:r>
          </w:p>
        </w:tc>
        <w:tc>
          <w:tcPr>
            <w:tcW w:w="736" w:type="pct"/>
          </w:tcPr>
          <w:p w14:paraId="0C905433" w14:textId="7DFED516" w:rsidR="003719E9" w:rsidRDefault="003719E9" w:rsidP="009A37DB">
            <w:r>
              <w:t xml:space="preserve">Semestro </w:t>
            </w:r>
            <w:r w:rsidR="009A37DB">
              <w:t>gale</w:t>
            </w:r>
          </w:p>
        </w:tc>
        <w:tc>
          <w:tcPr>
            <w:tcW w:w="2556" w:type="pct"/>
          </w:tcPr>
          <w:p w14:paraId="17FAD2F1" w14:textId="3441A0E8" w:rsidR="003719E9" w:rsidRDefault="003719E9" w:rsidP="008F7EDD">
            <w:r w:rsidRPr="003719E9">
              <w:t xml:space="preserve">Maksimalus balų skaičius skiriamas už pilnai ir teisingai atliktą užduotį, korektišką rezultatų interpretavimą. </w:t>
            </w:r>
            <w:r w:rsidRPr="008F7EDD">
              <w:t>Jeigu atlikta ne visa užduotis</w:t>
            </w:r>
            <w:r w:rsidR="009A37DB">
              <w:t>,</w:t>
            </w:r>
            <w:r w:rsidRPr="008F7EDD">
              <w:t xml:space="preserve"> balų skaičius proporcingai mažinamas.</w:t>
            </w:r>
          </w:p>
        </w:tc>
      </w:tr>
    </w:tbl>
    <w:p w14:paraId="6A7FCCCA" w14:textId="77777777" w:rsidR="003719E9" w:rsidRDefault="003719E9" w:rsidP="003719E9">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8"/>
        <w:gridCol w:w="944"/>
        <w:gridCol w:w="1985"/>
        <w:gridCol w:w="1710"/>
        <w:gridCol w:w="2811"/>
      </w:tblGrid>
      <w:tr w:rsidR="003719E9" w14:paraId="7D594972" w14:textId="77777777" w:rsidTr="00A7194C">
        <w:tc>
          <w:tcPr>
            <w:tcW w:w="1231" w:type="pct"/>
            <w:shd w:val="clear" w:color="auto" w:fill="E6E6E6"/>
          </w:tcPr>
          <w:p w14:paraId="43E05B84" w14:textId="77777777" w:rsidR="003719E9" w:rsidRDefault="003719E9" w:rsidP="008F7EDD">
            <w:pPr>
              <w:pStyle w:val="ptnorm"/>
            </w:pPr>
            <w:r>
              <w:t>Autorius</w:t>
            </w:r>
          </w:p>
        </w:tc>
        <w:tc>
          <w:tcPr>
            <w:tcW w:w="544" w:type="pct"/>
            <w:shd w:val="clear" w:color="auto" w:fill="E6E6E6"/>
          </w:tcPr>
          <w:p w14:paraId="1123B3A5" w14:textId="77777777" w:rsidR="003719E9" w:rsidRDefault="003719E9" w:rsidP="008F7EDD">
            <w:pPr>
              <w:pStyle w:val="ptnorm"/>
            </w:pPr>
            <w:r>
              <w:t>Leidimo metai</w:t>
            </w:r>
          </w:p>
        </w:tc>
        <w:tc>
          <w:tcPr>
            <w:tcW w:w="1176" w:type="pct"/>
            <w:shd w:val="clear" w:color="auto" w:fill="E6E6E6"/>
          </w:tcPr>
          <w:p w14:paraId="21AF6881" w14:textId="77777777" w:rsidR="003719E9" w:rsidRDefault="003719E9" w:rsidP="008F7EDD">
            <w:pPr>
              <w:pStyle w:val="ptnorm"/>
            </w:pPr>
            <w:r>
              <w:t>Pavadinimas</w:t>
            </w:r>
          </w:p>
        </w:tc>
        <w:tc>
          <w:tcPr>
            <w:tcW w:w="716" w:type="pct"/>
            <w:shd w:val="clear" w:color="auto" w:fill="E6E6E6"/>
          </w:tcPr>
          <w:p w14:paraId="6148F31B" w14:textId="77777777" w:rsidR="003719E9" w:rsidRDefault="003719E9" w:rsidP="008F7EDD">
            <w:pPr>
              <w:pStyle w:val="ptnorm"/>
            </w:pPr>
            <w:r>
              <w:t>Periodinio leidinio Nr.</w:t>
            </w:r>
            <w:r w:rsidR="008F7EDD">
              <w:t xml:space="preserve"> </w:t>
            </w:r>
            <w:r>
              <w:t>ar leidinio tomas</w:t>
            </w:r>
          </w:p>
        </w:tc>
        <w:tc>
          <w:tcPr>
            <w:tcW w:w="1333" w:type="pct"/>
            <w:shd w:val="clear" w:color="auto" w:fill="E6E6E6"/>
          </w:tcPr>
          <w:p w14:paraId="46A32F45" w14:textId="77777777" w:rsidR="003719E9" w:rsidRDefault="003719E9" w:rsidP="008F7EDD">
            <w:pPr>
              <w:pStyle w:val="ptnorm"/>
            </w:pPr>
            <w:r>
              <w:t>Leidimo vieta ir leidykla ar internetinė nuoroda</w:t>
            </w:r>
          </w:p>
        </w:tc>
      </w:tr>
      <w:tr w:rsidR="003719E9" w:rsidRPr="008F7EDD" w14:paraId="3A7FC1F1" w14:textId="77777777" w:rsidTr="00A7194C">
        <w:tc>
          <w:tcPr>
            <w:tcW w:w="5000" w:type="pct"/>
            <w:gridSpan w:val="5"/>
            <w:shd w:val="clear" w:color="auto" w:fill="D9D9D9"/>
          </w:tcPr>
          <w:p w14:paraId="6563A362" w14:textId="77777777" w:rsidR="003719E9" w:rsidRPr="008F7EDD" w:rsidRDefault="003719E9" w:rsidP="008F7EDD">
            <w:pPr>
              <w:rPr>
                <w:b/>
              </w:rPr>
            </w:pPr>
            <w:r w:rsidRPr="008F7EDD">
              <w:rPr>
                <w:b/>
              </w:rPr>
              <w:t>Privaloma literatūra</w:t>
            </w:r>
          </w:p>
        </w:tc>
      </w:tr>
      <w:tr w:rsidR="003719E9" w14:paraId="52FF863D" w14:textId="77777777" w:rsidTr="00A7194C">
        <w:tc>
          <w:tcPr>
            <w:tcW w:w="1231" w:type="pct"/>
          </w:tcPr>
          <w:p w14:paraId="523FFE23" w14:textId="77777777" w:rsidR="003719E9" w:rsidRDefault="00C833FC" w:rsidP="00C833FC">
            <w:r>
              <w:lastRenderedPageBreak/>
              <w:t xml:space="preserve">1. </w:t>
            </w:r>
            <w:r w:rsidR="003719E9">
              <w:t>Pang-Ning Tan, Michael Steinbach, Vipin Kumar</w:t>
            </w:r>
          </w:p>
        </w:tc>
        <w:tc>
          <w:tcPr>
            <w:tcW w:w="544" w:type="pct"/>
          </w:tcPr>
          <w:p w14:paraId="7C055868" w14:textId="77777777" w:rsidR="003719E9" w:rsidRDefault="003719E9" w:rsidP="008F7EDD">
            <w:r>
              <w:t>2006</w:t>
            </w:r>
          </w:p>
        </w:tc>
        <w:tc>
          <w:tcPr>
            <w:tcW w:w="1176" w:type="pct"/>
          </w:tcPr>
          <w:p w14:paraId="741D89DC" w14:textId="77777777" w:rsidR="003719E9" w:rsidRDefault="003719E9" w:rsidP="008F7EDD">
            <w:r>
              <w:t>Introduction to Data Mining</w:t>
            </w:r>
          </w:p>
        </w:tc>
        <w:tc>
          <w:tcPr>
            <w:tcW w:w="716" w:type="pct"/>
          </w:tcPr>
          <w:p w14:paraId="2C3EB555" w14:textId="77777777" w:rsidR="003719E9" w:rsidRDefault="003719E9" w:rsidP="008F7EDD"/>
        </w:tc>
        <w:tc>
          <w:tcPr>
            <w:tcW w:w="1333" w:type="pct"/>
          </w:tcPr>
          <w:p w14:paraId="7CBF53D1" w14:textId="77777777" w:rsidR="003719E9" w:rsidRDefault="003719E9" w:rsidP="008F7EDD">
            <w:r>
              <w:t xml:space="preserve">Addison-Wesley </w:t>
            </w:r>
          </w:p>
        </w:tc>
      </w:tr>
      <w:tr w:rsidR="00930630" w14:paraId="2D1573D4" w14:textId="77777777" w:rsidTr="00A7194C">
        <w:tc>
          <w:tcPr>
            <w:tcW w:w="1231" w:type="pct"/>
          </w:tcPr>
          <w:p w14:paraId="68744C3C" w14:textId="193FC912" w:rsidR="00930630" w:rsidRDefault="00FD447D" w:rsidP="00FD447D">
            <w:r>
              <w:t xml:space="preserve">2. </w:t>
            </w:r>
          </w:p>
        </w:tc>
        <w:tc>
          <w:tcPr>
            <w:tcW w:w="544" w:type="pct"/>
          </w:tcPr>
          <w:p w14:paraId="509D825C" w14:textId="77777777" w:rsidR="00930630" w:rsidRDefault="00930630" w:rsidP="008F7EDD"/>
        </w:tc>
        <w:tc>
          <w:tcPr>
            <w:tcW w:w="1176" w:type="pct"/>
          </w:tcPr>
          <w:p w14:paraId="459EDC70" w14:textId="3F11841E" w:rsidR="00930630" w:rsidRDefault="00FD447D" w:rsidP="008F7EDD">
            <w:r>
              <w:t>KNIME dokumentacija</w:t>
            </w:r>
          </w:p>
        </w:tc>
        <w:tc>
          <w:tcPr>
            <w:tcW w:w="716" w:type="pct"/>
          </w:tcPr>
          <w:p w14:paraId="7A7B866E" w14:textId="77777777" w:rsidR="00930630" w:rsidRDefault="00930630" w:rsidP="008F7EDD"/>
        </w:tc>
        <w:tc>
          <w:tcPr>
            <w:tcW w:w="1333" w:type="pct"/>
          </w:tcPr>
          <w:p w14:paraId="6FE130AE" w14:textId="0E951DA8" w:rsidR="00930630" w:rsidRDefault="00745C1C" w:rsidP="008F7EDD">
            <w:hyperlink r:id="rId8" w:history="1">
              <w:r w:rsidR="00FD447D" w:rsidRPr="003C2075">
                <w:rPr>
                  <w:rStyle w:val="Hyperlink"/>
                </w:rPr>
                <w:t>http://tech.knime.org/knime</w:t>
              </w:r>
            </w:hyperlink>
          </w:p>
        </w:tc>
      </w:tr>
      <w:tr w:rsidR="003719E9" w:rsidRPr="008F7EDD" w14:paraId="039F2765" w14:textId="77777777" w:rsidTr="00A7194C">
        <w:tc>
          <w:tcPr>
            <w:tcW w:w="5000" w:type="pct"/>
            <w:gridSpan w:val="5"/>
            <w:shd w:val="clear" w:color="auto" w:fill="D9D9D9"/>
          </w:tcPr>
          <w:p w14:paraId="2FCDC22E" w14:textId="77777777" w:rsidR="003719E9" w:rsidRPr="008F7EDD" w:rsidRDefault="003719E9" w:rsidP="008F7EDD">
            <w:pPr>
              <w:rPr>
                <w:b/>
              </w:rPr>
            </w:pPr>
            <w:r w:rsidRPr="008F7EDD">
              <w:rPr>
                <w:b/>
              </w:rPr>
              <w:t>Papildoma literatūra</w:t>
            </w:r>
          </w:p>
        </w:tc>
      </w:tr>
      <w:tr w:rsidR="003719E9" w14:paraId="08033AA6" w14:textId="77777777" w:rsidTr="00A21DD6">
        <w:tc>
          <w:tcPr>
            <w:tcW w:w="1231" w:type="pct"/>
            <w:tcBorders>
              <w:bottom w:val="single" w:sz="4" w:space="0" w:color="auto"/>
            </w:tcBorders>
          </w:tcPr>
          <w:p w14:paraId="0BB70883" w14:textId="77777777" w:rsidR="003719E9" w:rsidRDefault="003719E9" w:rsidP="008F7EDD">
            <w:r>
              <w:t>Usama Fayyad, Gregory Piatetsky-Shapiro, Padhraic Smyth, and Ramasamy Uthurasamy</w:t>
            </w:r>
          </w:p>
        </w:tc>
        <w:tc>
          <w:tcPr>
            <w:tcW w:w="544" w:type="pct"/>
            <w:tcBorders>
              <w:bottom w:val="single" w:sz="4" w:space="0" w:color="auto"/>
            </w:tcBorders>
          </w:tcPr>
          <w:p w14:paraId="07CE539F" w14:textId="77777777" w:rsidR="003719E9" w:rsidRDefault="003719E9" w:rsidP="008F7EDD">
            <w:r>
              <w:t>1996</w:t>
            </w:r>
          </w:p>
        </w:tc>
        <w:tc>
          <w:tcPr>
            <w:tcW w:w="1176" w:type="pct"/>
            <w:tcBorders>
              <w:bottom w:val="single" w:sz="4" w:space="0" w:color="auto"/>
            </w:tcBorders>
          </w:tcPr>
          <w:p w14:paraId="116ABFEC" w14:textId="77777777" w:rsidR="003719E9" w:rsidRDefault="003719E9" w:rsidP="008F7EDD">
            <w:r>
              <w:t>Advances in Knowledge Discovery and Data Mining</w:t>
            </w:r>
          </w:p>
        </w:tc>
        <w:tc>
          <w:tcPr>
            <w:tcW w:w="716" w:type="pct"/>
            <w:tcBorders>
              <w:bottom w:val="single" w:sz="4" w:space="0" w:color="auto"/>
            </w:tcBorders>
          </w:tcPr>
          <w:p w14:paraId="47518D50" w14:textId="77777777" w:rsidR="003719E9" w:rsidRDefault="003719E9" w:rsidP="008F7EDD"/>
        </w:tc>
        <w:tc>
          <w:tcPr>
            <w:tcW w:w="1333" w:type="pct"/>
            <w:tcBorders>
              <w:bottom w:val="single" w:sz="4" w:space="0" w:color="auto"/>
            </w:tcBorders>
          </w:tcPr>
          <w:p w14:paraId="1EA701F8" w14:textId="77777777" w:rsidR="003719E9" w:rsidRDefault="008F7EDD" w:rsidP="008F7EDD">
            <w:r>
              <w:t>AAAI Press/ The MIT Press</w:t>
            </w:r>
          </w:p>
        </w:tc>
      </w:tr>
      <w:tr w:rsidR="003719E9" w14:paraId="49882AF4" w14:textId="77777777" w:rsidTr="00A21DD6">
        <w:tc>
          <w:tcPr>
            <w:tcW w:w="1231" w:type="pct"/>
            <w:tcBorders>
              <w:top w:val="single" w:sz="4" w:space="0" w:color="auto"/>
              <w:left w:val="single" w:sz="4" w:space="0" w:color="auto"/>
              <w:bottom w:val="single" w:sz="4" w:space="0" w:color="auto"/>
              <w:right w:val="single" w:sz="4" w:space="0" w:color="auto"/>
            </w:tcBorders>
          </w:tcPr>
          <w:p w14:paraId="7EEDA494" w14:textId="77777777" w:rsidR="003719E9" w:rsidRDefault="003719E9" w:rsidP="008F7EDD">
            <w:r>
              <w:t xml:space="preserve">Michael Berry, Gordon Linoff </w:t>
            </w:r>
          </w:p>
        </w:tc>
        <w:tc>
          <w:tcPr>
            <w:tcW w:w="544" w:type="pct"/>
            <w:tcBorders>
              <w:top w:val="single" w:sz="4" w:space="0" w:color="auto"/>
              <w:left w:val="single" w:sz="4" w:space="0" w:color="auto"/>
              <w:bottom w:val="single" w:sz="4" w:space="0" w:color="auto"/>
              <w:right w:val="single" w:sz="4" w:space="0" w:color="auto"/>
            </w:tcBorders>
          </w:tcPr>
          <w:p w14:paraId="7DCFBD65" w14:textId="77777777" w:rsidR="003719E9" w:rsidRDefault="003719E9" w:rsidP="008F7EDD">
            <w:r>
              <w:t>2004</w:t>
            </w:r>
          </w:p>
        </w:tc>
        <w:tc>
          <w:tcPr>
            <w:tcW w:w="1176" w:type="pct"/>
            <w:tcBorders>
              <w:top w:val="single" w:sz="4" w:space="0" w:color="auto"/>
              <w:left w:val="single" w:sz="4" w:space="0" w:color="auto"/>
              <w:bottom w:val="single" w:sz="4" w:space="0" w:color="auto"/>
              <w:right w:val="single" w:sz="4" w:space="0" w:color="auto"/>
            </w:tcBorders>
          </w:tcPr>
          <w:p w14:paraId="25A1C0CE" w14:textId="77777777" w:rsidR="003719E9" w:rsidRDefault="003719E9" w:rsidP="008F7EDD">
            <w:r>
              <w:t>Data Mining Techniques</w:t>
            </w:r>
          </w:p>
        </w:tc>
        <w:tc>
          <w:tcPr>
            <w:tcW w:w="716" w:type="pct"/>
            <w:tcBorders>
              <w:top w:val="single" w:sz="4" w:space="0" w:color="auto"/>
              <w:left w:val="single" w:sz="4" w:space="0" w:color="auto"/>
              <w:bottom w:val="single" w:sz="4" w:space="0" w:color="auto"/>
              <w:right w:val="single" w:sz="4" w:space="0" w:color="auto"/>
            </w:tcBorders>
          </w:tcPr>
          <w:p w14:paraId="496E7514" w14:textId="77777777" w:rsidR="003719E9" w:rsidRDefault="003719E9" w:rsidP="008F7EDD"/>
        </w:tc>
        <w:tc>
          <w:tcPr>
            <w:tcW w:w="1333" w:type="pct"/>
            <w:tcBorders>
              <w:top w:val="single" w:sz="4" w:space="0" w:color="auto"/>
              <w:left w:val="single" w:sz="4" w:space="0" w:color="auto"/>
              <w:bottom w:val="single" w:sz="4" w:space="0" w:color="auto"/>
              <w:right w:val="single" w:sz="4" w:space="0" w:color="auto"/>
            </w:tcBorders>
          </w:tcPr>
          <w:p w14:paraId="2D8E5CBB" w14:textId="77777777" w:rsidR="003719E9" w:rsidRDefault="003719E9" w:rsidP="008F7EDD">
            <w:r>
              <w:t>Paperback</w:t>
            </w:r>
            <w:r>
              <w:rPr>
                <w:sz w:val="20"/>
              </w:rPr>
              <w:t xml:space="preserve"> </w:t>
            </w:r>
          </w:p>
        </w:tc>
      </w:tr>
      <w:tr w:rsidR="00F1384C" w14:paraId="3178C031" w14:textId="77777777" w:rsidTr="00A21DD6">
        <w:tc>
          <w:tcPr>
            <w:tcW w:w="1231" w:type="pct"/>
            <w:tcBorders>
              <w:top w:val="single" w:sz="4" w:space="0" w:color="auto"/>
              <w:left w:val="single" w:sz="4" w:space="0" w:color="auto"/>
              <w:bottom w:val="single" w:sz="4" w:space="0" w:color="auto"/>
              <w:right w:val="single" w:sz="4" w:space="0" w:color="auto"/>
            </w:tcBorders>
          </w:tcPr>
          <w:p w14:paraId="1C3577DE" w14:textId="7B5CD539" w:rsidR="00F1384C" w:rsidRDefault="00F1384C" w:rsidP="00F1384C">
            <w:r>
              <w:t xml:space="preserve">M. Goebel, L. Gruenwald </w:t>
            </w:r>
          </w:p>
        </w:tc>
        <w:tc>
          <w:tcPr>
            <w:tcW w:w="544" w:type="pct"/>
            <w:tcBorders>
              <w:top w:val="single" w:sz="4" w:space="0" w:color="auto"/>
              <w:left w:val="single" w:sz="4" w:space="0" w:color="auto"/>
              <w:bottom w:val="single" w:sz="4" w:space="0" w:color="auto"/>
              <w:right w:val="single" w:sz="4" w:space="0" w:color="auto"/>
            </w:tcBorders>
          </w:tcPr>
          <w:p w14:paraId="4A444781" w14:textId="4046F312" w:rsidR="00F1384C" w:rsidRDefault="00F1384C" w:rsidP="008F7EDD">
            <w:r>
              <w:t>1999</w:t>
            </w:r>
          </w:p>
        </w:tc>
        <w:tc>
          <w:tcPr>
            <w:tcW w:w="1176" w:type="pct"/>
            <w:tcBorders>
              <w:top w:val="single" w:sz="4" w:space="0" w:color="auto"/>
              <w:left w:val="single" w:sz="4" w:space="0" w:color="auto"/>
              <w:bottom w:val="single" w:sz="4" w:space="0" w:color="auto"/>
              <w:right w:val="single" w:sz="4" w:space="0" w:color="auto"/>
            </w:tcBorders>
          </w:tcPr>
          <w:p w14:paraId="3878011F" w14:textId="4FE474E3" w:rsidR="00F1384C" w:rsidRDefault="00F1384C" w:rsidP="008F7EDD">
            <w:r>
              <w:t>A survey of data mining and knowledge discovery software tools</w:t>
            </w:r>
          </w:p>
        </w:tc>
        <w:tc>
          <w:tcPr>
            <w:tcW w:w="716" w:type="pct"/>
            <w:tcBorders>
              <w:top w:val="single" w:sz="4" w:space="0" w:color="auto"/>
              <w:left w:val="single" w:sz="4" w:space="0" w:color="auto"/>
              <w:bottom w:val="single" w:sz="4" w:space="0" w:color="auto"/>
              <w:right w:val="single" w:sz="4" w:space="0" w:color="auto"/>
            </w:tcBorders>
          </w:tcPr>
          <w:p w14:paraId="6ECFD342" w14:textId="336CDE80" w:rsidR="00F1384C" w:rsidRDefault="00F1384C" w:rsidP="008F7EDD">
            <w:r w:rsidRPr="00F1384C">
              <w:rPr>
                <w:i/>
              </w:rPr>
              <w:t>SIGKDD Explorations</w:t>
            </w:r>
            <w:r>
              <w:t>, 1:20-33</w:t>
            </w:r>
          </w:p>
        </w:tc>
        <w:tc>
          <w:tcPr>
            <w:tcW w:w="1333" w:type="pct"/>
            <w:tcBorders>
              <w:top w:val="single" w:sz="4" w:space="0" w:color="auto"/>
              <w:left w:val="single" w:sz="4" w:space="0" w:color="auto"/>
              <w:bottom w:val="single" w:sz="4" w:space="0" w:color="auto"/>
              <w:right w:val="single" w:sz="4" w:space="0" w:color="auto"/>
            </w:tcBorders>
          </w:tcPr>
          <w:p w14:paraId="35E87261" w14:textId="77777777" w:rsidR="00F1384C" w:rsidRDefault="00F1384C" w:rsidP="008F7EDD"/>
        </w:tc>
      </w:tr>
      <w:tr w:rsidR="00F1384C" w14:paraId="4AF83703" w14:textId="77777777" w:rsidTr="00A21DD6">
        <w:tc>
          <w:tcPr>
            <w:tcW w:w="1231" w:type="pct"/>
            <w:tcBorders>
              <w:top w:val="single" w:sz="4" w:space="0" w:color="auto"/>
              <w:left w:val="single" w:sz="4" w:space="0" w:color="auto"/>
              <w:bottom w:val="single" w:sz="4" w:space="0" w:color="auto"/>
              <w:right w:val="single" w:sz="4" w:space="0" w:color="auto"/>
            </w:tcBorders>
          </w:tcPr>
          <w:p w14:paraId="644C667F" w14:textId="286EF47C" w:rsidR="00F1384C" w:rsidRDefault="00F1384C" w:rsidP="00F1384C">
            <w:r>
              <w:t>T. Imielinski, H. Mannila</w:t>
            </w:r>
          </w:p>
        </w:tc>
        <w:tc>
          <w:tcPr>
            <w:tcW w:w="544" w:type="pct"/>
            <w:tcBorders>
              <w:top w:val="single" w:sz="4" w:space="0" w:color="auto"/>
              <w:left w:val="single" w:sz="4" w:space="0" w:color="auto"/>
              <w:bottom w:val="single" w:sz="4" w:space="0" w:color="auto"/>
              <w:right w:val="single" w:sz="4" w:space="0" w:color="auto"/>
            </w:tcBorders>
          </w:tcPr>
          <w:p w14:paraId="620507CD" w14:textId="5771BA26" w:rsidR="00F1384C" w:rsidRDefault="00F1384C" w:rsidP="008F7EDD">
            <w:r>
              <w:t>1996</w:t>
            </w:r>
          </w:p>
        </w:tc>
        <w:tc>
          <w:tcPr>
            <w:tcW w:w="1176" w:type="pct"/>
            <w:tcBorders>
              <w:top w:val="single" w:sz="4" w:space="0" w:color="auto"/>
              <w:left w:val="single" w:sz="4" w:space="0" w:color="auto"/>
              <w:bottom w:val="single" w:sz="4" w:space="0" w:color="auto"/>
              <w:right w:val="single" w:sz="4" w:space="0" w:color="auto"/>
            </w:tcBorders>
          </w:tcPr>
          <w:p w14:paraId="7609325D" w14:textId="5E03EB96" w:rsidR="00F1384C" w:rsidRDefault="00F1384C" w:rsidP="008F7EDD">
            <w:r>
              <w:t>A database perspective on knowledge discovery</w:t>
            </w:r>
          </w:p>
        </w:tc>
        <w:tc>
          <w:tcPr>
            <w:tcW w:w="716" w:type="pct"/>
            <w:tcBorders>
              <w:top w:val="single" w:sz="4" w:space="0" w:color="auto"/>
              <w:left w:val="single" w:sz="4" w:space="0" w:color="auto"/>
              <w:bottom w:val="single" w:sz="4" w:space="0" w:color="auto"/>
              <w:right w:val="single" w:sz="4" w:space="0" w:color="auto"/>
            </w:tcBorders>
          </w:tcPr>
          <w:p w14:paraId="59DE1364" w14:textId="2B9B78AC" w:rsidR="00F1384C" w:rsidRPr="00F1384C" w:rsidRDefault="00F1384C" w:rsidP="008F7EDD">
            <w:pPr>
              <w:rPr>
                <w:i/>
              </w:rPr>
            </w:pPr>
            <w:r w:rsidRPr="00F1384C">
              <w:rPr>
                <w:i/>
              </w:rPr>
              <w:t>Communications of ACM</w:t>
            </w:r>
            <w:r>
              <w:t>, 39:58-64</w:t>
            </w:r>
          </w:p>
        </w:tc>
        <w:tc>
          <w:tcPr>
            <w:tcW w:w="1333" w:type="pct"/>
            <w:tcBorders>
              <w:top w:val="single" w:sz="4" w:space="0" w:color="auto"/>
              <w:left w:val="single" w:sz="4" w:space="0" w:color="auto"/>
              <w:bottom w:val="single" w:sz="4" w:space="0" w:color="auto"/>
              <w:right w:val="single" w:sz="4" w:space="0" w:color="auto"/>
            </w:tcBorders>
          </w:tcPr>
          <w:p w14:paraId="379ADC0A" w14:textId="77777777" w:rsidR="00F1384C" w:rsidRDefault="00F1384C" w:rsidP="008F7EDD"/>
        </w:tc>
      </w:tr>
      <w:tr w:rsidR="00F1384C" w14:paraId="09A92F7E" w14:textId="77777777" w:rsidTr="00A21DD6">
        <w:tc>
          <w:tcPr>
            <w:tcW w:w="1231" w:type="pct"/>
            <w:tcBorders>
              <w:top w:val="single" w:sz="4" w:space="0" w:color="auto"/>
              <w:left w:val="single" w:sz="4" w:space="0" w:color="auto"/>
              <w:bottom w:val="single" w:sz="4" w:space="0" w:color="auto"/>
              <w:right w:val="single" w:sz="4" w:space="0" w:color="auto"/>
            </w:tcBorders>
          </w:tcPr>
          <w:p w14:paraId="1AE9AB35" w14:textId="5FD8CA86" w:rsidR="00F1384C" w:rsidRDefault="00F1384C" w:rsidP="00F1384C">
            <w:r>
              <w:t>O. Marbán, G. Mariscal, J. Segovia</w:t>
            </w:r>
          </w:p>
        </w:tc>
        <w:tc>
          <w:tcPr>
            <w:tcW w:w="544" w:type="pct"/>
            <w:tcBorders>
              <w:top w:val="single" w:sz="4" w:space="0" w:color="auto"/>
              <w:left w:val="single" w:sz="4" w:space="0" w:color="auto"/>
              <w:bottom w:val="single" w:sz="4" w:space="0" w:color="auto"/>
              <w:right w:val="single" w:sz="4" w:space="0" w:color="auto"/>
            </w:tcBorders>
          </w:tcPr>
          <w:p w14:paraId="1159CEA3" w14:textId="6B4B73E7" w:rsidR="00F1384C" w:rsidRDefault="00F1384C" w:rsidP="008F7EDD">
            <w:r>
              <w:t>2009</w:t>
            </w:r>
          </w:p>
        </w:tc>
        <w:tc>
          <w:tcPr>
            <w:tcW w:w="1176" w:type="pct"/>
            <w:tcBorders>
              <w:top w:val="single" w:sz="4" w:space="0" w:color="auto"/>
              <w:left w:val="single" w:sz="4" w:space="0" w:color="auto"/>
              <w:bottom w:val="single" w:sz="4" w:space="0" w:color="auto"/>
              <w:right w:val="single" w:sz="4" w:space="0" w:color="auto"/>
            </w:tcBorders>
          </w:tcPr>
          <w:p w14:paraId="3D58EBCA" w14:textId="0BFD92B4" w:rsidR="00F1384C" w:rsidRDefault="00F1384C" w:rsidP="008F7EDD">
            <w:r>
              <w:t>A Data Mining &amp; Knowledge Discovery Process Model</w:t>
            </w:r>
          </w:p>
        </w:tc>
        <w:tc>
          <w:tcPr>
            <w:tcW w:w="716" w:type="pct"/>
            <w:tcBorders>
              <w:top w:val="single" w:sz="4" w:space="0" w:color="auto"/>
              <w:left w:val="single" w:sz="4" w:space="0" w:color="auto"/>
              <w:bottom w:val="single" w:sz="4" w:space="0" w:color="auto"/>
              <w:right w:val="single" w:sz="4" w:space="0" w:color="auto"/>
            </w:tcBorders>
          </w:tcPr>
          <w:p w14:paraId="175A78CB" w14:textId="2DBF2F01" w:rsidR="00F1384C" w:rsidRPr="00F1384C" w:rsidRDefault="00F1384C" w:rsidP="008F7EDD">
            <w:pPr>
              <w:rPr>
                <w:i/>
              </w:rPr>
            </w:pPr>
            <w:r>
              <w:t xml:space="preserve">In </w:t>
            </w:r>
            <w:r w:rsidRPr="00F1384C">
              <w:rPr>
                <w:i/>
              </w:rPr>
              <w:t>Data Mining and Knowledge Discovery in Real Life Applications</w:t>
            </w:r>
          </w:p>
        </w:tc>
        <w:tc>
          <w:tcPr>
            <w:tcW w:w="1333" w:type="pct"/>
            <w:tcBorders>
              <w:top w:val="single" w:sz="4" w:space="0" w:color="auto"/>
              <w:left w:val="single" w:sz="4" w:space="0" w:color="auto"/>
              <w:bottom w:val="single" w:sz="4" w:space="0" w:color="auto"/>
              <w:right w:val="single" w:sz="4" w:space="0" w:color="auto"/>
            </w:tcBorders>
          </w:tcPr>
          <w:p w14:paraId="04D8BBCC" w14:textId="272231F6" w:rsidR="00F1384C" w:rsidRDefault="00F1384C" w:rsidP="008F7EDD">
            <w:r>
              <w:t>ISBN 978-3-902613-53-0</w:t>
            </w:r>
          </w:p>
        </w:tc>
      </w:tr>
      <w:tr w:rsidR="00F60DD8" w14:paraId="5CDCF396" w14:textId="77777777" w:rsidTr="00A21DD6">
        <w:tc>
          <w:tcPr>
            <w:tcW w:w="1231" w:type="pct"/>
            <w:tcBorders>
              <w:top w:val="single" w:sz="4" w:space="0" w:color="auto"/>
              <w:left w:val="single" w:sz="4" w:space="0" w:color="auto"/>
              <w:bottom w:val="single" w:sz="4" w:space="0" w:color="auto"/>
              <w:right w:val="single" w:sz="4" w:space="0" w:color="auto"/>
            </w:tcBorders>
          </w:tcPr>
          <w:p w14:paraId="100D40BB" w14:textId="485E3E28" w:rsidR="00F60DD8" w:rsidRDefault="00F60DD8" w:rsidP="00F60DD8">
            <w:r>
              <w:t xml:space="preserve">A. Azevedo, M. F. Santos </w:t>
            </w:r>
          </w:p>
        </w:tc>
        <w:tc>
          <w:tcPr>
            <w:tcW w:w="544" w:type="pct"/>
            <w:tcBorders>
              <w:top w:val="single" w:sz="4" w:space="0" w:color="auto"/>
              <w:left w:val="single" w:sz="4" w:space="0" w:color="auto"/>
              <w:bottom w:val="single" w:sz="4" w:space="0" w:color="auto"/>
              <w:right w:val="single" w:sz="4" w:space="0" w:color="auto"/>
            </w:tcBorders>
          </w:tcPr>
          <w:p w14:paraId="6778FA75" w14:textId="7172DAAF" w:rsidR="00F60DD8" w:rsidRDefault="00F60DD8" w:rsidP="008F7EDD">
            <w:r>
              <w:t>2008</w:t>
            </w:r>
          </w:p>
        </w:tc>
        <w:tc>
          <w:tcPr>
            <w:tcW w:w="1176" w:type="pct"/>
            <w:tcBorders>
              <w:top w:val="single" w:sz="4" w:space="0" w:color="auto"/>
              <w:left w:val="single" w:sz="4" w:space="0" w:color="auto"/>
              <w:bottom w:val="single" w:sz="4" w:space="0" w:color="auto"/>
              <w:right w:val="single" w:sz="4" w:space="0" w:color="auto"/>
            </w:tcBorders>
          </w:tcPr>
          <w:p w14:paraId="272D4102" w14:textId="080E5B75" w:rsidR="00F60DD8" w:rsidRDefault="00F60DD8" w:rsidP="008F7EDD">
            <w:r>
              <w:t>KDD, SEMMA and CRISP-DM: a parallel overview</w:t>
            </w:r>
          </w:p>
        </w:tc>
        <w:tc>
          <w:tcPr>
            <w:tcW w:w="716" w:type="pct"/>
            <w:tcBorders>
              <w:top w:val="single" w:sz="4" w:space="0" w:color="auto"/>
              <w:left w:val="single" w:sz="4" w:space="0" w:color="auto"/>
              <w:bottom w:val="single" w:sz="4" w:space="0" w:color="auto"/>
              <w:right w:val="single" w:sz="4" w:space="0" w:color="auto"/>
            </w:tcBorders>
          </w:tcPr>
          <w:p w14:paraId="0E23AFCA" w14:textId="77A298AD" w:rsidR="00F60DD8" w:rsidRDefault="00F60DD8" w:rsidP="008F7EDD">
            <w:r>
              <w:t xml:space="preserve">In </w:t>
            </w:r>
            <w:r w:rsidRPr="00F60DD8">
              <w:rPr>
                <w:i/>
              </w:rPr>
              <w:t>Proceedings of the IADIS European Conference on Data Mining</w:t>
            </w:r>
            <w:r>
              <w:t>, 182–185</w:t>
            </w:r>
          </w:p>
        </w:tc>
        <w:tc>
          <w:tcPr>
            <w:tcW w:w="1333" w:type="pct"/>
            <w:tcBorders>
              <w:top w:val="single" w:sz="4" w:space="0" w:color="auto"/>
              <w:left w:val="single" w:sz="4" w:space="0" w:color="auto"/>
              <w:bottom w:val="single" w:sz="4" w:space="0" w:color="auto"/>
              <w:right w:val="single" w:sz="4" w:space="0" w:color="auto"/>
            </w:tcBorders>
          </w:tcPr>
          <w:p w14:paraId="0A1B857E" w14:textId="77777777" w:rsidR="00F60DD8" w:rsidRDefault="00F60DD8" w:rsidP="008F7EDD"/>
        </w:tc>
      </w:tr>
      <w:tr w:rsidR="0099233A" w14:paraId="55FFC1BB" w14:textId="77777777" w:rsidTr="00A21DD6">
        <w:tc>
          <w:tcPr>
            <w:tcW w:w="1231" w:type="pct"/>
            <w:tcBorders>
              <w:top w:val="single" w:sz="4" w:space="0" w:color="auto"/>
              <w:left w:val="single" w:sz="4" w:space="0" w:color="auto"/>
              <w:bottom w:val="single" w:sz="4" w:space="0" w:color="auto"/>
              <w:right w:val="single" w:sz="4" w:space="0" w:color="auto"/>
            </w:tcBorders>
          </w:tcPr>
          <w:p w14:paraId="0C41322C" w14:textId="3C5BDC0B" w:rsidR="0099233A" w:rsidRDefault="0099233A" w:rsidP="0099233A">
            <w:r>
              <w:t>X. Zhu, I. Davidson</w:t>
            </w:r>
          </w:p>
        </w:tc>
        <w:tc>
          <w:tcPr>
            <w:tcW w:w="544" w:type="pct"/>
            <w:tcBorders>
              <w:top w:val="single" w:sz="4" w:space="0" w:color="auto"/>
              <w:left w:val="single" w:sz="4" w:space="0" w:color="auto"/>
              <w:bottom w:val="single" w:sz="4" w:space="0" w:color="auto"/>
              <w:right w:val="single" w:sz="4" w:space="0" w:color="auto"/>
            </w:tcBorders>
          </w:tcPr>
          <w:p w14:paraId="3C2E699F" w14:textId="52B8B02F" w:rsidR="0099233A" w:rsidRDefault="0099233A" w:rsidP="008F7EDD">
            <w:r>
              <w:t>2007</w:t>
            </w:r>
          </w:p>
        </w:tc>
        <w:tc>
          <w:tcPr>
            <w:tcW w:w="1176" w:type="pct"/>
            <w:tcBorders>
              <w:top w:val="single" w:sz="4" w:space="0" w:color="auto"/>
              <w:left w:val="single" w:sz="4" w:space="0" w:color="auto"/>
              <w:bottom w:val="single" w:sz="4" w:space="0" w:color="auto"/>
              <w:right w:val="single" w:sz="4" w:space="0" w:color="auto"/>
            </w:tcBorders>
          </w:tcPr>
          <w:p w14:paraId="5B96D5F9" w14:textId="56FEF190" w:rsidR="0099233A" w:rsidRDefault="0099233A" w:rsidP="008F7EDD">
            <w:r>
              <w:t>Knowledge Discovery and Data Mining: Challenges and Realities</w:t>
            </w:r>
          </w:p>
        </w:tc>
        <w:tc>
          <w:tcPr>
            <w:tcW w:w="716" w:type="pct"/>
            <w:tcBorders>
              <w:top w:val="single" w:sz="4" w:space="0" w:color="auto"/>
              <w:left w:val="single" w:sz="4" w:space="0" w:color="auto"/>
              <w:bottom w:val="single" w:sz="4" w:space="0" w:color="auto"/>
              <w:right w:val="single" w:sz="4" w:space="0" w:color="auto"/>
            </w:tcBorders>
          </w:tcPr>
          <w:p w14:paraId="449B89CC" w14:textId="77777777" w:rsidR="0099233A" w:rsidRDefault="0099233A" w:rsidP="008F7EDD"/>
        </w:tc>
        <w:tc>
          <w:tcPr>
            <w:tcW w:w="1333" w:type="pct"/>
            <w:tcBorders>
              <w:top w:val="single" w:sz="4" w:space="0" w:color="auto"/>
              <w:left w:val="single" w:sz="4" w:space="0" w:color="auto"/>
              <w:bottom w:val="single" w:sz="4" w:space="0" w:color="auto"/>
              <w:right w:val="single" w:sz="4" w:space="0" w:color="auto"/>
            </w:tcBorders>
          </w:tcPr>
          <w:p w14:paraId="1E0236DF" w14:textId="1ADEADC3" w:rsidR="0099233A" w:rsidRDefault="0099233A" w:rsidP="008F7EDD">
            <w:r>
              <w:t>New York, Hershey</w:t>
            </w:r>
          </w:p>
        </w:tc>
      </w:tr>
      <w:tr w:rsidR="0099233A" w14:paraId="19D9B0E6" w14:textId="77777777" w:rsidTr="00A21DD6">
        <w:tc>
          <w:tcPr>
            <w:tcW w:w="1231" w:type="pct"/>
            <w:tcBorders>
              <w:top w:val="single" w:sz="4" w:space="0" w:color="auto"/>
              <w:left w:val="single" w:sz="4" w:space="0" w:color="auto"/>
              <w:bottom w:val="single" w:sz="4" w:space="0" w:color="auto"/>
              <w:right w:val="single" w:sz="4" w:space="0" w:color="auto"/>
            </w:tcBorders>
          </w:tcPr>
          <w:p w14:paraId="4241F8D8" w14:textId="39637284" w:rsidR="0099233A" w:rsidRDefault="0099233A" w:rsidP="0099233A">
            <w:r>
              <w:t xml:space="preserve">R. Agrawal, H.  Mannila, R. Srikant, </w:t>
            </w:r>
            <w:r>
              <w:lastRenderedPageBreak/>
              <w:t>H. Toivonen, A. Verkamo</w:t>
            </w:r>
          </w:p>
        </w:tc>
        <w:tc>
          <w:tcPr>
            <w:tcW w:w="544" w:type="pct"/>
            <w:tcBorders>
              <w:top w:val="single" w:sz="4" w:space="0" w:color="auto"/>
              <w:left w:val="single" w:sz="4" w:space="0" w:color="auto"/>
              <w:bottom w:val="single" w:sz="4" w:space="0" w:color="auto"/>
              <w:right w:val="single" w:sz="4" w:space="0" w:color="auto"/>
            </w:tcBorders>
          </w:tcPr>
          <w:p w14:paraId="77F44F7B" w14:textId="422CE433" w:rsidR="0099233A" w:rsidRDefault="0099233A" w:rsidP="008F7EDD">
            <w:r>
              <w:lastRenderedPageBreak/>
              <w:t>1996</w:t>
            </w:r>
          </w:p>
        </w:tc>
        <w:tc>
          <w:tcPr>
            <w:tcW w:w="1176" w:type="pct"/>
            <w:tcBorders>
              <w:top w:val="single" w:sz="4" w:space="0" w:color="auto"/>
              <w:left w:val="single" w:sz="4" w:space="0" w:color="auto"/>
              <w:bottom w:val="single" w:sz="4" w:space="0" w:color="auto"/>
              <w:right w:val="single" w:sz="4" w:space="0" w:color="auto"/>
            </w:tcBorders>
          </w:tcPr>
          <w:p w14:paraId="729A19CA" w14:textId="4456B07A" w:rsidR="0099233A" w:rsidRDefault="0099233A" w:rsidP="008F7EDD">
            <w:r>
              <w:t>Fast discovery of association rules</w:t>
            </w:r>
          </w:p>
        </w:tc>
        <w:tc>
          <w:tcPr>
            <w:tcW w:w="716" w:type="pct"/>
            <w:tcBorders>
              <w:top w:val="single" w:sz="4" w:space="0" w:color="auto"/>
              <w:left w:val="single" w:sz="4" w:space="0" w:color="auto"/>
              <w:bottom w:val="single" w:sz="4" w:space="0" w:color="auto"/>
              <w:right w:val="single" w:sz="4" w:space="0" w:color="auto"/>
            </w:tcBorders>
          </w:tcPr>
          <w:p w14:paraId="1CDC612E" w14:textId="4F3B4208" w:rsidR="0099233A" w:rsidRPr="0099233A" w:rsidRDefault="0099233A" w:rsidP="008F7EDD">
            <w:r>
              <w:t xml:space="preserve">In </w:t>
            </w:r>
            <w:r w:rsidRPr="0099233A">
              <w:rPr>
                <w:i/>
              </w:rPr>
              <w:t xml:space="preserve">Advances in knowledge discovery and </w:t>
            </w:r>
            <w:r w:rsidRPr="0099233A">
              <w:rPr>
                <w:i/>
              </w:rPr>
              <w:lastRenderedPageBreak/>
              <w:t>data mining</w:t>
            </w:r>
            <w:r>
              <w:t>, 307-328</w:t>
            </w:r>
          </w:p>
        </w:tc>
        <w:tc>
          <w:tcPr>
            <w:tcW w:w="1333" w:type="pct"/>
            <w:tcBorders>
              <w:top w:val="single" w:sz="4" w:space="0" w:color="auto"/>
              <w:left w:val="single" w:sz="4" w:space="0" w:color="auto"/>
              <w:bottom w:val="single" w:sz="4" w:space="0" w:color="auto"/>
              <w:right w:val="single" w:sz="4" w:space="0" w:color="auto"/>
            </w:tcBorders>
          </w:tcPr>
          <w:p w14:paraId="4D88F2DC" w14:textId="77777777" w:rsidR="0099233A" w:rsidRDefault="0099233A" w:rsidP="008F7EDD"/>
        </w:tc>
      </w:tr>
    </w:tbl>
    <w:p w14:paraId="07E4B540" w14:textId="77777777" w:rsidR="003719E9" w:rsidRDefault="003719E9" w:rsidP="00F76A32">
      <w:pPr>
        <w:pStyle w:val="Heading3"/>
      </w:pPr>
    </w:p>
    <w:p w14:paraId="6C0A0D39" w14:textId="77777777" w:rsidR="002615E1" w:rsidRDefault="00E5362F" w:rsidP="00F76A32">
      <w:pPr>
        <w:pStyle w:val="Heading3"/>
      </w:pPr>
      <w:bookmarkStart w:id="3" w:name="_Toc398549884"/>
      <w:r>
        <w:t>Daugiamatė statistika</w:t>
      </w:r>
      <w:bookmarkEnd w:id="3"/>
    </w:p>
    <w:p w14:paraId="58AA2DA8" w14:textId="77777777" w:rsidR="00E5362F" w:rsidRDefault="00E5362F" w:rsidP="00E5362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1"/>
        <w:gridCol w:w="2407"/>
      </w:tblGrid>
      <w:tr w:rsidR="00E5362F" w14:paraId="049D5EB7" w14:textId="77777777" w:rsidTr="009F5050">
        <w:tc>
          <w:tcPr>
            <w:tcW w:w="3750" w:type="pct"/>
            <w:shd w:val="clear" w:color="auto" w:fill="E6E6E6"/>
          </w:tcPr>
          <w:p w14:paraId="13A659E1" w14:textId="77777777" w:rsidR="00E5362F" w:rsidRDefault="00E5362F" w:rsidP="00E5362F">
            <w:pPr>
              <w:pStyle w:val="ptnorm"/>
            </w:pPr>
            <w:r>
              <w:t>Dalyko (modulio) pavadinimas</w:t>
            </w:r>
          </w:p>
        </w:tc>
        <w:tc>
          <w:tcPr>
            <w:tcW w:w="1250" w:type="pct"/>
            <w:shd w:val="clear" w:color="auto" w:fill="E6E6E6"/>
          </w:tcPr>
          <w:p w14:paraId="6FD2CA07" w14:textId="77777777" w:rsidR="00E5362F" w:rsidRDefault="00E5362F" w:rsidP="00E5362F">
            <w:pPr>
              <w:pStyle w:val="ptnorm"/>
            </w:pPr>
            <w:r>
              <w:t>Kodas</w:t>
            </w:r>
          </w:p>
        </w:tc>
      </w:tr>
      <w:tr w:rsidR="00E5362F" w14:paraId="53ADFBD4" w14:textId="77777777" w:rsidTr="009F5050">
        <w:tc>
          <w:tcPr>
            <w:tcW w:w="3750" w:type="pct"/>
          </w:tcPr>
          <w:p w14:paraId="244742D0" w14:textId="77777777" w:rsidR="00E5362F" w:rsidRDefault="00E5362F" w:rsidP="00E5362F">
            <w:r>
              <w:t>Daugiamatė statistika</w:t>
            </w:r>
          </w:p>
        </w:tc>
        <w:tc>
          <w:tcPr>
            <w:tcW w:w="1250" w:type="pct"/>
          </w:tcPr>
          <w:p w14:paraId="5CDADF1B" w14:textId="77777777" w:rsidR="00E5362F" w:rsidRDefault="00E5362F" w:rsidP="00E5362F"/>
        </w:tc>
      </w:tr>
    </w:tbl>
    <w:p w14:paraId="54A2D8DE" w14:textId="77777777" w:rsidR="00E5362F" w:rsidRDefault="00E5362F" w:rsidP="00E5362F">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E5362F" w14:paraId="028166B0" w14:textId="77777777" w:rsidTr="009F5050">
        <w:tc>
          <w:tcPr>
            <w:tcW w:w="2500" w:type="pct"/>
            <w:shd w:val="clear" w:color="auto" w:fill="E6E6E6"/>
          </w:tcPr>
          <w:p w14:paraId="0666A939" w14:textId="77777777" w:rsidR="00E5362F" w:rsidRDefault="00E5362F" w:rsidP="00E5362F">
            <w:pPr>
              <w:pStyle w:val="ptnorm"/>
            </w:pPr>
            <w:r>
              <w:t>Dėstytojas (-ai)</w:t>
            </w:r>
          </w:p>
        </w:tc>
        <w:tc>
          <w:tcPr>
            <w:tcW w:w="2500" w:type="pct"/>
            <w:shd w:val="clear" w:color="auto" w:fill="E6E6E6"/>
          </w:tcPr>
          <w:p w14:paraId="2B76AAC1" w14:textId="77777777" w:rsidR="00E5362F" w:rsidRDefault="00E5362F" w:rsidP="00E5362F">
            <w:pPr>
              <w:pStyle w:val="ptnorm"/>
            </w:pPr>
            <w:r>
              <w:t>Padalinys (-iai)</w:t>
            </w:r>
          </w:p>
        </w:tc>
      </w:tr>
      <w:tr w:rsidR="00E5362F" w14:paraId="26C4695E" w14:textId="77777777" w:rsidTr="009F5050">
        <w:tc>
          <w:tcPr>
            <w:tcW w:w="2500" w:type="pct"/>
          </w:tcPr>
          <w:p w14:paraId="394D26BC" w14:textId="77777777" w:rsidR="00E5362F" w:rsidRDefault="00E5362F" w:rsidP="00E5362F">
            <w:r w:rsidRPr="00E5362F">
              <w:rPr>
                <w:b/>
              </w:rPr>
              <w:t>Koordinuojantis</w:t>
            </w:r>
            <w:r>
              <w:t>: doc. Pranas Vaitkus</w:t>
            </w:r>
          </w:p>
          <w:p w14:paraId="5FD3C800" w14:textId="3332F540" w:rsidR="00E5362F" w:rsidRDefault="00E5362F" w:rsidP="00E5362F">
            <w:r w:rsidRPr="00E5362F">
              <w:rPr>
                <w:b/>
              </w:rPr>
              <w:t>Kitas (-i)</w:t>
            </w:r>
            <w:r>
              <w:t xml:space="preserve">: </w:t>
            </w:r>
            <w:r w:rsidR="008D5DD7">
              <w:t xml:space="preserve">doc. </w:t>
            </w:r>
            <w:r>
              <w:t>Rūta Levulienė</w:t>
            </w:r>
          </w:p>
        </w:tc>
        <w:tc>
          <w:tcPr>
            <w:tcW w:w="2500" w:type="pct"/>
          </w:tcPr>
          <w:p w14:paraId="5AAC8057" w14:textId="77777777" w:rsidR="00E5362F" w:rsidRDefault="00E5362F" w:rsidP="00E5362F">
            <w:r>
              <w:t>Matematikos ir informatikos fakultetas, Matematinės statistikos katedra</w:t>
            </w:r>
          </w:p>
        </w:tc>
      </w:tr>
    </w:tbl>
    <w:p w14:paraId="580AF3DE" w14:textId="77777777" w:rsidR="00E5362F" w:rsidRDefault="00E5362F" w:rsidP="00E5362F">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E5362F" w14:paraId="2D8ED2EC" w14:textId="77777777" w:rsidTr="009F5050">
        <w:tc>
          <w:tcPr>
            <w:tcW w:w="2500" w:type="pct"/>
            <w:shd w:val="clear" w:color="auto" w:fill="E6E6E6"/>
          </w:tcPr>
          <w:p w14:paraId="373A78BF" w14:textId="77777777" w:rsidR="00E5362F" w:rsidRDefault="00E5362F" w:rsidP="00E5362F">
            <w:pPr>
              <w:pStyle w:val="ptnorm"/>
            </w:pPr>
            <w:r>
              <w:t>Studijų pakopa</w:t>
            </w:r>
          </w:p>
        </w:tc>
        <w:tc>
          <w:tcPr>
            <w:tcW w:w="2500" w:type="pct"/>
            <w:shd w:val="clear" w:color="auto" w:fill="E6E6E6"/>
          </w:tcPr>
          <w:p w14:paraId="5936FCD8" w14:textId="77777777" w:rsidR="00E5362F" w:rsidRDefault="00E5362F" w:rsidP="00E5362F">
            <w:pPr>
              <w:pStyle w:val="ptnorm"/>
            </w:pPr>
            <w:r>
              <w:t>Dalyko (modulio) tipas</w:t>
            </w:r>
          </w:p>
        </w:tc>
      </w:tr>
      <w:tr w:rsidR="00E5362F" w14:paraId="4792E0AF" w14:textId="77777777" w:rsidTr="009F5050">
        <w:tc>
          <w:tcPr>
            <w:tcW w:w="2500" w:type="pct"/>
          </w:tcPr>
          <w:p w14:paraId="5B3E6327" w14:textId="77777777" w:rsidR="00E5362F" w:rsidRDefault="00E5362F" w:rsidP="00E5362F">
            <w:r>
              <w:t>Antroji</w:t>
            </w:r>
          </w:p>
        </w:tc>
        <w:tc>
          <w:tcPr>
            <w:tcW w:w="2500" w:type="pct"/>
          </w:tcPr>
          <w:p w14:paraId="036EAA96" w14:textId="77777777" w:rsidR="00E5362F" w:rsidRDefault="00E5362F" w:rsidP="00E5362F">
            <w:r>
              <w:t>Privalomas</w:t>
            </w:r>
          </w:p>
        </w:tc>
      </w:tr>
    </w:tbl>
    <w:p w14:paraId="68C26925" w14:textId="77777777" w:rsidR="00E5362F" w:rsidRDefault="00E5362F" w:rsidP="00E5362F">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3209"/>
        <w:gridCol w:w="3210"/>
      </w:tblGrid>
      <w:tr w:rsidR="00E5362F" w14:paraId="69B0ECAF" w14:textId="77777777" w:rsidTr="009F5050">
        <w:tc>
          <w:tcPr>
            <w:tcW w:w="1666" w:type="pct"/>
            <w:shd w:val="clear" w:color="auto" w:fill="E6E6E6"/>
          </w:tcPr>
          <w:p w14:paraId="0548ACE7" w14:textId="77777777" w:rsidR="00E5362F" w:rsidRDefault="00E5362F" w:rsidP="00E5362F">
            <w:pPr>
              <w:pStyle w:val="ptnorm"/>
            </w:pPr>
            <w:r>
              <w:t>Įgyvendinimo forma</w:t>
            </w:r>
          </w:p>
        </w:tc>
        <w:tc>
          <w:tcPr>
            <w:tcW w:w="1666" w:type="pct"/>
            <w:shd w:val="clear" w:color="auto" w:fill="E6E6E6"/>
          </w:tcPr>
          <w:p w14:paraId="501DC214" w14:textId="77777777" w:rsidR="00E5362F" w:rsidRDefault="00E5362F" w:rsidP="00E5362F">
            <w:pPr>
              <w:pStyle w:val="ptnorm"/>
            </w:pPr>
            <w:r>
              <w:t>Vykdymo laikotarpis</w:t>
            </w:r>
          </w:p>
        </w:tc>
        <w:tc>
          <w:tcPr>
            <w:tcW w:w="1667" w:type="pct"/>
            <w:shd w:val="clear" w:color="auto" w:fill="E6E6E6"/>
          </w:tcPr>
          <w:p w14:paraId="20AB60E5" w14:textId="77777777" w:rsidR="00E5362F" w:rsidRDefault="00E5362F" w:rsidP="00E5362F">
            <w:pPr>
              <w:pStyle w:val="ptnorm"/>
            </w:pPr>
            <w:r>
              <w:t>Vykdymo kalba (-os)</w:t>
            </w:r>
          </w:p>
        </w:tc>
      </w:tr>
      <w:tr w:rsidR="00E5362F" w14:paraId="4DD9CFDC" w14:textId="77777777" w:rsidTr="009F5050">
        <w:tc>
          <w:tcPr>
            <w:tcW w:w="1666" w:type="pct"/>
          </w:tcPr>
          <w:p w14:paraId="4374D7F5" w14:textId="77777777" w:rsidR="00E5362F" w:rsidRDefault="00E5362F" w:rsidP="00E5362F">
            <w:r>
              <w:t>Auditorinė</w:t>
            </w:r>
          </w:p>
        </w:tc>
        <w:tc>
          <w:tcPr>
            <w:tcW w:w="1666" w:type="pct"/>
          </w:tcPr>
          <w:p w14:paraId="748D986F" w14:textId="77777777" w:rsidR="00E5362F" w:rsidRDefault="00E5362F" w:rsidP="00E5362F">
            <w:r>
              <w:t>1 semestras</w:t>
            </w:r>
          </w:p>
        </w:tc>
        <w:tc>
          <w:tcPr>
            <w:tcW w:w="1667" w:type="pct"/>
          </w:tcPr>
          <w:p w14:paraId="771DD0A2" w14:textId="77777777" w:rsidR="00E5362F" w:rsidRDefault="00E5362F" w:rsidP="00E5362F">
            <w:r>
              <w:t>Lietuvių</w:t>
            </w:r>
          </w:p>
        </w:tc>
      </w:tr>
    </w:tbl>
    <w:p w14:paraId="38081240" w14:textId="77777777" w:rsidR="00E5362F" w:rsidRDefault="00E5362F" w:rsidP="00E5362F">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E5362F" w14:paraId="25A3B54D" w14:textId="77777777" w:rsidTr="009F5050">
        <w:tc>
          <w:tcPr>
            <w:tcW w:w="5000" w:type="pct"/>
            <w:gridSpan w:val="2"/>
            <w:shd w:val="clear" w:color="auto" w:fill="E6E6E6"/>
          </w:tcPr>
          <w:p w14:paraId="28B0E73C" w14:textId="77777777" w:rsidR="00E5362F" w:rsidRDefault="00E5362F" w:rsidP="00E5362F">
            <w:pPr>
              <w:pStyle w:val="ptnorm"/>
            </w:pPr>
            <w:r>
              <w:t>Reikalavimai studijuojančiajam</w:t>
            </w:r>
          </w:p>
        </w:tc>
      </w:tr>
      <w:tr w:rsidR="00E5362F" w14:paraId="47B89CB1" w14:textId="77777777" w:rsidTr="009F5050">
        <w:tc>
          <w:tcPr>
            <w:tcW w:w="2500" w:type="pct"/>
          </w:tcPr>
          <w:p w14:paraId="146F0FE9" w14:textId="77777777" w:rsidR="00E5362F" w:rsidRDefault="00E5362F" w:rsidP="00E5362F">
            <w:r w:rsidRPr="00E5362F">
              <w:rPr>
                <w:b/>
              </w:rPr>
              <w:t>Išankstiniai reikalavimai</w:t>
            </w:r>
            <w:r w:rsidR="00702A92">
              <w:t>: nėra</w:t>
            </w:r>
          </w:p>
        </w:tc>
        <w:tc>
          <w:tcPr>
            <w:tcW w:w="2500" w:type="pct"/>
          </w:tcPr>
          <w:p w14:paraId="03C21552" w14:textId="77777777" w:rsidR="00E5362F" w:rsidRDefault="00E5362F" w:rsidP="00E5362F">
            <w:r w:rsidRPr="00E5362F">
              <w:rPr>
                <w:b/>
              </w:rPr>
              <w:t>Gretutiniai reikalavimai</w:t>
            </w:r>
            <w:r w:rsidR="00702A92">
              <w:t>: nėra</w:t>
            </w:r>
          </w:p>
        </w:tc>
      </w:tr>
    </w:tbl>
    <w:p w14:paraId="10600B18" w14:textId="77777777" w:rsidR="00E5362F" w:rsidRDefault="00E5362F" w:rsidP="00E5362F">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7"/>
        <w:gridCol w:w="2407"/>
        <w:gridCol w:w="2407"/>
      </w:tblGrid>
      <w:tr w:rsidR="00E5362F" w14:paraId="7E11F9A4" w14:textId="77777777" w:rsidTr="009F5050">
        <w:tc>
          <w:tcPr>
            <w:tcW w:w="1250" w:type="pct"/>
            <w:shd w:val="clear" w:color="auto" w:fill="E6E6E6"/>
          </w:tcPr>
          <w:p w14:paraId="4F96548F" w14:textId="77777777" w:rsidR="00E5362F" w:rsidRDefault="00E5362F" w:rsidP="00E5362F">
            <w:pPr>
              <w:pStyle w:val="ptnorm"/>
            </w:pPr>
            <w:r>
              <w:t>Dalyko (modulio) apimtis kreditais</w:t>
            </w:r>
          </w:p>
        </w:tc>
        <w:tc>
          <w:tcPr>
            <w:tcW w:w="1250" w:type="pct"/>
            <w:shd w:val="clear" w:color="auto" w:fill="E6E6E6"/>
          </w:tcPr>
          <w:p w14:paraId="5536DEAB" w14:textId="77777777" w:rsidR="00E5362F" w:rsidRDefault="00E5362F" w:rsidP="00E5362F">
            <w:pPr>
              <w:pStyle w:val="ptnorm"/>
            </w:pPr>
            <w:r>
              <w:t>Visas studento darbo krūvis</w:t>
            </w:r>
          </w:p>
        </w:tc>
        <w:tc>
          <w:tcPr>
            <w:tcW w:w="1250" w:type="pct"/>
            <w:shd w:val="clear" w:color="auto" w:fill="E6E6E6"/>
          </w:tcPr>
          <w:p w14:paraId="35093577" w14:textId="77777777" w:rsidR="00E5362F" w:rsidRDefault="00E5362F" w:rsidP="00E5362F">
            <w:pPr>
              <w:pStyle w:val="ptnorm"/>
            </w:pPr>
            <w:r>
              <w:t>Kontaktinio darbo valandos</w:t>
            </w:r>
          </w:p>
        </w:tc>
        <w:tc>
          <w:tcPr>
            <w:tcW w:w="1250" w:type="pct"/>
            <w:shd w:val="clear" w:color="auto" w:fill="E6E6E6"/>
          </w:tcPr>
          <w:p w14:paraId="3D54ECEC" w14:textId="77777777" w:rsidR="00E5362F" w:rsidRDefault="00E5362F" w:rsidP="00E5362F">
            <w:pPr>
              <w:pStyle w:val="ptnorm"/>
            </w:pPr>
            <w:r>
              <w:t>Savarankiško darbo valandos</w:t>
            </w:r>
          </w:p>
        </w:tc>
      </w:tr>
      <w:tr w:rsidR="00E5362F" w14:paraId="0F6BE3B9" w14:textId="77777777" w:rsidTr="009F5050">
        <w:tc>
          <w:tcPr>
            <w:tcW w:w="1250" w:type="pct"/>
          </w:tcPr>
          <w:p w14:paraId="12A2F59A" w14:textId="77777777" w:rsidR="00E5362F" w:rsidRDefault="00E5362F" w:rsidP="00E5362F">
            <w:pPr>
              <w:jc w:val="center"/>
            </w:pPr>
            <w:r>
              <w:t>5</w:t>
            </w:r>
          </w:p>
        </w:tc>
        <w:tc>
          <w:tcPr>
            <w:tcW w:w="1250" w:type="pct"/>
          </w:tcPr>
          <w:p w14:paraId="10B4D383" w14:textId="517DEACC" w:rsidR="00E5362F" w:rsidRDefault="009B15EF" w:rsidP="00E5362F">
            <w:pPr>
              <w:jc w:val="center"/>
            </w:pPr>
            <w:r>
              <w:t>140</w:t>
            </w:r>
          </w:p>
        </w:tc>
        <w:tc>
          <w:tcPr>
            <w:tcW w:w="1250" w:type="pct"/>
          </w:tcPr>
          <w:p w14:paraId="042315C5" w14:textId="77777777" w:rsidR="00E5362F" w:rsidRDefault="00E5362F" w:rsidP="00E5362F">
            <w:pPr>
              <w:jc w:val="center"/>
            </w:pPr>
            <w:r>
              <w:t>72</w:t>
            </w:r>
          </w:p>
        </w:tc>
        <w:tc>
          <w:tcPr>
            <w:tcW w:w="1250" w:type="pct"/>
          </w:tcPr>
          <w:p w14:paraId="5106DD7D" w14:textId="750762F8" w:rsidR="00E5362F" w:rsidRDefault="009B15EF" w:rsidP="00E5362F">
            <w:pPr>
              <w:jc w:val="center"/>
            </w:pPr>
            <w:r>
              <w:t>68</w:t>
            </w:r>
          </w:p>
        </w:tc>
      </w:tr>
    </w:tbl>
    <w:p w14:paraId="390BE57B" w14:textId="77777777" w:rsidR="00E5362F" w:rsidRDefault="00E5362F" w:rsidP="00E5362F">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90"/>
        <w:gridCol w:w="2686"/>
        <w:gridCol w:w="2752"/>
      </w:tblGrid>
      <w:tr w:rsidR="00E5362F" w14:paraId="086D71A8" w14:textId="77777777" w:rsidTr="009F5050">
        <w:tc>
          <w:tcPr>
            <w:tcW w:w="5000" w:type="pct"/>
            <w:gridSpan w:val="3"/>
            <w:shd w:val="clear" w:color="auto" w:fill="E6E6E6"/>
            <w:vAlign w:val="center"/>
          </w:tcPr>
          <w:p w14:paraId="186F7F25" w14:textId="77777777" w:rsidR="00E5362F" w:rsidRDefault="00E5362F" w:rsidP="00E5362F">
            <w:pPr>
              <w:pStyle w:val="ptnorm"/>
            </w:pPr>
            <w:r>
              <w:t>Dalyko (modulio) tikslas: studijų programos ugdomos kompetencijos</w:t>
            </w:r>
          </w:p>
        </w:tc>
      </w:tr>
      <w:tr w:rsidR="00E5362F" w14:paraId="2ED7780B" w14:textId="77777777" w:rsidTr="009F5050">
        <w:tc>
          <w:tcPr>
            <w:tcW w:w="5000" w:type="pct"/>
            <w:gridSpan w:val="3"/>
            <w:vAlign w:val="center"/>
          </w:tcPr>
          <w:p w14:paraId="621A87C5" w14:textId="50440396" w:rsidR="00E5362F" w:rsidRPr="00AA0CAD" w:rsidRDefault="00C95C32" w:rsidP="00C95C32">
            <w:r w:rsidRPr="00C95C32">
              <w:t xml:space="preserve">Dalyko </w:t>
            </w:r>
            <w:r>
              <w:t>tikslas ‒</w:t>
            </w:r>
            <w:r w:rsidRPr="00C95C32">
              <w:t xml:space="preserve"> įsisavinti klasikinius ir inovatyvius daugiamatės statistikos metodus</w:t>
            </w:r>
            <w:r>
              <w:t xml:space="preserve">, naudojamus statistinėje duomenų analizėje ir kitose praktinės veiklos srityse (programos kompetencijos D3 ir D5). Kartu ugdoma kompetencija </w:t>
            </w:r>
            <w:r w:rsidR="006D21B0">
              <w:t>matematiškai analizuoti realius procesus ir pristatyti tyrimų rezultatus</w:t>
            </w:r>
            <w:r w:rsidR="0039750D">
              <w:t xml:space="preserve"> (B1)</w:t>
            </w:r>
            <w:r>
              <w:t xml:space="preserve"> bei nuolatinio mokymosi kompetencija (B2).</w:t>
            </w:r>
          </w:p>
        </w:tc>
      </w:tr>
      <w:tr w:rsidR="00E5362F" w14:paraId="015B22EA" w14:textId="77777777" w:rsidTr="009F5050">
        <w:tc>
          <w:tcPr>
            <w:tcW w:w="2176" w:type="pct"/>
            <w:shd w:val="clear" w:color="auto" w:fill="E6E6E6"/>
          </w:tcPr>
          <w:p w14:paraId="1B2511EB" w14:textId="77777777" w:rsidR="00E5362F" w:rsidRDefault="00E5362F" w:rsidP="00E5362F">
            <w:pPr>
              <w:pStyle w:val="ptnorm"/>
            </w:pPr>
            <w:r>
              <w:t>Dalyko (modulio) studijų siekiniai: išklausęs dalyką studentas</w:t>
            </w:r>
          </w:p>
        </w:tc>
        <w:tc>
          <w:tcPr>
            <w:tcW w:w="1395" w:type="pct"/>
            <w:shd w:val="clear" w:color="auto" w:fill="E6E6E6"/>
          </w:tcPr>
          <w:p w14:paraId="782D28A1" w14:textId="77777777" w:rsidR="00E5362F" w:rsidRDefault="00E5362F" w:rsidP="00E5362F">
            <w:pPr>
              <w:pStyle w:val="ptnorm"/>
            </w:pPr>
            <w:r>
              <w:t>Studijų metodai</w:t>
            </w:r>
          </w:p>
        </w:tc>
        <w:tc>
          <w:tcPr>
            <w:tcW w:w="1429" w:type="pct"/>
            <w:shd w:val="clear" w:color="auto" w:fill="E6E6E6"/>
          </w:tcPr>
          <w:p w14:paraId="777C9488" w14:textId="77777777" w:rsidR="00E5362F" w:rsidRDefault="00E5362F" w:rsidP="00E5362F">
            <w:pPr>
              <w:pStyle w:val="ptnorm"/>
            </w:pPr>
            <w:r>
              <w:t>Vertinimo metodai</w:t>
            </w:r>
          </w:p>
        </w:tc>
      </w:tr>
      <w:tr w:rsidR="00E5362F" w:rsidRPr="00AA0CAD" w14:paraId="0340CFB2" w14:textId="77777777" w:rsidTr="009F5050">
        <w:trPr>
          <w:trHeight w:val="5141"/>
        </w:trPr>
        <w:tc>
          <w:tcPr>
            <w:tcW w:w="2176" w:type="pct"/>
          </w:tcPr>
          <w:p w14:paraId="20572814" w14:textId="77777777" w:rsidR="00E5362F" w:rsidRPr="00AA0CAD" w:rsidRDefault="00460AAC" w:rsidP="00E5362F">
            <w:pPr>
              <w:pStyle w:val="tlist"/>
            </w:pPr>
            <w:r>
              <w:lastRenderedPageBreak/>
              <w:t>gebės išvardinti ir paaiškinti</w:t>
            </w:r>
            <w:r w:rsidR="00E5362F" w:rsidRPr="00AA0CAD">
              <w:t xml:space="preserve"> daugiamačio normaliojo skirstinio </w:t>
            </w:r>
            <w:r w:rsidR="00E5362F">
              <w:t>charakteristikas ir savybes;</w:t>
            </w:r>
          </w:p>
          <w:p w14:paraId="4AA93C2A" w14:textId="77777777" w:rsidR="00E5362F" w:rsidRPr="00AA0CAD" w:rsidRDefault="00E5362F" w:rsidP="00E5362F">
            <w:pPr>
              <w:pStyle w:val="tlist"/>
            </w:pPr>
            <w:r>
              <w:t xml:space="preserve">gebės modeliuoti daugiamačius skirstinius ir vertinti </w:t>
            </w:r>
            <w:r w:rsidRPr="00AA0CAD">
              <w:t xml:space="preserve">daugiamačio normaliojo skirstinio </w:t>
            </w:r>
            <w:r>
              <w:t>parametrus, grafiškai</w:t>
            </w:r>
            <w:r w:rsidRPr="00AA0CAD">
              <w:t xml:space="preserve"> </w:t>
            </w:r>
            <w:r>
              <w:t>tikrinti normalumo prielaidą;</w:t>
            </w:r>
          </w:p>
          <w:p w14:paraId="597605BD" w14:textId="77777777" w:rsidR="00E5362F" w:rsidRPr="00AA0CAD" w:rsidRDefault="00E5362F" w:rsidP="00E5362F">
            <w:pPr>
              <w:pStyle w:val="tlist"/>
            </w:pPr>
            <w:r>
              <w:t>g</w:t>
            </w:r>
            <w:r w:rsidRPr="002A3EBF">
              <w:t>ebės tikrinti hi</w:t>
            </w:r>
            <w:r>
              <w:t xml:space="preserve">potezes apie vektoriaus vidurkį ir </w:t>
            </w:r>
            <w:r w:rsidRPr="00AA0CAD">
              <w:t>apie kovariacinių matricų lygybę</w:t>
            </w:r>
            <w:r>
              <w:t>;</w:t>
            </w:r>
          </w:p>
          <w:p w14:paraId="1FC70A2A" w14:textId="77777777" w:rsidR="00E5362F" w:rsidRPr="00AA0CAD" w:rsidRDefault="00E5362F" w:rsidP="00E5362F">
            <w:pPr>
              <w:pStyle w:val="tlist"/>
            </w:pPr>
            <w:r w:rsidRPr="00AA0CAD">
              <w:t>gebė</w:t>
            </w:r>
            <w:r>
              <w:t>s</w:t>
            </w:r>
            <w:r w:rsidRPr="00AA0CAD">
              <w:t xml:space="preserve"> taikyt</w:t>
            </w:r>
            <w:r>
              <w:t>i daugiamatę dispersinę analizę, diskriminantinę analizę,</w:t>
            </w:r>
            <w:r w:rsidRPr="00AA0CAD">
              <w:t xml:space="preserve"> kanoninę koreliaciją;</w:t>
            </w:r>
          </w:p>
          <w:p w14:paraId="31DDB351" w14:textId="77777777" w:rsidR="00E5362F" w:rsidRPr="00D6484A" w:rsidRDefault="00E5362F" w:rsidP="00E5362F">
            <w:pPr>
              <w:pStyle w:val="tlist"/>
            </w:pPr>
            <w:r>
              <w:t>g</w:t>
            </w:r>
            <w:r w:rsidRPr="00D6484A">
              <w:t>ebė</w:t>
            </w:r>
            <w:r>
              <w:t>s</w:t>
            </w:r>
            <w:r w:rsidRPr="00D6484A">
              <w:t xml:space="preserve"> atlikti daugiamačių duomenų analizę naudo</w:t>
            </w:r>
            <w:r>
              <w:t>damas</w:t>
            </w:r>
            <w:r w:rsidRPr="00D6484A">
              <w:t xml:space="preserve"> statistinius paketus (</w:t>
            </w:r>
            <w:r>
              <w:t>R, SAS);</w:t>
            </w:r>
          </w:p>
          <w:p w14:paraId="2134FDE6" w14:textId="77777777" w:rsidR="00E5362F" w:rsidRPr="00AA0CAD" w:rsidRDefault="00E5362F" w:rsidP="00E5362F">
            <w:pPr>
              <w:pStyle w:val="tlist"/>
            </w:pPr>
            <w:r>
              <w:t>g</w:t>
            </w:r>
            <w:r w:rsidRPr="00AA0CAD">
              <w:t>ebė</w:t>
            </w:r>
            <w:r>
              <w:t>s</w:t>
            </w:r>
            <w:r w:rsidRPr="00AA0CAD">
              <w:t xml:space="preserve"> rengti statistinių tyrimų ataskaitas, suprantamai pristatyti metodologijas ir rezultatus</w:t>
            </w:r>
            <w:r>
              <w:t xml:space="preserve">, vertinti </w:t>
            </w:r>
            <w:r w:rsidRPr="00AA0CAD">
              <w:t>statistinių priemonių tinkamumą</w:t>
            </w:r>
            <w:r>
              <w:t>.</w:t>
            </w:r>
          </w:p>
        </w:tc>
        <w:tc>
          <w:tcPr>
            <w:tcW w:w="1395" w:type="pct"/>
          </w:tcPr>
          <w:p w14:paraId="08FD215F" w14:textId="77777777" w:rsidR="00E5362F" w:rsidRPr="00AA0CAD" w:rsidRDefault="00E5362F" w:rsidP="00E5362F">
            <w:r w:rsidRPr="00AA0CAD">
              <w:rPr>
                <w:iCs/>
              </w:rPr>
              <w:t>Paskaita, pratybos, atvejų analizė</w:t>
            </w:r>
            <w:r>
              <w:rPr>
                <w:iCs/>
              </w:rPr>
              <w:t>. K</w:t>
            </w:r>
            <w:r w:rsidRPr="00AA0CAD">
              <w:t>onsultacijų metu aptariami neaiškūs klausimai</w:t>
            </w:r>
            <w:r>
              <w:t>. S</w:t>
            </w:r>
            <w:r w:rsidRPr="00AA0CAD">
              <w:t>avarankiškas darbas skirtas praktiniams namų darbams atlikti, bei išdėstytos teorijos žinioms užtvirtinti.</w:t>
            </w:r>
          </w:p>
        </w:tc>
        <w:tc>
          <w:tcPr>
            <w:tcW w:w="1429" w:type="pct"/>
          </w:tcPr>
          <w:p w14:paraId="71F5F18E" w14:textId="77777777" w:rsidR="00E5362F" w:rsidRPr="00AA0CAD" w:rsidRDefault="00E5362F" w:rsidP="00E5362F">
            <w:r w:rsidRPr="00AA0CAD">
              <w:t>Savarankiškam darbui skirtų laboratorinių darbų atlikimas, atsiskaitymas bei rezultatų pristatymas</w:t>
            </w:r>
            <w:r>
              <w:t>; s</w:t>
            </w:r>
            <w:r w:rsidRPr="00AA0CAD">
              <w:t>tudento pranešimas seminare</w:t>
            </w:r>
            <w:r>
              <w:t>;</w:t>
            </w:r>
            <w:r w:rsidRPr="00AA0CAD">
              <w:t xml:space="preserve"> </w:t>
            </w:r>
            <w:r>
              <w:t>e</w:t>
            </w:r>
            <w:r w:rsidRPr="00AA0CAD">
              <w:t>gzaminas (raštu)</w:t>
            </w:r>
          </w:p>
        </w:tc>
      </w:tr>
    </w:tbl>
    <w:p w14:paraId="686CA3EC" w14:textId="77777777" w:rsidR="00E5362F" w:rsidRDefault="00E5362F" w:rsidP="00E5362F">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52"/>
        <w:gridCol w:w="482"/>
        <w:gridCol w:w="482"/>
        <w:gridCol w:w="481"/>
        <w:gridCol w:w="481"/>
        <w:gridCol w:w="481"/>
        <w:gridCol w:w="481"/>
        <w:gridCol w:w="481"/>
        <w:gridCol w:w="2407"/>
      </w:tblGrid>
      <w:tr w:rsidR="009F5050" w14:paraId="71D95A40" w14:textId="77777777" w:rsidTr="009F5050">
        <w:trPr>
          <w:cantSplit/>
        </w:trPr>
        <w:tc>
          <w:tcPr>
            <w:tcW w:w="2000" w:type="pct"/>
            <w:vMerge w:val="restart"/>
            <w:shd w:val="clear" w:color="auto" w:fill="E6E6E6"/>
            <w:vAlign w:val="center"/>
          </w:tcPr>
          <w:p w14:paraId="2AD980C9" w14:textId="77777777" w:rsidR="009F5050" w:rsidRDefault="009F5050" w:rsidP="00A655F1">
            <w:pPr>
              <w:pStyle w:val="ptnorm"/>
            </w:pPr>
            <w:r>
              <w:t>Temos</w:t>
            </w:r>
          </w:p>
        </w:tc>
        <w:tc>
          <w:tcPr>
            <w:tcW w:w="1500" w:type="pct"/>
            <w:gridSpan w:val="6"/>
            <w:shd w:val="clear" w:color="auto" w:fill="E6E6E6"/>
            <w:vAlign w:val="center"/>
          </w:tcPr>
          <w:p w14:paraId="752E66A6" w14:textId="6638C808" w:rsidR="009F5050" w:rsidRDefault="009F5050" w:rsidP="00A655F1">
            <w:pPr>
              <w:pStyle w:val="ptnorm"/>
            </w:pPr>
            <w:r>
              <w:t xml:space="preserve">Kontaktinio darbo valandos </w:t>
            </w:r>
          </w:p>
        </w:tc>
        <w:tc>
          <w:tcPr>
            <w:tcW w:w="1500" w:type="pct"/>
            <w:gridSpan w:val="2"/>
            <w:shd w:val="clear" w:color="auto" w:fill="E6E6E6"/>
            <w:vAlign w:val="center"/>
          </w:tcPr>
          <w:p w14:paraId="1024E106" w14:textId="1B8733F2" w:rsidR="009F5050" w:rsidRDefault="009F5050" w:rsidP="00A655F1">
            <w:pPr>
              <w:pStyle w:val="ptnorm"/>
            </w:pPr>
            <w:r>
              <w:t>Savarankiškų studijų laikas ir užduotys</w:t>
            </w:r>
          </w:p>
        </w:tc>
      </w:tr>
      <w:tr w:rsidR="009F5050" w14:paraId="61FB29CF" w14:textId="77777777" w:rsidTr="009F5050">
        <w:trPr>
          <w:cantSplit/>
          <w:trHeight w:val="2495"/>
        </w:trPr>
        <w:tc>
          <w:tcPr>
            <w:tcW w:w="2000" w:type="pct"/>
            <w:vMerge/>
            <w:vAlign w:val="center"/>
          </w:tcPr>
          <w:p w14:paraId="3A68367F" w14:textId="77777777" w:rsidR="009F5050" w:rsidRDefault="009F5050" w:rsidP="00A655F1">
            <w:pPr>
              <w:pStyle w:val="ptnorm"/>
            </w:pPr>
          </w:p>
        </w:tc>
        <w:tc>
          <w:tcPr>
            <w:tcW w:w="250" w:type="pct"/>
            <w:textDirection w:val="btLr"/>
            <w:vAlign w:val="center"/>
          </w:tcPr>
          <w:p w14:paraId="4AFF79AE" w14:textId="77777777" w:rsidR="009F5050" w:rsidRDefault="009F5050" w:rsidP="00A655F1">
            <w:pPr>
              <w:pStyle w:val="ptnorm"/>
            </w:pPr>
            <w:r>
              <w:t>Paskaitos</w:t>
            </w:r>
          </w:p>
        </w:tc>
        <w:tc>
          <w:tcPr>
            <w:tcW w:w="250" w:type="pct"/>
            <w:textDirection w:val="btLr"/>
            <w:vAlign w:val="center"/>
          </w:tcPr>
          <w:p w14:paraId="45EBF65B" w14:textId="77777777" w:rsidR="009F5050" w:rsidRDefault="009F5050" w:rsidP="00A655F1">
            <w:pPr>
              <w:pStyle w:val="ptnorm"/>
            </w:pPr>
            <w:r>
              <w:t>Konsultacijos</w:t>
            </w:r>
          </w:p>
        </w:tc>
        <w:tc>
          <w:tcPr>
            <w:tcW w:w="250" w:type="pct"/>
            <w:textDirection w:val="btLr"/>
            <w:vAlign w:val="center"/>
          </w:tcPr>
          <w:p w14:paraId="0856DB5A" w14:textId="77777777" w:rsidR="009F5050" w:rsidRDefault="009F5050" w:rsidP="00A655F1">
            <w:pPr>
              <w:pStyle w:val="ptnorm"/>
            </w:pPr>
            <w:r>
              <w:t xml:space="preserve">Seminarai </w:t>
            </w:r>
          </w:p>
        </w:tc>
        <w:tc>
          <w:tcPr>
            <w:tcW w:w="250" w:type="pct"/>
            <w:textDirection w:val="btLr"/>
            <w:vAlign w:val="center"/>
          </w:tcPr>
          <w:p w14:paraId="0729BA74" w14:textId="77777777" w:rsidR="009F5050" w:rsidRDefault="009F5050" w:rsidP="00A655F1">
            <w:pPr>
              <w:pStyle w:val="ptnorm"/>
            </w:pPr>
            <w:r>
              <w:t xml:space="preserve">Pratybos </w:t>
            </w:r>
          </w:p>
        </w:tc>
        <w:tc>
          <w:tcPr>
            <w:tcW w:w="250" w:type="pct"/>
            <w:textDirection w:val="btLr"/>
            <w:vAlign w:val="center"/>
          </w:tcPr>
          <w:p w14:paraId="66E2B4CD" w14:textId="77777777" w:rsidR="009F5050" w:rsidRDefault="009F5050" w:rsidP="00A655F1">
            <w:pPr>
              <w:pStyle w:val="ptnorm"/>
            </w:pPr>
            <w:r>
              <w:t>Laboratoriniai darbai</w:t>
            </w:r>
          </w:p>
        </w:tc>
        <w:tc>
          <w:tcPr>
            <w:tcW w:w="250" w:type="pct"/>
            <w:textDirection w:val="btLr"/>
            <w:vAlign w:val="center"/>
          </w:tcPr>
          <w:p w14:paraId="68D49AAF" w14:textId="77777777" w:rsidR="009F5050" w:rsidRDefault="009F5050" w:rsidP="00A655F1">
            <w:pPr>
              <w:pStyle w:val="ptnorm"/>
            </w:pPr>
            <w:r>
              <w:t>Visas kontaktinis darbas</w:t>
            </w:r>
          </w:p>
        </w:tc>
        <w:tc>
          <w:tcPr>
            <w:tcW w:w="250" w:type="pct"/>
            <w:textDirection w:val="btLr"/>
            <w:vAlign w:val="center"/>
          </w:tcPr>
          <w:p w14:paraId="3F3F1560" w14:textId="77777777" w:rsidR="009F5050" w:rsidRDefault="009F5050" w:rsidP="00A655F1">
            <w:pPr>
              <w:pStyle w:val="ptnorm"/>
            </w:pPr>
            <w:r>
              <w:t>Savarankiškas darbas</w:t>
            </w:r>
          </w:p>
        </w:tc>
        <w:tc>
          <w:tcPr>
            <w:tcW w:w="1250" w:type="pct"/>
            <w:vAlign w:val="center"/>
          </w:tcPr>
          <w:p w14:paraId="7223C9A1" w14:textId="77777777" w:rsidR="009F5050" w:rsidRDefault="009F5050" w:rsidP="00A655F1">
            <w:pPr>
              <w:pStyle w:val="ptnorm"/>
            </w:pPr>
            <w:r>
              <w:t>Užduotys</w:t>
            </w:r>
          </w:p>
        </w:tc>
      </w:tr>
      <w:tr w:rsidR="009F5050" w14:paraId="1314BBEB" w14:textId="77777777" w:rsidTr="009F5050">
        <w:tc>
          <w:tcPr>
            <w:tcW w:w="2000" w:type="pct"/>
          </w:tcPr>
          <w:p w14:paraId="7B7FE202" w14:textId="77777777" w:rsidR="009F5050" w:rsidRDefault="009F5050" w:rsidP="00A655F1">
            <w:r>
              <w:t xml:space="preserve">1. </w:t>
            </w:r>
            <w:r w:rsidRPr="003A0FC6">
              <w:rPr>
                <w:b/>
              </w:rPr>
              <w:t>Normaliojo vektoriaus parametrų</w:t>
            </w:r>
            <w:r w:rsidRPr="003A0FC6">
              <w:rPr>
                <w:b/>
              </w:rPr>
              <w:br w:type="page"/>
              <w:t xml:space="preserve"> įvertiniai ir jų</w:t>
            </w:r>
            <w:r w:rsidRPr="003A0FC6">
              <w:rPr>
                <w:b/>
              </w:rPr>
              <w:br w:type="page"/>
              <w:t xml:space="preserve"> savybės.</w:t>
            </w:r>
            <w:r>
              <w:t xml:space="preserve"> </w:t>
            </w:r>
            <w:r w:rsidRPr="003A0FC6">
              <w:t>Normaliojo vektoriaus parametr</w:t>
            </w:r>
            <w:r>
              <w:t>ų</w:t>
            </w:r>
            <w:r w:rsidRPr="003A0FC6">
              <w:br w:type="page"/>
              <w:t xml:space="preserve"> did</w:t>
            </w:r>
            <w:r>
              <w:t>ž</w:t>
            </w:r>
            <w:r w:rsidRPr="003A0FC6">
              <w:t>iausiojo tik</w:t>
            </w:r>
            <w:r>
              <w:t xml:space="preserve">ėtinumo įvertiniai. </w:t>
            </w:r>
            <w:r w:rsidRPr="003A0FC6">
              <w:t>Parametr</w:t>
            </w:r>
            <w:r>
              <w:t>ų</w:t>
            </w:r>
            <w:r w:rsidRPr="003A0FC6">
              <w:br w:type="page"/>
              <w:t xml:space="preserve"> </w:t>
            </w:r>
            <w:r>
              <w:t>į</w:t>
            </w:r>
            <w:r w:rsidRPr="003A0FC6">
              <w:br w:type="page"/>
              <w:t>vertini</w:t>
            </w:r>
            <w:r>
              <w:t xml:space="preserve">ų skirstiniai. </w:t>
            </w:r>
            <w:r w:rsidRPr="003A0FC6">
              <w:t>I</w:t>
            </w:r>
            <w:r>
              <w:t>švados apie vidurkių</w:t>
            </w:r>
            <w:r w:rsidRPr="003A0FC6">
              <w:br w:type="page"/>
              <w:t xml:space="preserve"> vektori</w:t>
            </w:r>
            <w:r>
              <w:t>ų</w:t>
            </w:r>
            <w:r w:rsidRPr="003A0FC6">
              <w:t>, kai kovariacin</w:t>
            </w:r>
            <w:r>
              <w:t>ė matrica žinoma. Vidurkių</w:t>
            </w:r>
            <w:r w:rsidRPr="003A0FC6">
              <w:br w:type="page"/>
              <w:t xml:space="preserve"> vektoriaus pasikliovimo sritys</w:t>
            </w:r>
            <w:r>
              <w:t>. Viš</w:t>
            </w:r>
            <w:r w:rsidRPr="003A0FC6">
              <w:t>arto skirstinio apibr</w:t>
            </w:r>
            <w:r>
              <w:t>ėž</w:t>
            </w:r>
            <w:r w:rsidRPr="003A0FC6">
              <w:t xml:space="preserve">imas </w:t>
            </w:r>
            <w:r>
              <w:t>ir</w:t>
            </w:r>
            <w:r w:rsidRPr="003A0FC6">
              <w:t xml:space="preserve"> savyb</w:t>
            </w:r>
            <w:r>
              <w:t>ės.</w:t>
            </w:r>
          </w:p>
        </w:tc>
        <w:tc>
          <w:tcPr>
            <w:tcW w:w="250" w:type="pct"/>
          </w:tcPr>
          <w:p w14:paraId="740E5192" w14:textId="77777777" w:rsidR="009F5050" w:rsidRDefault="009F5050" w:rsidP="00A655F1">
            <w:r>
              <w:t>6</w:t>
            </w:r>
          </w:p>
        </w:tc>
        <w:tc>
          <w:tcPr>
            <w:tcW w:w="250" w:type="pct"/>
          </w:tcPr>
          <w:p w14:paraId="645C4F23" w14:textId="77777777" w:rsidR="009F5050" w:rsidRDefault="009F5050" w:rsidP="00A655F1">
            <w:r>
              <w:t>1</w:t>
            </w:r>
          </w:p>
        </w:tc>
        <w:tc>
          <w:tcPr>
            <w:tcW w:w="250" w:type="pct"/>
          </w:tcPr>
          <w:p w14:paraId="4454F0B8" w14:textId="77777777" w:rsidR="009F5050" w:rsidRDefault="009F5050" w:rsidP="00A655F1">
            <w:r>
              <w:t>2</w:t>
            </w:r>
          </w:p>
        </w:tc>
        <w:tc>
          <w:tcPr>
            <w:tcW w:w="250" w:type="pct"/>
          </w:tcPr>
          <w:p w14:paraId="09A3981E" w14:textId="77777777" w:rsidR="009F5050" w:rsidRDefault="009F5050" w:rsidP="00A655F1"/>
        </w:tc>
        <w:tc>
          <w:tcPr>
            <w:tcW w:w="250" w:type="pct"/>
          </w:tcPr>
          <w:p w14:paraId="640F5F22" w14:textId="77777777" w:rsidR="009F5050" w:rsidRDefault="009F5050" w:rsidP="00A655F1">
            <w:r>
              <w:t>2</w:t>
            </w:r>
          </w:p>
        </w:tc>
        <w:tc>
          <w:tcPr>
            <w:tcW w:w="250" w:type="pct"/>
          </w:tcPr>
          <w:p w14:paraId="67D5E6A6" w14:textId="77777777" w:rsidR="009F5050" w:rsidRDefault="009F5050" w:rsidP="00A655F1">
            <w:pPr>
              <w:rPr>
                <w:b/>
                <w:bCs/>
              </w:rPr>
            </w:pPr>
            <w:r>
              <w:rPr>
                <w:b/>
                <w:bCs/>
              </w:rPr>
              <w:t>11</w:t>
            </w:r>
          </w:p>
        </w:tc>
        <w:tc>
          <w:tcPr>
            <w:tcW w:w="250" w:type="pct"/>
          </w:tcPr>
          <w:p w14:paraId="13FE5110" w14:textId="77777777" w:rsidR="009F5050" w:rsidRDefault="009F5050" w:rsidP="00A655F1">
            <w:pPr>
              <w:rPr>
                <w:b/>
                <w:bCs/>
              </w:rPr>
            </w:pPr>
            <w:r>
              <w:rPr>
                <w:b/>
                <w:bCs/>
              </w:rPr>
              <w:t>7</w:t>
            </w:r>
          </w:p>
        </w:tc>
        <w:tc>
          <w:tcPr>
            <w:tcW w:w="1250" w:type="pct"/>
          </w:tcPr>
          <w:p w14:paraId="2BE4E09A" w14:textId="77777777" w:rsidR="009F5050" w:rsidRDefault="009F5050" w:rsidP="008D5DD7">
            <w:pPr>
              <w:spacing w:after="0" w:line="240" w:lineRule="auto"/>
            </w:pPr>
            <w:r>
              <w:t xml:space="preserve">Iš [1] perskaityti </w:t>
            </w:r>
          </w:p>
          <w:p w14:paraId="06894FF6" w14:textId="772C4189" w:rsidR="009F5050" w:rsidRDefault="00A7325B" w:rsidP="008D5DD7">
            <w:pPr>
              <w:spacing w:after="0" w:line="240" w:lineRule="auto"/>
            </w:pPr>
            <w:r>
              <w:t xml:space="preserve">1 skyrių; atlikti </w:t>
            </w:r>
            <w:r w:rsidR="009F5050">
              <w:t xml:space="preserve"> </w:t>
            </w:r>
          </w:p>
          <w:p w14:paraId="1E7895BA" w14:textId="17C69501" w:rsidR="009F5050" w:rsidRDefault="00A7325B" w:rsidP="00A7325B">
            <w:r>
              <w:t>1 laboratorinį darbą</w:t>
            </w:r>
          </w:p>
        </w:tc>
      </w:tr>
      <w:tr w:rsidR="009F5050" w14:paraId="1219E7AE" w14:textId="77777777" w:rsidTr="009F5050">
        <w:tc>
          <w:tcPr>
            <w:tcW w:w="2000" w:type="pct"/>
          </w:tcPr>
          <w:p w14:paraId="1D79D474" w14:textId="77777777" w:rsidR="009F5050" w:rsidRDefault="009F5050" w:rsidP="00A655F1">
            <w:r>
              <w:t xml:space="preserve">2. </w:t>
            </w:r>
            <w:r w:rsidRPr="003A0FC6">
              <w:rPr>
                <w:b/>
              </w:rPr>
              <w:t>Hotelingo st</w:t>
            </w:r>
            <w:r>
              <w:rPr>
                <w:b/>
              </w:rPr>
              <w:t>atistikos taikymai, hipotezės apie kovariacijų matricas</w:t>
            </w:r>
            <w:r w:rsidRPr="003A0FC6">
              <w:rPr>
                <w:b/>
              </w:rPr>
              <w:t>.</w:t>
            </w:r>
            <w:r>
              <w:t xml:space="preserve"> Išvados apie vidurkių vektorių</w:t>
            </w:r>
            <w:r w:rsidRPr="003A0FC6">
              <w:t>, kai kovariacin</w:t>
            </w:r>
            <w:r>
              <w:t>ė matrica než</w:t>
            </w:r>
            <w:r w:rsidRPr="003A0FC6">
              <w:t>inoma</w:t>
            </w:r>
            <w:r>
              <w:t>.</w:t>
            </w:r>
            <w:r w:rsidRPr="002A3EBF">
              <w:t xml:space="preserve"> </w:t>
            </w:r>
            <w:r>
              <w:t>Vidurkių</w:t>
            </w:r>
            <w:r>
              <w:br w:type="page"/>
              <w:t xml:space="preserve"> palyginimas dviejose imtyse.</w:t>
            </w:r>
            <w:r w:rsidRPr="002A3EBF">
              <w:t xml:space="preserve"> </w:t>
            </w:r>
            <w:r w:rsidRPr="003A0FC6">
              <w:t>Hipotez</w:t>
            </w:r>
            <w:r>
              <w:t>ės apie vidurkių</w:t>
            </w:r>
            <w:r w:rsidRPr="003A0FC6">
              <w:t xml:space="preserve"> vektori</w:t>
            </w:r>
            <w:r>
              <w:t>ų</w:t>
            </w:r>
            <w:r w:rsidRPr="003A0FC6">
              <w:br w:type="page"/>
              <w:t xml:space="preserve"> tiesin</w:t>
            </w:r>
            <w:r>
              <w:t>ė</w:t>
            </w:r>
            <w:r w:rsidRPr="003A0FC6">
              <w:t>s formos</w:t>
            </w:r>
            <w:r>
              <w:t xml:space="preserve"> </w:t>
            </w:r>
            <w:r>
              <w:lastRenderedPageBreak/>
              <w:t>reikšę</w:t>
            </w:r>
            <w:r w:rsidRPr="003A0FC6">
              <w:t xml:space="preserve"> tikrinimas</w:t>
            </w:r>
            <w:r>
              <w:t>. Simetriš</w:t>
            </w:r>
            <w:r w:rsidRPr="003A0FC6">
              <w:t>kumo hipotez</w:t>
            </w:r>
            <w:r>
              <w:t>ė.</w:t>
            </w:r>
            <w:r w:rsidRPr="002A3EBF">
              <w:t xml:space="preserve"> </w:t>
            </w:r>
            <w:r>
              <w:t>Vidurkių palyginimas</w:t>
            </w:r>
            <w:r w:rsidRPr="003A0FC6">
              <w:t>, kai kovariacin</w:t>
            </w:r>
            <w:r>
              <w:t>ė</w:t>
            </w:r>
            <w:r w:rsidRPr="003A0FC6">
              <w:t>s matricos skirtingos</w:t>
            </w:r>
            <w:r>
              <w:t>.</w:t>
            </w:r>
            <w:r w:rsidRPr="001B5785">
              <w:t xml:space="preserve"> Hipotez</w:t>
            </w:r>
            <w:r>
              <w:t>ės apie</w:t>
            </w:r>
            <w:r w:rsidRPr="001B5785">
              <w:t xml:space="preserve"> kovariacij</w:t>
            </w:r>
            <w:r>
              <w:t>ų</w:t>
            </w:r>
            <w:r w:rsidRPr="001B5785">
              <w:br w:type="page"/>
              <w:t xml:space="preserve"> matric</w:t>
            </w:r>
            <w:r>
              <w:t>ų</w:t>
            </w:r>
            <w:r w:rsidRPr="001B5785">
              <w:br w:type="page"/>
              <w:t xml:space="preserve"> lygyb</w:t>
            </w:r>
            <w:r>
              <w:t xml:space="preserve">ę tikrinimas. </w:t>
            </w:r>
            <w:r w:rsidRPr="001B5785">
              <w:t>Hipotez</w:t>
            </w:r>
            <w:r>
              <w:t>ės</w:t>
            </w:r>
            <w:r w:rsidRPr="001B5785">
              <w:t>, kad kovariacij</w:t>
            </w:r>
            <w:r>
              <w:t>ų</w:t>
            </w:r>
            <w:r w:rsidRPr="001B5785">
              <w:br w:type="page"/>
              <w:t xml:space="preserve"> matrica proporcinga duotajai, tikrinimas</w:t>
            </w:r>
            <w:r>
              <w:t>.</w:t>
            </w:r>
            <w:r w:rsidRPr="002A3EBF">
              <w:t xml:space="preserve"> </w:t>
            </w:r>
            <w:r w:rsidRPr="001B5785">
              <w:t>Tik</w:t>
            </w:r>
            <w:r>
              <w:t>ė</w:t>
            </w:r>
            <w:r w:rsidRPr="001B5785">
              <w:t>tinum</w:t>
            </w:r>
            <w:r>
              <w:t>ų</w:t>
            </w:r>
            <w:r w:rsidRPr="001B5785">
              <w:br w:type="page"/>
              <w:t xml:space="preserve"> santykio kriterijus</w:t>
            </w:r>
            <w:r>
              <w:t>.</w:t>
            </w:r>
          </w:p>
        </w:tc>
        <w:tc>
          <w:tcPr>
            <w:tcW w:w="250" w:type="pct"/>
          </w:tcPr>
          <w:p w14:paraId="65D834D0" w14:textId="77777777" w:rsidR="009F5050" w:rsidRDefault="009F5050" w:rsidP="00A655F1">
            <w:r>
              <w:lastRenderedPageBreak/>
              <w:t>8</w:t>
            </w:r>
          </w:p>
        </w:tc>
        <w:tc>
          <w:tcPr>
            <w:tcW w:w="250" w:type="pct"/>
          </w:tcPr>
          <w:p w14:paraId="326F0520" w14:textId="77777777" w:rsidR="009F5050" w:rsidRDefault="009F5050" w:rsidP="00A655F1">
            <w:r>
              <w:t>1</w:t>
            </w:r>
          </w:p>
        </w:tc>
        <w:tc>
          <w:tcPr>
            <w:tcW w:w="250" w:type="pct"/>
          </w:tcPr>
          <w:p w14:paraId="6824763D" w14:textId="77777777" w:rsidR="009F5050" w:rsidRDefault="009F5050" w:rsidP="00A655F1">
            <w:r>
              <w:t>4</w:t>
            </w:r>
          </w:p>
        </w:tc>
        <w:tc>
          <w:tcPr>
            <w:tcW w:w="250" w:type="pct"/>
          </w:tcPr>
          <w:p w14:paraId="59D8E54A" w14:textId="77777777" w:rsidR="009F5050" w:rsidRDefault="009F5050" w:rsidP="00A655F1"/>
        </w:tc>
        <w:tc>
          <w:tcPr>
            <w:tcW w:w="250" w:type="pct"/>
          </w:tcPr>
          <w:p w14:paraId="70E12DA2" w14:textId="77777777" w:rsidR="009F5050" w:rsidRDefault="009F5050" w:rsidP="00A655F1">
            <w:r>
              <w:t>4</w:t>
            </w:r>
          </w:p>
        </w:tc>
        <w:tc>
          <w:tcPr>
            <w:tcW w:w="250" w:type="pct"/>
          </w:tcPr>
          <w:p w14:paraId="704060D1" w14:textId="77777777" w:rsidR="009F5050" w:rsidRDefault="009F5050" w:rsidP="00A655F1">
            <w:pPr>
              <w:rPr>
                <w:b/>
                <w:bCs/>
              </w:rPr>
            </w:pPr>
            <w:r>
              <w:rPr>
                <w:b/>
                <w:bCs/>
              </w:rPr>
              <w:t>17</w:t>
            </w:r>
          </w:p>
        </w:tc>
        <w:tc>
          <w:tcPr>
            <w:tcW w:w="250" w:type="pct"/>
          </w:tcPr>
          <w:p w14:paraId="70CF1C52" w14:textId="77777777" w:rsidR="009F5050" w:rsidRDefault="009F5050" w:rsidP="00A655F1">
            <w:pPr>
              <w:rPr>
                <w:b/>
                <w:bCs/>
              </w:rPr>
            </w:pPr>
            <w:r>
              <w:rPr>
                <w:b/>
                <w:bCs/>
              </w:rPr>
              <w:t>12</w:t>
            </w:r>
          </w:p>
        </w:tc>
        <w:tc>
          <w:tcPr>
            <w:tcW w:w="1250" w:type="pct"/>
          </w:tcPr>
          <w:p w14:paraId="6535B55A" w14:textId="77777777" w:rsidR="009F5050" w:rsidRDefault="009F5050" w:rsidP="008D5DD7">
            <w:pPr>
              <w:spacing w:after="0" w:line="240" w:lineRule="auto"/>
            </w:pPr>
            <w:r>
              <w:t xml:space="preserve">Iš [1] perskaityti </w:t>
            </w:r>
          </w:p>
          <w:p w14:paraId="587B2CAA" w14:textId="4C949243" w:rsidR="009F5050" w:rsidRDefault="00A7325B" w:rsidP="008D5DD7">
            <w:pPr>
              <w:spacing w:after="0" w:line="240" w:lineRule="auto"/>
            </w:pPr>
            <w:r>
              <w:t>2 skyrių; atlikti</w:t>
            </w:r>
            <w:r w:rsidR="009F5050">
              <w:t xml:space="preserve">  </w:t>
            </w:r>
          </w:p>
          <w:p w14:paraId="547E734B" w14:textId="5C0ED6E2" w:rsidR="009F5050" w:rsidRDefault="00A7325B" w:rsidP="008D5DD7">
            <w:r>
              <w:t>2 ir 3 laboratorinius darbus</w:t>
            </w:r>
          </w:p>
        </w:tc>
      </w:tr>
      <w:tr w:rsidR="009F5050" w14:paraId="19B35CF5" w14:textId="77777777" w:rsidTr="009F5050">
        <w:tc>
          <w:tcPr>
            <w:tcW w:w="2000" w:type="pct"/>
          </w:tcPr>
          <w:p w14:paraId="06D9B31D" w14:textId="77777777" w:rsidR="009F5050" w:rsidRDefault="009F5050" w:rsidP="00A655F1">
            <w:r>
              <w:lastRenderedPageBreak/>
              <w:t xml:space="preserve">3. </w:t>
            </w:r>
            <w:r w:rsidRPr="001B5785">
              <w:rPr>
                <w:b/>
              </w:rPr>
              <w:t>Tiesiniai modeliai daugiamačiu atveju</w:t>
            </w:r>
            <w:r>
              <w:t>. Normaliojo skirstinio atvejis. Tiesinių hipotezių tikrinimas. Tikėtinumų santykio statistikos savybės.</w:t>
            </w:r>
          </w:p>
        </w:tc>
        <w:tc>
          <w:tcPr>
            <w:tcW w:w="250" w:type="pct"/>
          </w:tcPr>
          <w:p w14:paraId="68B91C26" w14:textId="77777777" w:rsidR="009F5050" w:rsidRDefault="009F5050" w:rsidP="00A655F1">
            <w:r>
              <w:t>4</w:t>
            </w:r>
          </w:p>
        </w:tc>
        <w:tc>
          <w:tcPr>
            <w:tcW w:w="250" w:type="pct"/>
          </w:tcPr>
          <w:p w14:paraId="2079DBFC" w14:textId="77777777" w:rsidR="009F5050" w:rsidRDefault="009F5050" w:rsidP="00A655F1">
            <w:r>
              <w:t>1</w:t>
            </w:r>
          </w:p>
        </w:tc>
        <w:tc>
          <w:tcPr>
            <w:tcW w:w="250" w:type="pct"/>
          </w:tcPr>
          <w:p w14:paraId="7DF927E3" w14:textId="77777777" w:rsidR="009F5050" w:rsidRDefault="009F5050" w:rsidP="00A655F1">
            <w:r>
              <w:t>2</w:t>
            </w:r>
          </w:p>
        </w:tc>
        <w:tc>
          <w:tcPr>
            <w:tcW w:w="250" w:type="pct"/>
          </w:tcPr>
          <w:p w14:paraId="5A7C2B65" w14:textId="77777777" w:rsidR="009F5050" w:rsidRDefault="009F5050" w:rsidP="00A655F1"/>
        </w:tc>
        <w:tc>
          <w:tcPr>
            <w:tcW w:w="250" w:type="pct"/>
          </w:tcPr>
          <w:p w14:paraId="6899AC50" w14:textId="77777777" w:rsidR="009F5050" w:rsidRDefault="009F5050" w:rsidP="00A655F1">
            <w:r>
              <w:t>2</w:t>
            </w:r>
          </w:p>
        </w:tc>
        <w:tc>
          <w:tcPr>
            <w:tcW w:w="250" w:type="pct"/>
          </w:tcPr>
          <w:p w14:paraId="0E57BA2B" w14:textId="77777777" w:rsidR="009F5050" w:rsidRDefault="009F5050" w:rsidP="00A655F1">
            <w:pPr>
              <w:rPr>
                <w:b/>
                <w:bCs/>
              </w:rPr>
            </w:pPr>
            <w:r>
              <w:rPr>
                <w:b/>
                <w:bCs/>
              </w:rPr>
              <w:t>9</w:t>
            </w:r>
          </w:p>
        </w:tc>
        <w:tc>
          <w:tcPr>
            <w:tcW w:w="250" w:type="pct"/>
          </w:tcPr>
          <w:p w14:paraId="568DB2AD" w14:textId="77777777" w:rsidR="009F5050" w:rsidRDefault="009F5050" w:rsidP="00A655F1">
            <w:pPr>
              <w:rPr>
                <w:b/>
                <w:bCs/>
              </w:rPr>
            </w:pPr>
            <w:r>
              <w:rPr>
                <w:b/>
                <w:bCs/>
              </w:rPr>
              <w:t>6</w:t>
            </w:r>
          </w:p>
        </w:tc>
        <w:tc>
          <w:tcPr>
            <w:tcW w:w="1250" w:type="pct"/>
          </w:tcPr>
          <w:p w14:paraId="1561E8A2" w14:textId="77777777" w:rsidR="009F5050" w:rsidRDefault="009F5050" w:rsidP="008D5DD7">
            <w:pPr>
              <w:spacing w:after="0" w:line="240" w:lineRule="auto"/>
            </w:pPr>
            <w:r>
              <w:t xml:space="preserve">Iš [1] perskaityti </w:t>
            </w:r>
          </w:p>
          <w:p w14:paraId="68265282" w14:textId="54473E90" w:rsidR="009F5050" w:rsidRDefault="00A7325B" w:rsidP="008D5DD7">
            <w:pPr>
              <w:spacing w:after="0" w:line="240" w:lineRule="auto"/>
            </w:pPr>
            <w:r>
              <w:t>3 skyrių; atlikti</w:t>
            </w:r>
          </w:p>
          <w:p w14:paraId="150C7363" w14:textId="60367D31" w:rsidR="009F5050" w:rsidRDefault="00A7325B" w:rsidP="008D5DD7">
            <w:r>
              <w:t>4 laboratorinį darbą</w:t>
            </w:r>
            <w:r w:rsidR="009F5050">
              <w:t>.</w:t>
            </w:r>
          </w:p>
        </w:tc>
      </w:tr>
      <w:tr w:rsidR="009F5050" w14:paraId="47B39B3E" w14:textId="77777777" w:rsidTr="009F5050">
        <w:tc>
          <w:tcPr>
            <w:tcW w:w="2000" w:type="pct"/>
          </w:tcPr>
          <w:p w14:paraId="1101DB21" w14:textId="77777777" w:rsidR="009F5050" w:rsidRDefault="009F5050" w:rsidP="00A655F1">
            <w:r>
              <w:t xml:space="preserve">4. </w:t>
            </w:r>
            <w:r w:rsidRPr="001B5785">
              <w:rPr>
                <w:b/>
              </w:rPr>
              <w:t>Koreliacinė analizė.</w:t>
            </w:r>
            <w:r>
              <w:t xml:space="preserve"> </w:t>
            </w:r>
            <w:r w:rsidRPr="001B5785">
              <w:t>Koreliacijos koe</w:t>
            </w:r>
            <w:r>
              <w:t>ficiento skirstinys dvimač</w:t>
            </w:r>
            <w:r w:rsidRPr="001B5785">
              <w:t>iu atveju</w:t>
            </w:r>
            <w:r>
              <w:t xml:space="preserve">. </w:t>
            </w:r>
            <w:r w:rsidRPr="001B5785">
              <w:t>Daliniai koreliacijos koe</w:t>
            </w:r>
            <w:r>
              <w:t>fi</w:t>
            </w:r>
            <w:r w:rsidRPr="001B5785">
              <w:t>cientai</w:t>
            </w:r>
            <w:r>
              <w:t xml:space="preserve">. </w:t>
            </w:r>
            <w:r w:rsidRPr="001B5785">
              <w:t>Atsitiktini</w:t>
            </w:r>
            <w:r>
              <w:t>ų</w:t>
            </w:r>
            <w:r w:rsidRPr="001B5785">
              <w:br w:type="page"/>
              <w:t xml:space="preserve"> vektori</w:t>
            </w:r>
            <w:r>
              <w:t>ų</w:t>
            </w:r>
            <w:r w:rsidRPr="001B5785">
              <w:br w:type="page"/>
              <w:t xml:space="preserve"> nepriklausomumo hipotez</w:t>
            </w:r>
            <w:r>
              <w:t>ės.</w:t>
            </w:r>
          </w:p>
        </w:tc>
        <w:tc>
          <w:tcPr>
            <w:tcW w:w="250" w:type="pct"/>
          </w:tcPr>
          <w:p w14:paraId="0F403657" w14:textId="77777777" w:rsidR="009F5050" w:rsidRDefault="009F5050" w:rsidP="00A655F1">
            <w:r>
              <w:t>4</w:t>
            </w:r>
          </w:p>
        </w:tc>
        <w:tc>
          <w:tcPr>
            <w:tcW w:w="250" w:type="pct"/>
          </w:tcPr>
          <w:p w14:paraId="2D7167AC" w14:textId="77777777" w:rsidR="009F5050" w:rsidRDefault="009F5050" w:rsidP="00A655F1">
            <w:r>
              <w:t>0</w:t>
            </w:r>
          </w:p>
        </w:tc>
        <w:tc>
          <w:tcPr>
            <w:tcW w:w="250" w:type="pct"/>
          </w:tcPr>
          <w:p w14:paraId="72A2F092" w14:textId="77777777" w:rsidR="009F5050" w:rsidRDefault="009F5050" w:rsidP="00A655F1">
            <w:r>
              <w:t>2</w:t>
            </w:r>
          </w:p>
        </w:tc>
        <w:tc>
          <w:tcPr>
            <w:tcW w:w="250" w:type="pct"/>
          </w:tcPr>
          <w:p w14:paraId="6FF40EFE" w14:textId="77777777" w:rsidR="009F5050" w:rsidRDefault="009F5050" w:rsidP="00A655F1"/>
        </w:tc>
        <w:tc>
          <w:tcPr>
            <w:tcW w:w="250" w:type="pct"/>
          </w:tcPr>
          <w:p w14:paraId="00F00D27" w14:textId="77777777" w:rsidR="009F5050" w:rsidRDefault="009F5050" w:rsidP="00A655F1">
            <w:r>
              <w:t>2</w:t>
            </w:r>
          </w:p>
        </w:tc>
        <w:tc>
          <w:tcPr>
            <w:tcW w:w="250" w:type="pct"/>
          </w:tcPr>
          <w:p w14:paraId="5CDBE57D" w14:textId="77777777" w:rsidR="009F5050" w:rsidRDefault="009F5050" w:rsidP="00A655F1">
            <w:pPr>
              <w:rPr>
                <w:b/>
                <w:bCs/>
              </w:rPr>
            </w:pPr>
            <w:r>
              <w:rPr>
                <w:b/>
                <w:bCs/>
              </w:rPr>
              <w:t>8</w:t>
            </w:r>
          </w:p>
        </w:tc>
        <w:tc>
          <w:tcPr>
            <w:tcW w:w="250" w:type="pct"/>
          </w:tcPr>
          <w:p w14:paraId="7AFFDCD6" w14:textId="77777777" w:rsidR="009F5050" w:rsidRDefault="009F5050" w:rsidP="00A655F1">
            <w:pPr>
              <w:rPr>
                <w:b/>
                <w:bCs/>
              </w:rPr>
            </w:pPr>
            <w:r>
              <w:rPr>
                <w:b/>
                <w:bCs/>
              </w:rPr>
              <w:t>6</w:t>
            </w:r>
          </w:p>
        </w:tc>
        <w:tc>
          <w:tcPr>
            <w:tcW w:w="1250" w:type="pct"/>
          </w:tcPr>
          <w:p w14:paraId="2C99E3F6" w14:textId="77777777" w:rsidR="009F5050" w:rsidRDefault="009F5050" w:rsidP="008D5DD7">
            <w:pPr>
              <w:spacing w:after="0" w:line="240" w:lineRule="auto"/>
            </w:pPr>
            <w:r>
              <w:t xml:space="preserve">Iš [1] perskaityti </w:t>
            </w:r>
          </w:p>
          <w:p w14:paraId="26CB316E" w14:textId="78709BA5" w:rsidR="009F5050" w:rsidRDefault="00A7325B" w:rsidP="008D5DD7">
            <w:pPr>
              <w:spacing w:after="0" w:line="240" w:lineRule="auto"/>
            </w:pPr>
            <w:r>
              <w:t>4 skyrių; atlikti</w:t>
            </w:r>
            <w:r w:rsidR="009F5050">
              <w:t xml:space="preserve">  </w:t>
            </w:r>
          </w:p>
          <w:p w14:paraId="44C7FFF8" w14:textId="118E15E8" w:rsidR="009F5050" w:rsidRDefault="00A7325B" w:rsidP="008D5DD7">
            <w:r>
              <w:t>5 laboratorinį darbą</w:t>
            </w:r>
            <w:r w:rsidR="009F5050">
              <w:t>.</w:t>
            </w:r>
          </w:p>
        </w:tc>
      </w:tr>
      <w:tr w:rsidR="009F5050" w14:paraId="2C903367" w14:textId="77777777" w:rsidTr="009F5050">
        <w:tc>
          <w:tcPr>
            <w:tcW w:w="2000" w:type="pct"/>
          </w:tcPr>
          <w:p w14:paraId="505784AC" w14:textId="77777777" w:rsidR="009F5050" w:rsidRDefault="009F5050" w:rsidP="00A655F1">
            <w:r>
              <w:t xml:space="preserve">5. </w:t>
            </w:r>
            <w:r>
              <w:rPr>
                <w:b/>
              </w:rPr>
              <w:t>D</w:t>
            </w:r>
            <w:r w:rsidRPr="001B5785">
              <w:rPr>
                <w:b/>
              </w:rPr>
              <w:t>iskriminantinė analizė.</w:t>
            </w:r>
            <w:r>
              <w:t xml:space="preserve"> Klasifikavimas turint visą informaciją, dviejų klasių atvejis. </w:t>
            </w:r>
            <w:r w:rsidRPr="001B5785">
              <w:t>Fi</w:t>
            </w:r>
            <w:r>
              <w:t>š</w:t>
            </w:r>
            <w:r w:rsidRPr="001B5785">
              <w:t>erio tiesin</w:t>
            </w:r>
            <w:r>
              <w:t>ė</w:t>
            </w:r>
            <w:r w:rsidRPr="001B5785">
              <w:t xml:space="preserve"> diskriminantin</w:t>
            </w:r>
            <w:r>
              <w:t>ė</w:t>
            </w:r>
            <w:r w:rsidRPr="001B5785">
              <w:t xml:space="preserve"> funkcija</w:t>
            </w:r>
            <w:r>
              <w:t>.</w:t>
            </w:r>
          </w:p>
        </w:tc>
        <w:tc>
          <w:tcPr>
            <w:tcW w:w="250" w:type="pct"/>
          </w:tcPr>
          <w:p w14:paraId="48898A95" w14:textId="77777777" w:rsidR="009F5050" w:rsidRDefault="009F5050" w:rsidP="00A655F1">
            <w:r>
              <w:t>6</w:t>
            </w:r>
          </w:p>
        </w:tc>
        <w:tc>
          <w:tcPr>
            <w:tcW w:w="250" w:type="pct"/>
          </w:tcPr>
          <w:p w14:paraId="5F9656A3" w14:textId="77777777" w:rsidR="009F5050" w:rsidRDefault="009F5050" w:rsidP="00A655F1">
            <w:r>
              <w:t>0</w:t>
            </w:r>
          </w:p>
        </w:tc>
        <w:tc>
          <w:tcPr>
            <w:tcW w:w="250" w:type="pct"/>
          </w:tcPr>
          <w:p w14:paraId="25868342" w14:textId="77777777" w:rsidR="009F5050" w:rsidRDefault="009F5050" w:rsidP="00A655F1">
            <w:r>
              <w:t>2</w:t>
            </w:r>
          </w:p>
        </w:tc>
        <w:tc>
          <w:tcPr>
            <w:tcW w:w="250" w:type="pct"/>
          </w:tcPr>
          <w:p w14:paraId="34663EDD" w14:textId="77777777" w:rsidR="009F5050" w:rsidRDefault="009F5050" w:rsidP="00A655F1"/>
        </w:tc>
        <w:tc>
          <w:tcPr>
            <w:tcW w:w="250" w:type="pct"/>
          </w:tcPr>
          <w:p w14:paraId="51866D7D" w14:textId="77777777" w:rsidR="009F5050" w:rsidRDefault="009F5050" w:rsidP="00A655F1">
            <w:r>
              <w:t>4</w:t>
            </w:r>
          </w:p>
        </w:tc>
        <w:tc>
          <w:tcPr>
            <w:tcW w:w="250" w:type="pct"/>
          </w:tcPr>
          <w:p w14:paraId="3C5B6046" w14:textId="77777777" w:rsidR="009F5050" w:rsidRDefault="009F5050" w:rsidP="00A655F1">
            <w:pPr>
              <w:rPr>
                <w:b/>
                <w:bCs/>
              </w:rPr>
            </w:pPr>
            <w:r>
              <w:rPr>
                <w:b/>
                <w:bCs/>
              </w:rPr>
              <w:t>12</w:t>
            </w:r>
          </w:p>
        </w:tc>
        <w:tc>
          <w:tcPr>
            <w:tcW w:w="250" w:type="pct"/>
          </w:tcPr>
          <w:p w14:paraId="18892537" w14:textId="77777777" w:rsidR="009F5050" w:rsidRDefault="009F5050" w:rsidP="00A655F1">
            <w:pPr>
              <w:rPr>
                <w:b/>
                <w:bCs/>
              </w:rPr>
            </w:pPr>
            <w:r>
              <w:rPr>
                <w:b/>
                <w:bCs/>
              </w:rPr>
              <w:t>7</w:t>
            </w:r>
          </w:p>
        </w:tc>
        <w:tc>
          <w:tcPr>
            <w:tcW w:w="1250" w:type="pct"/>
          </w:tcPr>
          <w:p w14:paraId="7540A1CE" w14:textId="77777777" w:rsidR="009F5050" w:rsidRDefault="009F5050" w:rsidP="008D5DD7">
            <w:pPr>
              <w:spacing w:after="0" w:line="240" w:lineRule="auto"/>
            </w:pPr>
            <w:r>
              <w:t xml:space="preserve">Iš [1] perskaityti </w:t>
            </w:r>
          </w:p>
          <w:p w14:paraId="4B8C4939" w14:textId="633538B6" w:rsidR="009F5050" w:rsidRDefault="00A7325B" w:rsidP="008D5DD7">
            <w:pPr>
              <w:spacing w:after="0" w:line="240" w:lineRule="auto"/>
            </w:pPr>
            <w:r>
              <w:t>6 skyrių; atlikti</w:t>
            </w:r>
            <w:r w:rsidR="009F5050">
              <w:t xml:space="preserve">  </w:t>
            </w:r>
          </w:p>
          <w:p w14:paraId="606562E7" w14:textId="5DA8FB09" w:rsidR="009F5050" w:rsidRDefault="009F5050" w:rsidP="00A7325B">
            <w:r>
              <w:t xml:space="preserve">6 ir 7 </w:t>
            </w:r>
            <w:r w:rsidR="00A7325B">
              <w:t>laboratorinį darbą</w:t>
            </w:r>
          </w:p>
        </w:tc>
      </w:tr>
      <w:tr w:rsidR="009F5050" w14:paraId="260289D8" w14:textId="77777777" w:rsidTr="009F5050">
        <w:tc>
          <w:tcPr>
            <w:tcW w:w="2000" w:type="pct"/>
          </w:tcPr>
          <w:p w14:paraId="3310B715" w14:textId="77777777" w:rsidR="009F5050" w:rsidRDefault="009F5050" w:rsidP="00A655F1">
            <w:r>
              <w:t xml:space="preserve">6. </w:t>
            </w:r>
            <w:r w:rsidRPr="001B5785">
              <w:rPr>
                <w:b/>
              </w:rPr>
              <w:t>Kanoniniai kintamieji.</w:t>
            </w:r>
            <w:r>
              <w:t xml:space="preserve"> </w:t>
            </w:r>
            <w:r w:rsidRPr="001B5785">
              <w:t>Pagrindin</w:t>
            </w:r>
            <w:r>
              <w:t>ės</w:t>
            </w:r>
            <w:r w:rsidRPr="001B5785">
              <w:t xml:space="preserve"> komponent</w:t>
            </w:r>
            <w:r>
              <w:t xml:space="preserve">ės. </w:t>
            </w:r>
            <w:r w:rsidRPr="001B5785">
              <w:t>Kanonin</w:t>
            </w:r>
            <w:r>
              <w:t>ės</w:t>
            </w:r>
            <w:r w:rsidRPr="001B5785">
              <w:t xml:space="preserve"> koreliacijos</w:t>
            </w:r>
            <w:r>
              <w:t>. Faktorinė analizė.</w:t>
            </w:r>
          </w:p>
        </w:tc>
        <w:tc>
          <w:tcPr>
            <w:tcW w:w="250" w:type="pct"/>
          </w:tcPr>
          <w:p w14:paraId="234C711B" w14:textId="77777777" w:rsidR="009F5050" w:rsidRDefault="009F5050" w:rsidP="00A655F1">
            <w:r>
              <w:t>4</w:t>
            </w:r>
          </w:p>
        </w:tc>
        <w:tc>
          <w:tcPr>
            <w:tcW w:w="250" w:type="pct"/>
          </w:tcPr>
          <w:p w14:paraId="469BCF6E" w14:textId="77777777" w:rsidR="009F5050" w:rsidRDefault="009F5050" w:rsidP="00A655F1">
            <w:r>
              <w:t>1</w:t>
            </w:r>
          </w:p>
        </w:tc>
        <w:tc>
          <w:tcPr>
            <w:tcW w:w="250" w:type="pct"/>
          </w:tcPr>
          <w:p w14:paraId="627198C2" w14:textId="77777777" w:rsidR="009F5050" w:rsidRDefault="009F5050" w:rsidP="00A655F1">
            <w:r>
              <w:t>2</w:t>
            </w:r>
          </w:p>
        </w:tc>
        <w:tc>
          <w:tcPr>
            <w:tcW w:w="250" w:type="pct"/>
          </w:tcPr>
          <w:p w14:paraId="3AFE3699" w14:textId="77777777" w:rsidR="009F5050" w:rsidRDefault="009F5050" w:rsidP="00A655F1"/>
        </w:tc>
        <w:tc>
          <w:tcPr>
            <w:tcW w:w="250" w:type="pct"/>
          </w:tcPr>
          <w:p w14:paraId="4581698B" w14:textId="77777777" w:rsidR="009F5050" w:rsidRDefault="009F5050" w:rsidP="00A655F1">
            <w:r>
              <w:t>2</w:t>
            </w:r>
          </w:p>
        </w:tc>
        <w:tc>
          <w:tcPr>
            <w:tcW w:w="250" w:type="pct"/>
          </w:tcPr>
          <w:p w14:paraId="6902AAA8" w14:textId="77777777" w:rsidR="009F5050" w:rsidRDefault="009F5050" w:rsidP="00A655F1">
            <w:pPr>
              <w:rPr>
                <w:b/>
                <w:bCs/>
              </w:rPr>
            </w:pPr>
            <w:r>
              <w:rPr>
                <w:b/>
                <w:bCs/>
              </w:rPr>
              <w:t>9</w:t>
            </w:r>
          </w:p>
        </w:tc>
        <w:tc>
          <w:tcPr>
            <w:tcW w:w="250" w:type="pct"/>
          </w:tcPr>
          <w:p w14:paraId="2659D1DD" w14:textId="77777777" w:rsidR="009F5050" w:rsidRDefault="009F5050" w:rsidP="00A655F1">
            <w:pPr>
              <w:rPr>
                <w:b/>
                <w:bCs/>
              </w:rPr>
            </w:pPr>
            <w:r>
              <w:rPr>
                <w:b/>
                <w:bCs/>
              </w:rPr>
              <w:t>6</w:t>
            </w:r>
          </w:p>
        </w:tc>
        <w:tc>
          <w:tcPr>
            <w:tcW w:w="1250" w:type="pct"/>
          </w:tcPr>
          <w:p w14:paraId="67B69CFE" w14:textId="77777777" w:rsidR="009F5050" w:rsidRDefault="009F5050" w:rsidP="008D5DD7">
            <w:pPr>
              <w:spacing w:after="0" w:line="240" w:lineRule="auto"/>
            </w:pPr>
            <w:r>
              <w:t xml:space="preserve">Iš [1] perskaityti </w:t>
            </w:r>
          </w:p>
          <w:p w14:paraId="63B1A120" w14:textId="1DB5DC18" w:rsidR="009F5050" w:rsidRDefault="00A7325B" w:rsidP="008D5DD7">
            <w:pPr>
              <w:spacing w:after="0" w:line="240" w:lineRule="auto"/>
            </w:pPr>
            <w:r>
              <w:t>7 skyrių; atlikti</w:t>
            </w:r>
            <w:r w:rsidR="009F5050">
              <w:t xml:space="preserve"> </w:t>
            </w:r>
          </w:p>
          <w:p w14:paraId="5ED4D52A" w14:textId="58C48F82" w:rsidR="009F5050" w:rsidRDefault="00A7325B" w:rsidP="008D5DD7">
            <w:r>
              <w:t>8 laboratorinį darbą</w:t>
            </w:r>
            <w:r w:rsidR="009F5050">
              <w:t>.</w:t>
            </w:r>
          </w:p>
        </w:tc>
      </w:tr>
      <w:tr w:rsidR="009F5050" w14:paraId="4A594BB8" w14:textId="77777777" w:rsidTr="009F5050">
        <w:tc>
          <w:tcPr>
            <w:tcW w:w="2000" w:type="pct"/>
          </w:tcPr>
          <w:p w14:paraId="4A6EF84A" w14:textId="0A2C945C" w:rsidR="009F5050" w:rsidRPr="00A655F1" w:rsidRDefault="009F5050" w:rsidP="00792610">
            <w:r w:rsidRPr="00A655F1">
              <w:t>Mok</w:t>
            </w:r>
            <w:r w:rsidR="00792610">
              <w:t>slinių straipsnių nagrinėjimas</w:t>
            </w:r>
          </w:p>
        </w:tc>
        <w:tc>
          <w:tcPr>
            <w:tcW w:w="250" w:type="pct"/>
          </w:tcPr>
          <w:p w14:paraId="1E37FA0A" w14:textId="77777777" w:rsidR="009F5050" w:rsidRDefault="009F5050" w:rsidP="00A655F1"/>
        </w:tc>
        <w:tc>
          <w:tcPr>
            <w:tcW w:w="250" w:type="pct"/>
          </w:tcPr>
          <w:p w14:paraId="64800C3A" w14:textId="77777777" w:rsidR="009F5050" w:rsidRDefault="009F5050" w:rsidP="00A655F1">
            <w:r>
              <w:t>1</w:t>
            </w:r>
          </w:p>
        </w:tc>
        <w:tc>
          <w:tcPr>
            <w:tcW w:w="250" w:type="pct"/>
          </w:tcPr>
          <w:p w14:paraId="1F61E88F" w14:textId="77777777" w:rsidR="009F5050" w:rsidRDefault="009F5050" w:rsidP="00A655F1">
            <w:r>
              <w:t>2</w:t>
            </w:r>
          </w:p>
        </w:tc>
        <w:tc>
          <w:tcPr>
            <w:tcW w:w="250" w:type="pct"/>
          </w:tcPr>
          <w:p w14:paraId="0A23877A" w14:textId="77777777" w:rsidR="009F5050" w:rsidRDefault="009F5050" w:rsidP="00A655F1"/>
        </w:tc>
        <w:tc>
          <w:tcPr>
            <w:tcW w:w="250" w:type="pct"/>
          </w:tcPr>
          <w:p w14:paraId="1010F86A" w14:textId="77777777" w:rsidR="009F5050" w:rsidRDefault="009F5050" w:rsidP="00A655F1"/>
        </w:tc>
        <w:tc>
          <w:tcPr>
            <w:tcW w:w="250" w:type="pct"/>
          </w:tcPr>
          <w:p w14:paraId="5E9C1409" w14:textId="77777777" w:rsidR="009F5050" w:rsidRDefault="009F5050" w:rsidP="00A655F1">
            <w:pPr>
              <w:rPr>
                <w:b/>
                <w:bCs/>
              </w:rPr>
            </w:pPr>
            <w:r>
              <w:rPr>
                <w:b/>
                <w:bCs/>
              </w:rPr>
              <w:t>3</w:t>
            </w:r>
          </w:p>
        </w:tc>
        <w:tc>
          <w:tcPr>
            <w:tcW w:w="250" w:type="pct"/>
          </w:tcPr>
          <w:p w14:paraId="24B996BB" w14:textId="77777777" w:rsidR="009F5050" w:rsidRDefault="009F5050" w:rsidP="00A655F1">
            <w:pPr>
              <w:rPr>
                <w:b/>
                <w:bCs/>
              </w:rPr>
            </w:pPr>
            <w:r>
              <w:rPr>
                <w:b/>
                <w:bCs/>
              </w:rPr>
              <w:t>8</w:t>
            </w:r>
          </w:p>
        </w:tc>
        <w:tc>
          <w:tcPr>
            <w:tcW w:w="1250" w:type="pct"/>
          </w:tcPr>
          <w:p w14:paraId="7ED84844" w14:textId="6B4430F0" w:rsidR="009F5050" w:rsidRDefault="00792610" w:rsidP="00A655F1">
            <w:r>
              <w:t>Pasiruošti pranešimui seminare</w:t>
            </w:r>
          </w:p>
        </w:tc>
      </w:tr>
      <w:tr w:rsidR="009F5050" w14:paraId="5E114E58" w14:textId="77777777" w:rsidTr="009F5050">
        <w:tc>
          <w:tcPr>
            <w:tcW w:w="2000" w:type="pct"/>
          </w:tcPr>
          <w:p w14:paraId="5EBAA4CA" w14:textId="77777777" w:rsidR="009F5050" w:rsidRDefault="009F5050" w:rsidP="00A655F1">
            <w:r>
              <w:t>E</w:t>
            </w:r>
            <w:r w:rsidRPr="001B5785">
              <w:t>gzaminas</w:t>
            </w:r>
          </w:p>
        </w:tc>
        <w:tc>
          <w:tcPr>
            <w:tcW w:w="250" w:type="pct"/>
          </w:tcPr>
          <w:p w14:paraId="3950B625" w14:textId="77777777" w:rsidR="009F5050" w:rsidRDefault="009F5050" w:rsidP="00A655F1"/>
        </w:tc>
        <w:tc>
          <w:tcPr>
            <w:tcW w:w="250" w:type="pct"/>
          </w:tcPr>
          <w:p w14:paraId="68687E55" w14:textId="77777777" w:rsidR="009F5050" w:rsidRDefault="009F5050" w:rsidP="00A655F1">
            <w:r>
              <w:t>3</w:t>
            </w:r>
          </w:p>
        </w:tc>
        <w:tc>
          <w:tcPr>
            <w:tcW w:w="250" w:type="pct"/>
          </w:tcPr>
          <w:p w14:paraId="0BC37B5E" w14:textId="77777777" w:rsidR="009F5050" w:rsidRDefault="009F5050" w:rsidP="00A655F1"/>
        </w:tc>
        <w:tc>
          <w:tcPr>
            <w:tcW w:w="250" w:type="pct"/>
          </w:tcPr>
          <w:p w14:paraId="65607B9F" w14:textId="77777777" w:rsidR="009F5050" w:rsidRDefault="009F5050" w:rsidP="00A655F1"/>
        </w:tc>
        <w:tc>
          <w:tcPr>
            <w:tcW w:w="250" w:type="pct"/>
          </w:tcPr>
          <w:p w14:paraId="41735EA0" w14:textId="77777777" w:rsidR="009F5050" w:rsidRDefault="009F5050" w:rsidP="00A655F1"/>
        </w:tc>
        <w:tc>
          <w:tcPr>
            <w:tcW w:w="250" w:type="pct"/>
          </w:tcPr>
          <w:p w14:paraId="1F191ED7" w14:textId="77777777" w:rsidR="009F5050" w:rsidRDefault="009F5050" w:rsidP="00A655F1">
            <w:pPr>
              <w:rPr>
                <w:bCs/>
              </w:rPr>
            </w:pPr>
            <w:r>
              <w:rPr>
                <w:bCs/>
              </w:rPr>
              <w:t>3</w:t>
            </w:r>
          </w:p>
        </w:tc>
        <w:tc>
          <w:tcPr>
            <w:tcW w:w="250" w:type="pct"/>
          </w:tcPr>
          <w:p w14:paraId="21C0D016" w14:textId="6306C587" w:rsidR="009F5050" w:rsidRDefault="009B15EF" w:rsidP="00A655F1">
            <w:pPr>
              <w:rPr>
                <w:bCs/>
              </w:rPr>
            </w:pPr>
            <w:r>
              <w:rPr>
                <w:bCs/>
              </w:rPr>
              <w:t>16</w:t>
            </w:r>
          </w:p>
        </w:tc>
        <w:tc>
          <w:tcPr>
            <w:tcW w:w="1250" w:type="pct"/>
          </w:tcPr>
          <w:p w14:paraId="7CFBAC63" w14:textId="77777777" w:rsidR="009F5050" w:rsidRDefault="009F5050" w:rsidP="00A655F1"/>
        </w:tc>
      </w:tr>
      <w:tr w:rsidR="009F5050" w:rsidRPr="00A655F1" w14:paraId="4660EE2F" w14:textId="77777777" w:rsidTr="009F5050">
        <w:tc>
          <w:tcPr>
            <w:tcW w:w="2000" w:type="pct"/>
          </w:tcPr>
          <w:p w14:paraId="58F773E3" w14:textId="77777777" w:rsidR="009F5050" w:rsidRPr="00A655F1" w:rsidRDefault="009F5050" w:rsidP="00A655F1">
            <w:pPr>
              <w:rPr>
                <w:b/>
              </w:rPr>
            </w:pPr>
            <w:r w:rsidRPr="00A655F1">
              <w:rPr>
                <w:b/>
              </w:rPr>
              <w:t>Iš viso</w:t>
            </w:r>
          </w:p>
        </w:tc>
        <w:tc>
          <w:tcPr>
            <w:tcW w:w="250" w:type="pct"/>
          </w:tcPr>
          <w:p w14:paraId="2825B737" w14:textId="77777777" w:rsidR="009F5050" w:rsidRPr="00A655F1" w:rsidRDefault="009F5050" w:rsidP="00A655F1">
            <w:pPr>
              <w:rPr>
                <w:b/>
              </w:rPr>
            </w:pPr>
            <w:r w:rsidRPr="00A655F1">
              <w:rPr>
                <w:b/>
              </w:rPr>
              <w:t>32</w:t>
            </w:r>
          </w:p>
        </w:tc>
        <w:tc>
          <w:tcPr>
            <w:tcW w:w="250" w:type="pct"/>
          </w:tcPr>
          <w:p w14:paraId="49F27419" w14:textId="77777777" w:rsidR="009F5050" w:rsidRPr="00A655F1" w:rsidRDefault="009F5050" w:rsidP="00A655F1">
            <w:pPr>
              <w:rPr>
                <w:b/>
              </w:rPr>
            </w:pPr>
            <w:r w:rsidRPr="00A655F1">
              <w:rPr>
                <w:b/>
              </w:rPr>
              <w:t>8</w:t>
            </w:r>
          </w:p>
        </w:tc>
        <w:tc>
          <w:tcPr>
            <w:tcW w:w="250" w:type="pct"/>
          </w:tcPr>
          <w:p w14:paraId="755CC8FB" w14:textId="77777777" w:rsidR="009F5050" w:rsidRPr="00A655F1" w:rsidRDefault="009F5050" w:rsidP="00A655F1">
            <w:pPr>
              <w:rPr>
                <w:b/>
              </w:rPr>
            </w:pPr>
            <w:r w:rsidRPr="00A655F1">
              <w:rPr>
                <w:b/>
              </w:rPr>
              <w:t>16</w:t>
            </w:r>
          </w:p>
        </w:tc>
        <w:tc>
          <w:tcPr>
            <w:tcW w:w="250" w:type="pct"/>
          </w:tcPr>
          <w:p w14:paraId="03974697" w14:textId="77777777" w:rsidR="009F5050" w:rsidRPr="00A655F1" w:rsidRDefault="009F5050" w:rsidP="00A655F1">
            <w:pPr>
              <w:rPr>
                <w:b/>
              </w:rPr>
            </w:pPr>
          </w:p>
        </w:tc>
        <w:tc>
          <w:tcPr>
            <w:tcW w:w="250" w:type="pct"/>
          </w:tcPr>
          <w:p w14:paraId="5D7BB6A4" w14:textId="77777777" w:rsidR="009F5050" w:rsidRPr="00A655F1" w:rsidRDefault="009F5050" w:rsidP="00A655F1">
            <w:pPr>
              <w:rPr>
                <w:b/>
              </w:rPr>
            </w:pPr>
            <w:r w:rsidRPr="00A655F1">
              <w:rPr>
                <w:b/>
              </w:rPr>
              <w:t>16</w:t>
            </w:r>
          </w:p>
        </w:tc>
        <w:tc>
          <w:tcPr>
            <w:tcW w:w="250" w:type="pct"/>
          </w:tcPr>
          <w:p w14:paraId="0DFB5BAC" w14:textId="77777777" w:rsidR="009F5050" w:rsidRPr="00A655F1" w:rsidRDefault="009F5050" w:rsidP="00A655F1">
            <w:pPr>
              <w:rPr>
                <w:b/>
              </w:rPr>
            </w:pPr>
            <w:r w:rsidRPr="00A655F1">
              <w:rPr>
                <w:b/>
              </w:rPr>
              <w:t>72</w:t>
            </w:r>
          </w:p>
        </w:tc>
        <w:tc>
          <w:tcPr>
            <w:tcW w:w="250" w:type="pct"/>
          </w:tcPr>
          <w:p w14:paraId="7EF88FB3" w14:textId="1EF186F8" w:rsidR="009F5050" w:rsidRPr="00A655F1" w:rsidRDefault="009B15EF" w:rsidP="00A655F1">
            <w:pPr>
              <w:rPr>
                <w:b/>
              </w:rPr>
            </w:pPr>
            <w:r>
              <w:rPr>
                <w:b/>
              </w:rPr>
              <w:t>68</w:t>
            </w:r>
          </w:p>
        </w:tc>
        <w:tc>
          <w:tcPr>
            <w:tcW w:w="1250" w:type="pct"/>
          </w:tcPr>
          <w:p w14:paraId="20ADCB67" w14:textId="77777777" w:rsidR="009F5050" w:rsidRPr="00A655F1" w:rsidRDefault="009F5050" w:rsidP="00A655F1">
            <w:pPr>
              <w:rPr>
                <w:b/>
              </w:rPr>
            </w:pPr>
          </w:p>
        </w:tc>
      </w:tr>
    </w:tbl>
    <w:p w14:paraId="0F9E4AA8" w14:textId="77777777" w:rsidR="00E5362F" w:rsidRDefault="00E5362F" w:rsidP="00E5362F">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1"/>
        <w:gridCol w:w="818"/>
        <w:gridCol w:w="1419"/>
        <w:gridCol w:w="4920"/>
      </w:tblGrid>
      <w:tr w:rsidR="00E5362F" w14:paraId="741A20E2" w14:textId="77777777" w:rsidTr="009F5050">
        <w:tc>
          <w:tcPr>
            <w:tcW w:w="1283" w:type="pct"/>
            <w:shd w:val="clear" w:color="auto" w:fill="E6E6E6"/>
          </w:tcPr>
          <w:p w14:paraId="46A2D0BE" w14:textId="77777777" w:rsidR="00E5362F" w:rsidRDefault="00E5362F" w:rsidP="00A655F1">
            <w:pPr>
              <w:pStyle w:val="ptnorm"/>
            </w:pPr>
            <w:r>
              <w:t>Vertinimo strategija</w:t>
            </w:r>
          </w:p>
        </w:tc>
        <w:tc>
          <w:tcPr>
            <w:tcW w:w="425" w:type="pct"/>
            <w:shd w:val="clear" w:color="auto" w:fill="E6E6E6"/>
          </w:tcPr>
          <w:p w14:paraId="6F2EEE53" w14:textId="77777777" w:rsidR="00E5362F" w:rsidRDefault="00E5362F" w:rsidP="00A655F1">
            <w:pPr>
              <w:pStyle w:val="ptnorm"/>
            </w:pPr>
            <w:r>
              <w:t>Svoris proc.</w:t>
            </w:r>
          </w:p>
        </w:tc>
        <w:tc>
          <w:tcPr>
            <w:tcW w:w="737" w:type="pct"/>
            <w:shd w:val="clear" w:color="auto" w:fill="E6E6E6"/>
          </w:tcPr>
          <w:p w14:paraId="7679D62B" w14:textId="77777777" w:rsidR="00E5362F" w:rsidRDefault="00E5362F" w:rsidP="00A655F1">
            <w:pPr>
              <w:pStyle w:val="ptnorm"/>
            </w:pPr>
            <w:r>
              <w:t xml:space="preserve">Atsiskaitymo laikas </w:t>
            </w:r>
          </w:p>
        </w:tc>
        <w:tc>
          <w:tcPr>
            <w:tcW w:w="2555" w:type="pct"/>
            <w:shd w:val="clear" w:color="auto" w:fill="E6E6E6"/>
          </w:tcPr>
          <w:p w14:paraId="3B1A1EBE" w14:textId="77777777" w:rsidR="00E5362F" w:rsidRDefault="00E5362F" w:rsidP="00A655F1">
            <w:pPr>
              <w:pStyle w:val="ptnorm"/>
            </w:pPr>
            <w:r>
              <w:t>Vertinimo kriterijai</w:t>
            </w:r>
          </w:p>
        </w:tc>
      </w:tr>
      <w:tr w:rsidR="00E5362F" w14:paraId="655FE3F2" w14:textId="77777777" w:rsidTr="009F5050">
        <w:tc>
          <w:tcPr>
            <w:tcW w:w="1283" w:type="pct"/>
          </w:tcPr>
          <w:p w14:paraId="296C7158" w14:textId="77777777" w:rsidR="00E5362F" w:rsidRDefault="00E5362F" w:rsidP="00A655F1">
            <w:r>
              <w:t>8</w:t>
            </w:r>
            <w:r w:rsidRPr="00877F15">
              <w:t xml:space="preserve"> laboratoriniai darbai</w:t>
            </w:r>
          </w:p>
        </w:tc>
        <w:tc>
          <w:tcPr>
            <w:tcW w:w="425" w:type="pct"/>
          </w:tcPr>
          <w:p w14:paraId="4044FE88" w14:textId="77777777" w:rsidR="00E5362F" w:rsidRDefault="00E5362F" w:rsidP="00E5362F">
            <w:pPr>
              <w:jc w:val="both"/>
              <w:rPr>
                <w:sz w:val="20"/>
                <w:szCs w:val="20"/>
              </w:rPr>
            </w:pPr>
            <w:r>
              <w:rPr>
                <w:sz w:val="20"/>
                <w:szCs w:val="20"/>
              </w:rPr>
              <w:t>40</w:t>
            </w:r>
          </w:p>
        </w:tc>
        <w:tc>
          <w:tcPr>
            <w:tcW w:w="737" w:type="pct"/>
          </w:tcPr>
          <w:p w14:paraId="31E57EC6" w14:textId="77777777" w:rsidR="00E5362F" w:rsidRDefault="00E5362F" w:rsidP="00A655F1">
            <w:r w:rsidRPr="00877F15">
              <w:t xml:space="preserve">Semestro metu, </w:t>
            </w:r>
            <w:r>
              <w:t>2</w:t>
            </w:r>
            <w:r w:rsidRPr="00877F15">
              <w:t xml:space="preserve"> savaitės</w:t>
            </w:r>
            <w:r w:rsidR="00A655F1">
              <w:t xml:space="preserve"> </w:t>
            </w:r>
            <w:r w:rsidRPr="00877F15">
              <w:t>kiekvienam</w:t>
            </w:r>
          </w:p>
        </w:tc>
        <w:tc>
          <w:tcPr>
            <w:tcW w:w="2555" w:type="pct"/>
          </w:tcPr>
          <w:p w14:paraId="5DDC4479" w14:textId="77777777" w:rsidR="002C6DC5" w:rsidRPr="002C6DC5" w:rsidRDefault="002C6DC5" w:rsidP="002C6DC5">
            <w:pPr>
              <w:spacing w:after="0" w:line="240" w:lineRule="auto"/>
            </w:pPr>
            <w:r w:rsidRPr="002C6DC5">
              <w:t>Kiekvienas vertinamas 5 taškais. Maksimalus taškų skaičius skiriamas už laiku atliktą ir apgintą laboratorinį darbą. Atsiskaičius pavėluotai, laboratorinio darbo įvertinimas mažinamas 2 taškais. Kiekvieną laboratorinį darbą sudaro 5 dalys (suformuluotas tyrimo tikslas, duoti duomenys; reikia nustatyti tinkamus metodus, atlikti analizę, susisteminti rezultatus, suformuluoti išvadas), kiekviena vertinama 1 tašku:</w:t>
            </w:r>
          </w:p>
          <w:p w14:paraId="663BB8B6" w14:textId="77777777" w:rsidR="002C6DC5" w:rsidRPr="002C6DC5" w:rsidRDefault="002C6DC5" w:rsidP="002C6DC5">
            <w:pPr>
              <w:spacing w:after="0" w:line="240" w:lineRule="auto"/>
            </w:pPr>
            <w:r w:rsidRPr="002C6DC5">
              <w:t xml:space="preserve">1: užduotis atlikta, klaidų nėra; gynimo metu teisingai ir išsamiai atsako į pateiktus klausimus; </w:t>
            </w:r>
          </w:p>
          <w:p w14:paraId="1C2A0765" w14:textId="77777777" w:rsidR="002C6DC5" w:rsidRPr="002C6DC5" w:rsidRDefault="002C6DC5" w:rsidP="002C6DC5">
            <w:pPr>
              <w:spacing w:after="0" w:line="240" w:lineRule="auto"/>
            </w:pPr>
            <w:r w:rsidRPr="002C6DC5">
              <w:lastRenderedPageBreak/>
              <w:t xml:space="preserve">0,5: užduotis atlikta, gali būti neesminių klaidų; gynimo metu teisingai atsako į pateiktus klausimus; </w:t>
            </w:r>
          </w:p>
          <w:p w14:paraId="136A690A" w14:textId="77777777" w:rsidR="002C6DC5" w:rsidRPr="002C6DC5" w:rsidRDefault="002C6DC5" w:rsidP="002C6DC5">
            <w:pPr>
              <w:spacing w:after="0" w:line="240" w:lineRule="auto"/>
            </w:pPr>
            <w:r w:rsidRPr="002C6DC5">
              <w:t>0: užduotis neatlikta arba yra esminių klaidų; gynimo metu neteisingai atsako į pateiktus klausimus.</w:t>
            </w:r>
          </w:p>
          <w:p w14:paraId="4C3D43D3" w14:textId="744C52B6" w:rsidR="00E5362F" w:rsidRDefault="002C6DC5" w:rsidP="002C6DC5">
            <w:r w:rsidRPr="002C6DC5">
              <w:t>Visi taškai sumuojami, gauta suma dalinama iš 10.</w:t>
            </w:r>
          </w:p>
        </w:tc>
      </w:tr>
      <w:tr w:rsidR="00E5362F" w14:paraId="4E20EE1C" w14:textId="77777777" w:rsidTr="009F5050">
        <w:tc>
          <w:tcPr>
            <w:tcW w:w="1283" w:type="pct"/>
          </w:tcPr>
          <w:p w14:paraId="2AB8A324" w14:textId="77777777" w:rsidR="00E5362F" w:rsidRDefault="00E5362F" w:rsidP="00A655F1">
            <w:r>
              <w:lastRenderedPageBreak/>
              <w:t xml:space="preserve">Pranešimas seminare </w:t>
            </w:r>
          </w:p>
        </w:tc>
        <w:tc>
          <w:tcPr>
            <w:tcW w:w="425" w:type="pct"/>
          </w:tcPr>
          <w:p w14:paraId="085768F5" w14:textId="77777777" w:rsidR="00E5362F" w:rsidRDefault="00E5362F" w:rsidP="00A655F1">
            <w:r>
              <w:t>20</w:t>
            </w:r>
          </w:p>
        </w:tc>
        <w:tc>
          <w:tcPr>
            <w:tcW w:w="737" w:type="pct"/>
          </w:tcPr>
          <w:p w14:paraId="1C62406B" w14:textId="77777777" w:rsidR="00E5362F" w:rsidRDefault="00E5362F" w:rsidP="00A655F1">
            <w:r w:rsidRPr="00877F15">
              <w:t>Semestro metu</w:t>
            </w:r>
          </w:p>
        </w:tc>
        <w:tc>
          <w:tcPr>
            <w:tcW w:w="2555" w:type="pct"/>
          </w:tcPr>
          <w:p w14:paraId="004E124E" w14:textId="368B20A4" w:rsidR="00E5362F" w:rsidRDefault="00E5362F" w:rsidP="00A655F1">
            <w:r w:rsidRPr="00877F15">
              <w:t xml:space="preserve">Pranešimas vertinamas </w:t>
            </w:r>
            <w:r w:rsidR="004112CD">
              <w:t>nuo 0 iki 2 balų</w:t>
            </w:r>
            <w:r w:rsidR="00EB1A78">
              <w:t>,</w:t>
            </w:r>
            <w:r>
              <w:t xml:space="preserve"> atsižvelgiant į temos </w:t>
            </w:r>
            <w:r w:rsidRPr="00877F15">
              <w:t>suvokimo lygį, dėstymo aiškumą ir atsakymų į klausimus kokybę.</w:t>
            </w:r>
          </w:p>
        </w:tc>
      </w:tr>
      <w:tr w:rsidR="00E5362F" w14:paraId="6EB2111F" w14:textId="77777777" w:rsidTr="009F5050">
        <w:tc>
          <w:tcPr>
            <w:tcW w:w="1283" w:type="pct"/>
          </w:tcPr>
          <w:p w14:paraId="605B95B8" w14:textId="77777777" w:rsidR="00E5362F" w:rsidRDefault="00E5362F" w:rsidP="00A655F1">
            <w:r w:rsidRPr="00877F15">
              <w:t xml:space="preserve">Egzaminas (raštu) </w:t>
            </w:r>
          </w:p>
        </w:tc>
        <w:tc>
          <w:tcPr>
            <w:tcW w:w="425" w:type="pct"/>
          </w:tcPr>
          <w:p w14:paraId="348B8B23" w14:textId="77777777" w:rsidR="00E5362F" w:rsidRDefault="00E5362F" w:rsidP="00A655F1">
            <w:r>
              <w:t>40</w:t>
            </w:r>
          </w:p>
        </w:tc>
        <w:tc>
          <w:tcPr>
            <w:tcW w:w="737" w:type="pct"/>
          </w:tcPr>
          <w:p w14:paraId="686588A4" w14:textId="77777777" w:rsidR="00E5362F" w:rsidRDefault="00E5362F" w:rsidP="00A655F1">
            <w:r>
              <w:t>Egzaminas</w:t>
            </w:r>
          </w:p>
        </w:tc>
        <w:tc>
          <w:tcPr>
            <w:tcW w:w="2555" w:type="pct"/>
          </w:tcPr>
          <w:p w14:paraId="1A37EDFF" w14:textId="659882AE" w:rsidR="00E5362F" w:rsidRDefault="00E5362F" w:rsidP="002C6DC5">
            <w:r w:rsidRPr="00877F15">
              <w:t>Egzamino testą sudaro 5-6 teoriniai klausimai ir užduotys</w:t>
            </w:r>
            <w:r w:rsidR="002C6DC5">
              <w:t>, kuriuose reikia suvokti ir mokėti paaiškinti pagrindines semestro metu nagrinėtas sąvokas, iliustruoti jas pavyzdžiais</w:t>
            </w:r>
            <w:r w:rsidRPr="00877F15">
              <w:t>. Egzaminas vertinamas</w:t>
            </w:r>
            <w:r w:rsidR="004112CD">
              <w:t xml:space="preserve"> nuo 0 iki 4 balų</w:t>
            </w:r>
            <w:r w:rsidR="00EE2437">
              <w:t>, atsižvelgiant į atsakymų pilnumą ir pagristumą</w:t>
            </w:r>
            <w:r w:rsidR="004112CD">
              <w:t xml:space="preserve">. </w:t>
            </w:r>
            <w:r w:rsidRPr="00877F15">
              <w:t>Studentas įgyja teisę laikyt</w:t>
            </w:r>
            <w:r w:rsidR="004112CD">
              <w:t>i egzaminą tik tuo atveju, jei</w:t>
            </w:r>
            <w:r w:rsidRPr="00877F15">
              <w:t xml:space="preserve"> už pranešimą seminare ir laboratorinius darbus surenka ne mažiau kaip 3 balus.</w:t>
            </w:r>
          </w:p>
        </w:tc>
      </w:tr>
    </w:tbl>
    <w:p w14:paraId="4047C906" w14:textId="77777777" w:rsidR="00E5362F" w:rsidRDefault="00E5362F" w:rsidP="00E5362F">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9"/>
        <w:gridCol w:w="1048"/>
        <w:gridCol w:w="2265"/>
        <w:gridCol w:w="1379"/>
        <w:gridCol w:w="2567"/>
      </w:tblGrid>
      <w:tr w:rsidR="00E5362F" w14:paraId="2DD9F563" w14:textId="77777777" w:rsidTr="009F5050">
        <w:tc>
          <w:tcPr>
            <w:tcW w:w="1231" w:type="pct"/>
            <w:shd w:val="clear" w:color="auto" w:fill="E6E6E6"/>
          </w:tcPr>
          <w:p w14:paraId="1CF7C146" w14:textId="77777777" w:rsidR="00E5362F" w:rsidRDefault="00E5362F" w:rsidP="004112CD">
            <w:pPr>
              <w:pStyle w:val="ptnorm"/>
            </w:pPr>
            <w:r>
              <w:t>Autorius</w:t>
            </w:r>
          </w:p>
        </w:tc>
        <w:tc>
          <w:tcPr>
            <w:tcW w:w="544" w:type="pct"/>
            <w:shd w:val="clear" w:color="auto" w:fill="E6E6E6"/>
          </w:tcPr>
          <w:p w14:paraId="67BE68F4" w14:textId="77777777" w:rsidR="00E5362F" w:rsidRDefault="00E5362F" w:rsidP="004112CD">
            <w:pPr>
              <w:pStyle w:val="ptnorm"/>
            </w:pPr>
            <w:r>
              <w:t>Leidimo metai</w:t>
            </w:r>
          </w:p>
        </w:tc>
        <w:tc>
          <w:tcPr>
            <w:tcW w:w="1176" w:type="pct"/>
            <w:shd w:val="clear" w:color="auto" w:fill="E6E6E6"/>
          </w:tcPr>
          <w:p w14:paraId="0ECD4045" w14:textId="77777777" w:rsidR="00E5362F" w:rsidRDefault="00E5362F" w:rsidP="004112CD">
            <w:pPr>
              <w:pStyle w:val="ptnorm"/>
            </w:pPr>
            <w:r>
              <w:t>Pavadinimas</w:t>
            </w:r>
          </w:p>
        </w:tc>
        <w:tc>
          <w:tcPr>
            <w:tcW w:w="716" w:type="pct"/>
            <w:shd w:val="clear" w:color="auto" w:fill="E6E6E6"/>
          </w:tcPr>
          <w:p w14:paraId="7327528F" w14:textId="77777777" w:rsidR="00E5362F" w:rsidRDefault="00E5362F" w:rsidP="00784EEB">
            <w:pPr>
              <w:pStyle w:val="ptnorm"/>
            </w:pPr>
            <w:r>
              <w:t>Periodinio leidinio Nr.</w:t>
            </w:r>
            <w:r w:rsidR="00784EEB">
              <w:t xml:space="preserve"> </w:t>
            </w:r>
            <w:r>
              <w:t>ar leidinio tomas</w:t>
            </w:r>
          </w:p>
        </w:tc>
        <w:tc>
          <w:tcPr>
            <w:tcW w:w="1333" w:type="pct"/>
            <w:shd w:val="clear" w:color="auto" w:fill="E6E6E6"/>
          </w:tcPr>
          <w:p w14:paraId="46971A54" w14:textId="77777777" w:rsidR="00E5362F" w:rsidRDefault="00E5362F" w:rsidP="004112CD">
            <w:pPr>
              <w:pStyle w:val="ptnorm"/>
            </w:pPr>
            <w:r>
              <w:t>Leidimo vieta ir leidykla ar internetinė nuoroda</w:t>
            </w:r>
          </w:p>
        </w:tc>
      </w:tr>
      <w:tr w:rsidR="00E5362F" w:rsidRPr="00784EEB" w14:paraId="44C6858D" w14:textId="77777777" w:rsidTr="009F5050">
        <w:tc>
          <w:tcPr>
            <w:tcW w:w="5000" w:type="pct"/>
            <w:gridSpan w:val="5"/>
            <w:shd w:val="clear" w:color="auto" w:fill="D9D9D9"/>
          </w:tcPr>
          <w:p w14:paraId="1DA7ADE2" w14:textId="77777777" w:rsidR="00E5362F" w:rsidRPr="00784EEB" w:rsidRDefault="00E5362F" w:rsidP="00784EEB">
            <w:pPr>
              <w:rPr>
                <w:b/>
              </w:rPr>
            </w:pPr>
            <w:r w:rsidRPr="00784EEB">
              <w:rPr>
                <w:b/>
              </w:rPr>
              <w:t>Privaloma literatūra</w:t>
            </w:r>
          </w:p>
        </w:tc>
      </w:tr>
      <w:tr w:rsidR="00E5362F" w14:paraId="7DDDE84D" w14:textId="77777777" w:rsidTr="009F5050">
        <w:tc>
          <w:tcPr>
            <w:tcW w:w="1231" w:type="pct"/>
          </w:tcPr>
          <w:p w14:paraId="0EFE52E2" w14:textId="77777777" w:rsidR="00E5362F" w:rsidRDefault="00E5362F" w:rsidP="00784EEB">
            <w:r>
              <w:t>1.</w:t>
            </w:r>
            <w:r w:rsidR="00784EEB">
              <w:t xml:space="preserve"> </w:t>
            </w:r>
            <w:r w:rsidRPr="00621C1F">
              <w:t>V</w:t>
            </w:r>
            <w:r w:rsidR="00784EEB">
              <w:t>.</w:t>
            </w:r>
            <w:r>
              <w:t xml:space="preserve"> Bagdonavičius, J</w:t>
            </w:r>
            <w:r w:rsidR="00784EEB">
              <w:t>.</w:t>
            </w:r>
            <w:r>
              <w:t xml:space="preserve"> Kruopis</w:t>
            </w:r>
          </w:p>
        </w:tc>
        <w:tc>
          <w:tcPr>
            <w:tcW w:w="544" w:type="pct"/>
          </w:tcPr>
          <w:p w14:paraId="4DBE67B7" w14:textId="77777777" w:rsidR="00E5362F" w:rsidRDefault="00784EEB" w:rsidP="00784EEB">
            <w:r>
              <w:t>2012</w:t>
            </w:r>
          </w:p>
        </w:tc>
        <w:tc>
          <w:tcPr>
            <w:tcW w:w="1176" w:type="pct"/>
          </w:tcPr>
          <w:p w14:paraId="1C9DB97D" w14:textId="77777777" w:rsidR="00E5362F" w:rsidRDefault="00784EEB" w:rsidP="00784EEB">
            <w:r>
              <w:t>Daugiamatė statistika.</w:t>
            </w:r>
            <w:r w:rsidR="00E5362F">
              <w:t xml:space="preserve"> Mokymo priemonė</w:t>
            </w:r>
          </w:p>
        </w:tc>
        <w:tc>
          <w:tcPr>
            <w:tcW w:w="716" w:type="pct"/>
          </w:tcPr>
          <w:p w14:paraId="69E1BA5D" w14:textId="77777777" w:rsidR="00E5362F" w:rsidRDefault="00E5362F" w:rsidP="00784EEB"/>
        </w:tc>
        <w:tc>
          <w:tcPr>
            <w:tcW w:w="1333" w:type="pct"/>
          </w:tcPr>
          <w:p w14:paraId="13B76658" w14:textId="77777777" w:rsidR="00E5362F" w:rsidRDefault="00E5362F" w:rsidP="00784EEB"/>
        </w:tc>
      </w:tr>
      <w:tr w:rsidR="00E5362F" w14:paraId="6B058967" w14:textId="77777777" w:rsidTr="009F5050">
        <w:tc>
          <w:tcPr>
            <w:tcW w:w="1231" w:type="pct"/>
          </w:tcPr>
          <w:p w14:paraId="4525C3DD" w14:textId="77777777" w:rsidR="00E5362F" w:rsidRDefault="00E5362F" w:rsidP="00784EEB">
            <w:r>
              <w:rPr>
                <w:bCs/>
              </w:rPr>
              <w:t>2.</w:t>
            </w:r>
            <w:r w:rsidR="00784EEB">
              <w:rPr>
                <w:bCs/>
              </w:rPr>
              <w:t xml:space="preserve"> </w:t>
            </w:r>
            <w:r>
              <w:rPr>
                <w:bCs/>
              </w:rPr>
              <w:t>R.</w:t>
            </w:r>
            <w:r w:rsidR="008E306C">
              <w:rPr>
                <w:bCs/>
              </w:rPr>
              <w:t xml:space="preserve"> </w:t>
            </w:r>
            <w:r>
              <w:rPr>
                <w:bCs/>
              </w:rPr>
              <w:t>A.</w:t>
            </w:r>
            <w:r w:rsidR="00784EEB">
              <w:rPr>
                <w:bCs/>
              </w:rPr>
              <w:t xml:space="preserve"> Johnson, </w:t>
            </w:r>
            <w:r>
              <w:rPr>
                <w:bCs/>
              </w:rPr>
              <w:t>D.</w:t>
            </w:r>
            <w:r w:rsidR="008E306C">
              <w:rPr>
                <w:bCs/>
              </w:rPr>
              <w:t xml:space="preserve"> </w:t>
            </w:r>
            <w:r>
              <w:rPr>
                <w:bCs/>
              </w:rPr>
              <w:t>W.</w:t>
            </w:r>
            <w:r w:rsidR="00784EEB">
              <w:rPr>
                <w:bCs/>
              </w:rPr>
              <w:t xml:space="preserve"> </w:t>
            </w:r>
            <w:r>
              <w:rPr>
                <w:bCs/>
              </w:rPr>
              <w:t>Wichern</w:t>
            </w:r>
          </w:p>
        </w:tc>
        <w:tc>
          <w:tcPr>
            <w:tcW w:w="544" w:type="pct"/>
          </w:tcPr>
          <w:p w14:paraId="54D7D2B8" w14:textId="77777777" w:rsidR="00E5362F" w:rsidRDefault="00784EEB" w:rsidP="00784EEB">
            <w:r>
              <w:t>2002</w:t>
            </w:r>
          </w:p>
        </w:tc>
        <w:tc>
          <w:tcPr>
            <w:tcW w:w="1176" w:type="pct"/>
          </w:tcPr>
          <w:p w14:paraId="76BBCA16" w14:textId="77777777" w:rsidR="00E5362F" w:rsidRDefault="00E5362F" w:rsidP="00784EEB">
            <w:r>
              <w:rPr>
                <w:bCs/>
              </w:rPr>
              <w:t>Applied Multivariate Statistical Analysis (5 ed.)</w:t>
            </w:r>
          </w:p>
        </w:tc>
        <w:tc>
          <w:tcPr>
            <w:tcW w:w="716" w:type="pct"/>
          </w:tcPr>
          <w:p w14:paraId="1D44A7C1" w14:textId="77777777" w:rsidR="00E5362F" w:rsidRDefault="00E5362F" w:rsidP="00784EEB"/>
        </w:tc>
        <w:tc>
          <w:tcPr>
            <w:tcW w:w="1333" w:type="pct"/>
          </w:tcPr>
          <w:p w14:paraId="6DE45108" w14:textId="77777777" w:rsidR="00E5362F" w:rsidRDefault="00E5362F" w:rsidP="00784EEB">
            <w:r>
              <w:rPr>
                <w:bCs/>
              </w:rPr>
              <w:t>Prentice Hall</w:t>
            </w:r>
          </w:p>
        </w:tc>
      </w:tr>
      <w:tr w:rsidR="00E5362F" w:rsidRPr="00784EEB" w14:paraId="00009A11" w14:textId="77777777" w:rsidTr="009F5050">
        <w:trPr>
          <w:trHeight w:val="332"/>
        </w:trPr>
        <w:tc>
          <w:tcPr>
            <w:tcW w:w="5000" w:type="pct"/>
            <w:gridSpan w:val="5"/>
            <w:shd w:val="clear" w:color="auto" w:fill="D9D9D9"/>
          </w:tcPr>
          <w:p w14:paraId="4E752B07" w14:textId="77777777" w:rsidR="00E5362F" w:rsidRPr="00784EEB" w:rsidRDefault="00E5362F" w:rsidP="00784EEB">
            <w:pPr>
              <w:rPr>
                <w:b/>
              </w:rPr>
            </w:pPr>
            <w:r w:rsidRPr="00784EEB">
              <w:rPr>
                <w:b/>
              </w:rPr>
              <w:t>Papildoma literatūra</w:t>
            </w:r>
          </w:p>
        </w:tc>
      </w:tr>
      <w:tr w:rsidR="00E5362F" w14:paraId="0D627EC2" w14:textId="77777777" w:rsidTr="009F5050">
        <w:tc>
          <w:tcPr>
            <w:tcW w:w="1231" w:type="pct"/>
          </w:tcPr>
          <w:p w14:paraId="32232E95" w14:textId="77777777" w:rsidR="00E5362F" w:rsidRPr="00915ECB" w:rsidRDefault="00E5362F" w:rsidP="00784EEB">
            <w:r w:rsidRPr="00915ECB">
              <w:t>R.</w:t>
            </w:r>
            <w:r w:rsidR="00614B9E">
              <w:t xml:space="preserve"> </w:t>
            </w:r>
            <w:r w:rsidRPr="00915ECB">
              <w:t>J</w:t>
            </w:r>
            <w:r w:rsidR="00784EEB">
              <w:t>.</w:t>
            </w:r>
            <w:r w:rsidRPr="00915ECB">
              <w:t xml:space="preserve"> Muirhead</w:t>
            </w:r>
          </w:p>
        </w:tc>
        <w:tc>
          <w:tcPr>
            <w:tcW w:w="544" w:type="pct"/>
          </w:tcPr>
          <w:p w14:paraId="0ABECAA6" w14:textId="32E5178A" w:rsidR="00E5362F" w:rsidRDefault="00C17CDB" w:rsidP="00784EEB">
            <w:r>
              <w:t>1982</w:t>
            </w:r>
          </w:p>
        </w:tc>
        <w:tc>
          <w:tcPr>
            <w:tcW w:w="1176" w:type="pct"/>
          </w:tcPr>
          <w:p w14:paraId="5470EC43" w14:textId="7E761FB7" w:rsidR="00E5362F" w:rsidRDefault="00E5362F" w:rsidP="00784EEB">
            <w:r>
              <w:t xml:space="preserve">Aspects of </w:t>
            </w:r>
            <w:r w:rsidR="00D5092D">
              <w:t>multivariate statistical theory</w:t>
            </w:r>
          </w:p>
        </w:tc>
        <w:tc>
          <w:tcPr>
            <w:tcW w:w="716" w:type="pct"/>
          </w:tcPr>
          <w:p w14:paraId="0B24BBC2" w14:textId="77777777" w:rsidR="00E5362F" w:rsidRDefault="00E5362F" w:rsidP="00784EEB"/>
        </w:tc>
        <w:tc>
          <w:tcPr>
            <w:tcW w:w="1333" w:type="pct"/>
          </w:tcPr>
          <w:p w14:paraId="1B43A6CB" w14:textId="77777777" w:rsidR="00E5362F" w:rsidRDefault="00E5362F" w:rsidP="00784EEB">
            <w:r>
              <w:t>Wiley-Interscience</w:t>
            </w:r>
          </w:p>
        </w:tc>
      </w:tr>
      <w:tr w:rsidR="00E5362F" w14:paraId="1EC2A6F5" w14:textId="77777777" w:rsidTr="009F5050">
        <w:tc>
          <w:tcPr>
            <w:tcW w:w="1231" w:type="pct"/>
          </w:tcPr>
          <w:p w14:paraId="16A5971F" w14:textId="77777777" w:rsidR="00E5362F" w:rsidRPr="00D6484A" w:rsidRDefault="00D92647" w:rsidP="00D92647">
            <w:r>
              <w:t>R. Khattree</w:t>
            </w:r>
            <w:r w:rsidR="00E5362F" w:rsidRPr="00D6484A">
              <w:t xml:space="preserve">, </w:t>
            </w:r>
            <w:r>
              <w:t>D.</w:t>
            </w:r>
            <w:r w:rsidR="00614B9E">
              <w:t xml:space="preserve"> </w:t>
            </w:r>
            <w:r>
              <w:t>N. Naik</w:t>
            </w:r>
          </w:p>
        </w:tc>
        <w:tc>
          <w:tcPr>
            <w:tcW w:w="544" w:type="pct"/>
          </w:tcPr>
          <w:p w14:paraId="69A32E0A" w14:textId="77777777" w:rsidR="00E5362F" w:rsidRPr="00D6484A" w:rsidRDefault="00E5362F" w:rsidP="00D92647">
            <w:r w:rsidRPr="00D6484A">
              <w:t>1999</w:t>
            </w:r>
          </w:p>
        </w:tc>
        <w:tc>
          <w:tcPr>
            <w:tcW w:w="1176" w:type="pct"/>
          </w:tcPr>
          <w:p w14:paraId="342A3529" w14:textId="77777777" w:rsidR="00E5362F" w:rsidRPr="00D6484A" w:rsidRDefault="00E5362F" w:rsidP="00D92647">
            <w:r w:rsidRPr="00D6484A">
              <w:t>Applied Multivariate Statistics with SAS software (2 ed.)</w:t>
            </w:r>
          </w:p>
        </w:tc>
        <w:tc>
          <w:tcPr>
            <w:tcW w:w="716" w:type="pct"/>
          </w:tcPr>
          <w:p w14:paraId="52464594" w14:textId="77777777" w:rsidR="00E5362F" w:rsidRPr="00D6484A" w:rsidRDefault="00E5362F" w:rsidP="00D92647"/>
        </w:tc>
        <w:tc>
          <w:tcPr>
            <w:tcW w:w="1333" w:type="pct"/>
          </w:tcPr>
          <w:p w14:paraId="6CE816E1" w14:textId="77777777" w:rsidR="00E5362F" w:rsidRPr="00D6484A" w:rsidRDefault="00E5362F" w:rsidP="00D92647">
            <w:r w:rsidRPr="00D6484A">
              <w:t>SAS Institute Inc.</w:t>
            </w:r>
          </w:p>
        </w:tc>
      </w:tr>
    </w:tbl>
    <w:p w14:paraId="2C8BCA2A" w14:textId="77777777" w:rsidR="00E5362F" w:rsidRDefault="00E5362F" w:rsidP="00E5362F"/>
    <w:p w14:paraId="09D779D7" w14:textId="77777777" w:rsidR="004B1DB0" w:rsidRDefault="004E19DF" w:rsidP="00F76A32">
      <w:pPr>
        <w:pStyle w:val="Heading3"/>
      </w:pPr>
      <w:bookmarkStart w:id="4" w:name="_Toc398549885"/>
      <w:r>
        <w:t>Markovo grandinės</w:t>
      </w:r>
      <w:bookmarkEnd w:id="4"/>
    </w:p>
    <w:p w14:paraId="2A69D2A5" w14:textId="77777777" w:rsidR="004B1DB0" w:rsidRDefault="004B1DB0" w:rsidP="004E19D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1"/>
        <w:gridCol w:w="2407"/>
      </w:tblGrid>
      <w:tr w:rsidR="004E19DF" w:rsidRPr="00E75691" w14:paraId="130FC0CC" w14:textId="77777777" w:rsidTr="000F4AE7">
        <w:tc>
          <w:tcPr>
            <w:tcW w:w="3750" w:type="pct"/>
            <w:shd w:val="clear" w:color="auto" w:fill="E6E6E6"/>
          </w:tcPr>
          <w:p w14:paraId="38C2DDDB" w14:textId="77777777" w:rsidR="004E19DF" w:rsidRPr="00E75691" w:rsidRDefault="004E19DF" w:rsidP="009563C7">
            <w:pPr>
              <w:pStyle w:val="ptnorm"/>
            </w:pPr>
            <w:r w:rsidRPr="00E75691">
              <w:lastRenderedPageBreak/>
              <w:t>Dalyko (modulio) pavadinimas</w:t>
            </w:r>
          </w:p>
        </w:tc>
        <w:tc>
          <w:tcPr>
            <w:tcW w:w="1250" w:type="pct"/>
            <w:shd w:val="clear" w:color="auto" w:fill="E6E6E6"/>
          </w:tcPr>
          <w:p w14:paraId="26C5F333" w14:textId="77777777" w:rsidR="004E19DF" w:rsidRPr="00E75691" w:rsidRDefault="004E19DF" w:rsidP="009563C7">
            <w:pPr>
              <w:pStyle w:val="ptnorm"/>
            </w:pPr>
            <w:r w:rsidRPr="00E75691">
              <w:t>Kodas</w:t>
            </w:r>
          </w:p>
        </w:tc>
      </w:tr>
      <w:tr w:rsidR="004E19DF" w:rsidRPr="00E75691" w14:paraId="52F86A11" w14:textId="77777777" w:rsidTr="000F4AE7">
        <w:tc>
          <w:tcPr>
            <w:tcW w:w="3750" w:type="pct"/>
          </w:tcPr>
          <w:p w14:paraId="5E6420B5" w14:textId="77777777" w:rsidR="004E19DF" w:rsidRPr="000D5057" w:rsidRDefault="004E19DF" w:rsidP="009563C7">
            <w:pPr>
              <w:rPr>
                <w:b/>
              </w:rPr>
            </w:pPr>
            <w:r>
              <w:rPr>
                <w:snapToGrid w:val="0"/>
              </w:rPr>
              <w:t>Markovo grandinės</w:t>
            </w:r>
          </w:p>
        </w:tc>
        <w:tc>
          <w:tcPr>
            <w:tcW w:w="1250" w:type="pct"/>
          </w:tcPr>
          <w:p w14:paraId="4247AE59" w14:textId="77777777" w:rsidR="004E19DF" w:rsidRPr="000D5057" w:rsidRDefault="004E19DF" w:rsidP="009563C7">
            <w:pPr>
              <w:rPr>
                <w:b/>
              </w:rPr>
            </w:pPr>
          </w:p>
        </w:tc>
      </w:tr>
    </w:tbl>
    <w:p w14:paraId="1F09F0EF" w14:textId="77777777" w:rsidR="004E19DF" w:rsidRPr="00E75691" w:rsidRDefault="004E19DF" w:rsidP="004E19DF">
      <w:pPr>
        <w:rPr>
          <w:b/>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4E19DF" w:rsidRPr="00E75691" w14:paraId="22672BCF" w14:textId="77777777" w:rsidTr="000F4AE7">
        <w:tc>
          <w:tcPr>
            <w:tcW w:w="2500" w:type="pct"/>
            <w:shd w:val="clear" w:color="auto" w:fill="E6E6E6"/>
          </w:tcPr>
          <w:p w14:paraId="5B6CC3BC" w14:textId="77777777" w:rsidR="004E19DF" w:rsidRPr="00E75691" w:rsidRDefault="004E19DF" w:rsidP="009563C7">
            <w:pPr>
              <w:pStyle w:val="ptnorm"/>
            </w:pPr>
            <w:r w:rsidRPr="00E75691">
              <w:t>Dėstytojas (-ai)</w:t>
            </w:r>
          </w:p>
        </w:tc>
        <w:tc>
          <w:tcPr>
            <w:tcW w:w="2500" w:type="pct"/>
            <w:shd w:val="clear" w:color="auto" w:fill="E6E6E6"/>
          </w:tcPr>
          <w:p w14:paraId="769DE500" w14:textId="77777777" w:rsidR="004E19DF" w:rsidRPr="00E75691" w:rsidRDefault="004E19DF" w:rsidP="009563C7">
            <w:pPr>
              <w:pStyle w:val="ptnorm"/>
            </w:pPr>
            <w:r w:rsidRPr="00E75691">
              <w:t>Padalinys (-iai)</w:t>
            </w:r>
          </w:p>
        </w:tc>
      </w:tr>
      <w:tr w:rsidR="004E19DF" w:rsidRPr="00E75691" w14:paraId="01F4E388" w14:textId="77777777" w:rsidTr="000F4AE7">
        <w:tc>
          <w:tcPr>
            <w:tcW w:w="2500" w:type="pct"/>
          </w:tcPr>
          <w:p w14:paraId="6B0872F2" w14:textId="77777777" w:rsidR="004E19DF" w:rsidRPr="00E75691" w:rsidRDefault="004E19DF" w:rsidP="009563C7">
            <w:r w:rsidRPr="00E75691">
              <w:rPr>
                <w:b/>
              </w:rPr>
              <w:t>Koordinuojantis:</w:t>
            </w:r>
            <w:r>
              <w:t xml:space="preserve"> prof. Vytautas Kazakevičius</w:t>
            </w:r>
          </w:p>
          <w:p w14:paraId="3E2EAA72" w14:textId="77777777" w:rsidR="004E19DF" w:rsidRPr="00461402" w:rsidRDefault="004E19DF" w:rsidP="009563C7">
            <w:r w:rsidRPr="00E75691">
              <w:rPr>
                <w:b/>
              </w:rPr>
              <w:t>Kitas (-i):</w:t>
            </w:r>
            <w:r>
              <w:t xml:space="preserve"> </w:t>
            </w:r>
          </w:p>
        </w:tc>
        <w:tc>
          <w:tcPr>
            <w:tcW w:w="2500" w:type="pct"/>
          </w:tcPr>
          <w:p w14:paraId="1F4DAD0F" w14:textId="77777777" w:rsidR="004E19DF" w:rsidRPr="00E75691" w:rsidRDefault="004E19DF" w:rsidP="009563C7">
            <w:r>
              <w:t>Matematikos ir informatikos fakultetas</w:t>
            </w:r>
            <w:r w:rsidR="009563C7">
              <w:t xml:space="preserve">, </w:t>
            </w:r>
            <w:r>
              <w:t>Matematinės statistikos katedra</w:t>
            </w:r>
          </w:p>
        </w:tc>
      </w:tr>
    </w:tbl>
    <w:p w14:paraId="2AC98C09" w14:textId="77777777" w:rsidR="004E19DF" w:rsidRPr="00E75691" w:rsidRDefault="004E19DF" w:rsidP="004E19DF">
      <w:pPr>
        <w:rPr>
          <w:b/>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9563C7" w:rsidRPr="00E75691" w14:paraId="0EB69FB8" w14:textId="77777777" w:rsidTr="000F4AE7">
        <w:tc>
          <w:tcPr>
            <w:tcW w:w="2500" w:type="pct"/>
            <w:shd w:val="clear" w:color="auto" w:fill="E6E6E6"/>
          </w:tcPr>
          <w:p w14:paraId="110DEE85" w14:textId="77777777" w:rsidR="009563C7" w:rsidRPr="00E75691" w:rsidRDefault="009563C7" w:rsidP="009563C7">
            <w:pPr>
              <w:pStyle w:val="ptnorm"/>
            </w:pPr>
            <w:r w:rsidRPr="00E75691">
              <w:t>Studijų pakopa</w:t>
            </w:r>
          </w:p>
        </w:tc>
        <w:tc>
          <w:tcPr>
            <w:tcW w:w="2500" w:type="pct"/>
            <w:shd w:val="clear" w:color="auto" w:fill="E6E6E6"/>
          </w:tcPr>
          <w:p w14:paraId="5E84261A" w14:textId="77777777" w:rsidR="009563C7" w:rsidRPr="00E75691" w:rsidRDefault="009563C7" w:rsidP="009563C7">
            <w:pPr>
              <w:pStyle w:val="ptnorm"/>
            </w:pPr>
            <w:r w:rsidRPr="00E75691">
              <w:t>Dalyko (modulio) tipas</w:t>
            </w:r>
          </w:p>
        </w:tc>
      </w:tr>
      <w:tr w:rsidR="009563C7" w:rsidRPr="00E75691" w14:paraId="489F17E8" w14:textId="77777777" w:rsidTr="000F4AE7">
        <w:tc>
          <w:tcPr>
            <w:tcW w:w="2500" w:type="pct"/>
          </w:tcPr>
          <w:p w14:paraId="0F1A1B61" w14:textId="77777777" w:rsidR="009563C7" w:rsidRPr="00E75691" w:rsidRDefault="009563C7" w:rsidP="009563C7">
            <w:r>
              <w:t>Antroji</w:t>
            </w:r>
          </w:p>
        </w:tc>
        <w:tc>
          <w:tcPr>
            <w:tcW w:w="2500" w:type="pct"/>
          </w:tcPr>
          <w:p w14:paraId="7799214A" w14:textId="77777777" w:rsidR="009563C7" w:rsidRPr="00E75691" w:rsidRDefault="009563C7" w:rsidP="009563C7">
            <w:r>
              <w:t>Privalomasis</w:t>
            </w:r>
          </w:p>
        </w:tc>
      </w:tr>
    </w:tbl>
    <w:p w14:paraId="1A64FB39" w14:textId="77777777" w:rsidR="004E19DF" w:rsidRPr="00E75691" w:rsidRDefault="004E19DF" w:rsidP="004E19DF">
      <w:pPr>
        <w:rPr>
          <w:b/>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3209"/>
        <w:gridCol w:w="3210"/>
      </w:tblGrid>
      <w:tr w:rsidR="004E19DF" w:rsidRPr="00E75691" w14:paraId="21F6B857" w14:textId="77777777" w:rsidTr="000F4AE7">
        <w:tc>
          <w:tcPr>
            <w:tcW w:w="1666" w:type="pct"/>
            <w:shd w:val="clear" w:color="auto" w:fill="E6E6E6"/>
          </w:tcPr>
          <w:p w14:paraId="2F066850" w14:textId="77777777" w:rsidR="004E19DF" w:rsidRPr="00E75691" w:rsidRDefault="004E19DF" w:rsidP="00F2030D">
            <w:pPr>
              <w:pStyle w:val="ptnorm"/>
            </w:pPr>
            <w:r w:rsidRPr="00E75691">
              <w:t>Įgyvendinimo forma</w:t>
            </w:r>
          </w:p>
        </w:tc>
        <w:tc>
          <w:tcPr>
            <w:tcW w:w="1666" w:type="pct"/>
            <w:shd w:val="clear" w:color="auto" w:fill="E6E6E6"/>
          </w:tcPr>
          <w:p w14:paraId="23DC9E27" w14:textId="77777777" w:rsidR="004E19DF" w:rsidRPr="00E75691" w:rsidRDefault="004E19DF" w:rsidP="00F2030D">
            <w:pPr>
              <w:pStyle w:val="ptnorm"/>
            </w:pPr>
            <w:r w:rsidRPr="00E75691">
              <w:t>Vykdymo laikotarpis</w:t>
            </w:r>
          </w:p>
        </w:tc>
        <w:tc>
          <w:tcPr>
            <w:tcW w:w="1667" w:type="pct"/>
            <w:shd w:val="clear" w:color="auto" w:fill="E6E6E6"/>
          </w:tcPr>
          <w:p w14:paraId="61AC16E2" w14:textId="77777777" w:rsidR="004E19DF" w:rsidRPr="00E75691" w:rsidRDefault="004E19DF" w:rsidP="00F2030D">
            <w:pPr>
              <w:pStyle w:val="ptnorm"/>
            </w:pPr>
            <w:r>
              <w:t>Vykdymo</w:t>
            </w:r>
            <w:r w:rsidRPr="00E75691">
              <w:t xml:space="preserve"> kalba (-os)</w:t>
            </w:r>
          </w:p>
        </w:tc>
      </w:tr>
      <w:tr w:rsidR="004E19DF" w:rsidRPr="00E75691" w14:paraId="40ADBB43" w14:textId="77777777" w:rsidTr="000F4AE7">
        <w:tc>
          <w:tcPr>
            <w:tcW w:w="1666" w:type="pct"/>
          </w:tcPr>
          <w:p w14:paraId="110AAC16" w14:textId="77777777" w:rsidR="004E19DF" w:rsidRPr="00E75691" w:rsidRDefault="004E19DF" w:rsidP="00F2030D">
            <w:r>
              <w:t>Auditorinė</w:t>
            </w:r>
          </w:p>
        </w:tc>
        <w:tc>
          <w:tcPr>
            <w:tcW w:w="1666" w:type="pct"/>
          </w:tcPr>
          <w:p w14:paraId="61789099" w14:textId="77777777" w:rsidR="004E19DF" w:rsidRPr="00E75691" w:rsidRDefault="004E19DF" w:rsidP="00F2030D">
            <w:r>
              <w:t>1 semestras</w:t>
            </w:r>
          </w:p>
        </w:tc>
        <w:tc>
          <w:tcPr>
            <w:tcW w:w="1667" w:type="pct"/>
          </w:tcPr>
          <w:p w14:paraId="695017CB" w14:textId="77777777" w:rsidR="004E19DF" w:rsidRPr="00E75691" w:rsidRDefault="00F2030D" w:rsidP="00F2030D">
            <w:r>
              <w:t>L</w:t>
            </w:r>
            <w:r w:rsidR="004E19DF">
              <w:t>ietuvių</w:t>
            </w:r>
          </w:p>
        </w:tc>
      </w:tr>
    </w:tbl>
    <w:p w14:paraId="63F5BE1F" w14:textId="77777777" w:rsidR="004E19DF" w:rsidRPr="00E75691" w:rsidRDefault="004E19DF" w:rsidP="004E19DF">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4E19DF" w:rsidRPr="00E75691" w14:paraId="38C816B7" w14:textId="77777777" w:rsidTr="000F4AE7">
        <w:tc>
          <w:tcPr>
            <w:tcW w:w="5000" w:type="pct"/>
            <w:gridSpan w:val="2"/>
            <w:shd w:val="clear" w:color="auto" w:fill="E6E6E6"/>
          </w:tcPr>
          <w:p w14:paraId="658BA1B9" w14:textId="77777777" w:rsidR="004E19DF" w:rsidRPr="00E75691" w:rsidRDefault="004E19DF" w:rsidP="00F2030D">
            <w:pPr>
              <w:pStyle w:val="ptnorm"/>
            </w:pPr>
            <w:r w:rsidRPr="00E75691">
              <w:t>Reikalavimai studijuojančiajam</w:t>
            </w:r>
          </w:p>
        </w:tc>
      </w:tr>
      <w:tr w:rsidR="004E19DF" w:rsidRPr="00E75691" w14:paraId="2E0ACE08" w14:textId="77777777" w:rsidTr="000F4AE7">
        <w:tc>
          <w:tcPr>
            <w:tcW w:w="2500" w:type="pct"/>
          </w:tcPr>
          <w:p w14:paraId="6F1C4285" w14:textId="183AAB37" w:rsidR="004E19DF" w:rsidRPr="00E75691" w:rsidRDefault="004E19DF" w:rsidP="007D6347">
            <w:r w:rsidRPr="00F2030D">
              <w:rPr>
                <w:b/>
              </w:rPr>
              <w:t>Išankstiniai reikalavimai</w:t>
            </w:r>
            <w:r w:rsidRPr="00E75691">
              <w:t>:</w:t>
            </w:r>
            <w:r w:rsidR="00F2030D">
              <w:t xml:space="preserve"> </w:t>
            </w:r>
            <w:r w:rsidR="007D6347">
              <w:t>nėra</w:t>
            </w:r>
          </w:p>
        </w:tc>
        <w:tc>
          <w:tcPr>
            <w:tcW w:w="2500" w:type="pct"/>
          </w:tcPr>
          <w:p w14:paraId="2A30D291" w14:textId="77777777" w:rsidR="004E19DF" w:rsidRPr="00461402" w:rsidRDefault="004E19DF" w:rsidP="00F2030D">
            <w:r w:rsidRPr="00F2030D">
              <w:rPr>
                <w:b/>
              </w:rPr>
              <w:t>Gr</w:t>
            </w:r>
            <w:r w:rsidR="00E576D8">
              <w:rPr>
                <w:b/>
              </w:rPr>
              <w:t>etutiniai reikalavimai</w:t>
            </w:r>
            <w:r w:rsidRPr="00E75691">
              <w:t>:</w:t>
            </w:r>
            <w:r w:rsidR="00E576D8">
              <w:t xml:space="preserve"> nėra</w:t>
            </w:r>
          </w:p>
        </w:tc>
      </w:tr>
    </w:tbl>
    <w:p w14:paraId="6F8EDC13" w14:textId="77777777" w:rsidR="004E19DF" w:rsidRPr="00E75691" w:rsidRDefault="004E19DF" w:rsidP="004E19DF">
      <w:pPr>
        <w:rPr>
          <w:b/>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7"/>
        <w:gridCol w:w="2407"/>
        <w:gridCol w:w="2407"/>
      </w:tblGrid>
      <w:tr w:rsidR="004E19DF" w:rsidRPr="00E75691" w14:paraId="07B9315D" w14:textId="77777777" w:rsidTr="000F4AE7">
        <w:tc>
          <w:tcPr>
            <w:tcW w:w="1250" w:type="pct"/>
            <w:shd w:val="clear" w:color="auto" w:fill="E6E6E6"/>
          </w:tcPr>
          <w:p w14:paraId="569DB691" w14:textId="77777777" w:rsidR="004E19DF" w:rsidRPr="00E75691" w:rsidRDefault="004E19DF" w:rsidP="00F2030D">
            <w:pPr>
              <w:pStyle w:val="ptnorm"/>
            </w:pPr>
            <w:r w:rsidRPr="00E75691">
              <w:t>Dalyko (modulio) apimtis kreditais</w:t>
            </w:r>
          </w:p>
        </w:tc>
        <w:tc>
          <w:tcPr>
            <w:tcW w:w="1250" w:type="pct"/>
            <w:shd w:val="clear" w:color="auto" w:fill="E6E6E6"/>
          </w:tcPr>
          <w:p w14:paraId="7B71C7A4" w14:textId="77777777" w:rsidR="004E19DF" w:rsidRPr="00E75691" w:rsidRDefault="004E19DF" w:rsidP="00F2030D">
            <w:pPr>
              <w:pStyle w:val="ptnorm"/>
            </w:pPr>
            <w:r w:rsidRPr="00E75691">
              <w:t>Visas studento darbo krūvis</w:t>
            </w:r>
          </w:p>
        </w:tc>
        <w:tc>
          <w:tcPr>
            <w:tcW w:w="1250" w:type="pct"/>
            <w:shd w:val="clear" w:color="auto" w:fill="E6E6E6"/>
          </w:tcPr>
          <w:p w14:paraId="5704DF27" w14:textId="77777777" w:rsidR="004E19DF" w:rsidRPr="00E75691" w:rsidRDefault="004E19DF" w:rsidP="00F2030D">
            <w:pPr>
              <w:pStyle w:val="ptnorm"/>
            </w:pPr>
            <w:r w:rsidRPr="00E75691">
              <w:t>Kontaktinio darbo valandos</w:t>
            </w:r>
          </w:p>
        </w:tc>
        <w:tc>
          <w:tcPr>
            <w:tcW w:w="1250" w:type="pct"/>
            <w:shd w:val="clear" w:color="auto" w:fill="E6E6E6"/>
          </w:tcPr>
          <w:p w14:paraId="70F1CFAE" w14:textId="77777777" w:rsidR="004E19DF" w:rsidRPr="00E75691" w:rsidRDefault="004E19DF" w:rsidP="00F2030D">
            <w:pPr>
              <w:pStyle w:val="ptnorm"/>
            </w:pPr>
            <w:r w:rsidRPr="00E75691">
              <w:t>Savarankišk</w:t>
            </w:r>
            <w:r>
              <w:t xml:space="preserve">o darbo </w:t>
            </w:r>
            <w:r w:rsidRPr="00E75691">
              <w:t>valandos</w:t>
            </w:r>
          </w:p>
        </w:tc>
      </w:tr>
      <w:tr w:rsidR="004E19DF" w:rsidRPr="00E75691" w14:paraId="6EA63B2A" w14:textId="77777777" w:rsidTr="000F4AE7">
        <w:tc>
          <w:tcPr>
            <w:tcW w:w="1250" w:type="pct"/>
          </w:tcPr>
          <w:p w14:paraId="66A766AB" w14:textId="77777777" w:rsidR="004E19DF" w:rsidRPr="007972A5" w:rsidRDefault="004E19DF" w:rsidP="00F2030D">
            <w:pPr>
              <w:jc w:val="center"/>
            </w:pPr>
            <w:r>
              <w:t>5</w:t>
            </w:r>
          </w:p>
        </w:tc>
        <w:tc>
          <w:tcPr>
            <w:tcW w:w="1250" w:type="pct"/>
          </w:tcPr>
          <w:p w14:paraId="3F1A9C91" w14:textId="3C9A609A" w:rsidR="004E19DF" w:rsidRPr="007972A5" w:rsidRDefault="00E63365" w:rsidP="00F2030D">
            <w:pPr>
              <w:jc w:val="center"/>
            </w:pPr>
            <w:r>
              <w:t>130</w:t>
            </w:r>
          </w:p>
        </w:tc>
        <w:tc>
          <w:tcPr>
            <w:tcW w:w="1250" w:type="pct"/>
          </w:tcPr>
          <w:p w14:paraId="7AF53679" w14:textId="77777777" w:rsidR="004E19DF" w:rsidRPr="007972A5" w:rsidRDefault="004E19DF" w:rsidP="00F2030D">
            <w:pPr>
              <w:jc w:val="center"/>
            </w:pPr>
            <w:r>
              <w:t>48</w:t>
            </w:r>
          </w:p>
        </w:tc>
        <w:tc>
          <w:tcPr>
            <w:tcW w:w="1250" w:type="pct"/>
          </w:tcPr>
          <w:p w14:paraId="2C37AAF5" w14:textId="4CDB914F" w:rsidR="004E19DF" w:rsidRPr="007972A5" w:rsidRDefault="00E63365" w:rsidP="00F2030D">
            <w:pPr>
              <w:jc w:val="center"/>
            </w:pPr>
            <w:r>
              <w:t>82</w:t>
            </w:r>
          </w:p>
        </w:tc>
      </w:tr>
    </w:tbl>
    <w:p w14:paraId="7A38A301" w14:textId="77777777" w:rsidR="004E19DF" w:rsidRPr="00E75691" w:rsidRDefault="004E19DF" w:rsidP="004E19DF">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0"/>
        <w:gridCol w:w="2686"/>
        <w:gridCol w:w="2752"/>
      </w:tblGrid>
      <w:tr w:rsidR="004E19DF" w:rsidRPr="00E75691" w14:paraId="46005990" w14:textId="77777777" w:rsidTr="00E32C75">
        <w:tc>
          <w:tcPr>
            <w:tcW w:w="5000" w:type="pct"/>
            <w:gridSpan w:val="3"/>
            <w:shd w:val="clear" w:color="auto" w:fill="E6E6E6"/>
            <w:vAlign w:val="center"/>
          </w:tcPr>
          <w:p w14:paraId="69D25B2A" w14:textId="77777777" w:rsidR="004E19DF" w:rsidRPr="00E75691" w:rsidRDefault="004E19DF" w:rsidP="00F2030D">
            <w:pPr>
              <w:pStyle w:val="ptnorm"/>
            </w:pPr>
            <w:r w:rsidRPr="00E75691">
              <w:t>Dalyko (modulio) tikslas: studijų programos ugdomos kompetencijos</w:t>
            </w:r>
          </w:p>
        </w:tc>
      </w:tr>
      <w:tr w:rsidR="004E19DF" w:rsidRPr="00E75691" w14:paraId="35398A9B" w14:textId="77777777" w:rsidTr="00E32C75">
        <w:tc>
          <w:tcPr>
            <w:tcW w:w="5000" w:type="pct"/>
            <w:gridSpan w:val="3"/>
            <w:vAlign w:val="center"/>
          </w:tcPr>
          <w:p w14:paraId="6A896D78" w14:textId="08706F04" w:rsidR="004E19DF" w:rsidRPr="00F2030D" w:rsidRDefault="007E450E" w:rsidP="00DE23A7">
            <w:r>
              <w:t xml:space="preserve">Dalyko tikslas ‒ </w:t>
            </w:r>
            <w:r w:rsidR="00E52BA2">
              <w:t>išugdyti kompetenciją</w:t>
            </w:r>
            <w:r w:rsidR="006C15AA">
              <w:t xml:space="preserve"> analizuoti Markovo modelius</w:t>
            </w:r>
            <w:r w:rsidR="00DE23A7">
              <w:t xml:space="preserve"> (programos kompetencija D3)</w:t>
            </w:r>
            <w:r w:rsidR="006C15AA">
              <w:t xml:space="preserve">, kartu </w:t>
            </w:r>
            <w:r w:rsidR="00A11080">
              <w:t>u</w:t>
            </w:r>
            <w:r w:rsidR="00DE23A7">
              <w:t>gdant</w:t>
            </w:r>
            <w:r w:rsidR="00A11080">
              <w:t xml:space="preserve"> </w:t>
            </w:r>
            <w:r w:rsidR="00ED5E69">
              <w:rPr>
                <w:rFonts w:eastAsia="Times New Roman"/>
              </w:rPr>
              <w:t>nuolat</w:t>
            </w:r>
            <w:r w:rsidR="00DE23A7">
              <w:rPr>
                <w:rFonts w:eastAsia="Times New Roman"/>
              </w:rPr>
              <w:t>inio mokymosi kompetenciją (</w:t>
            </w:r>
            <w:r w:rsidR="00367E4A" w:rsidRPr="004E26A6">
              <w:t>B2)</w:t>
            </w:r>
            <w:r w:rsidR="00DE23A7">
              <w:t>.</w:t>
            </w:r>
          </w:p>
        </w:tc>
      </w:tr>
      <w:tr w:rsidR="004E19DF" w:rsidRPr="00E75691" w14:paraId="594552EE" w14:textId="77777777" w:rsidTr="00E32C75">
        <w:trPr>
          <w:trHeight w:val="329"/>
        </w:trPr>
        <w:tc>
          <w:tcPr>
            <w:tcW w:w="2176" w:type="pct"/>
            <w:shd w:val="clear" w:color="auto" w:fill="E6E6E6"/>
            <w:vAlign w:val="center"/>
          </w:tcPr>
          <w:p w14:paraId="7B87395E" w14:textId="77777777" w:rsidR="004E19DF" w:rsidRPr="00E75691" w:rsidRDefault="004E19DF" w:rsidP="00F2030D">
            <w:pPr>
              <w:pStyle w:val="ptnorm"/>
            </w:pPr>
            <w:r w:rsidRPr="00E75691">
              <w:t>Dalyko (modulio) studijų siekiniai</w:t>
            </w:r>
            <w:r>
              <w:t xml:space="preserve">: </w:t>
            </w:r>
            <w:r w:rsidR="00F2030D">
              <w:t xml:space="preserve">išklausęs dalyką </w:t>
            </w:r>
            <w:r>
              <w:t>studentas</w:t>
            </w:r>
          </w:p>
        </w:tc>
        <w:tc>
          <w:tcPr>
            <w:tcW w:w="1395" w:type="pct"/>
            <w:shd w:val="clear" w:color="auto" w:fill="E6E6E6"/>
            <w:vAlign w:val="center"/>
          </w:tcPr>
          <w:p w14:paraId="0DB0BBEB" w14:textId="77777777" w:rsidR="004E19DF" w:rsidRPr="00E75691" w:rsidRDefault="004E19DF" w:rsidP="00F2030D">
            <w:pPr>
              <w:pStyle w:val="ptnorm"/>
            </w:pPr>
            <w:r w:rsidRPr="00E75691">
              <w:t>Studijų metodai</w:t>
            </w:r>
          </w:p>
        </w:tc>
        <w:tc>
          <w:tcPr>
            <w:tcW w:w="1429" w:type="pct"/>
            <w:shd w:val="clear" w:color="auto" w:fill="E6E6E6"/>
            <w:vAlign w:val="center"/>
          </w:tcPr>
          <w:p w14:paraId="5025E815" w14:textId="77777777" w:rsidR="004E19DF" w:rsidRPr="00E75691" w:rsidRDefault="004E19DF" w:rsidP="00F2030D">
            <w:pPr>
              <w:pStyle w:val="ptnorm"/>
            </w:pPr>
            <w:r w:rsidRPr="00E75691">
              <w:t>Vertinimo metodai</w:t>
            </w:r>
          </w:p>
        </w:tc>
      </w:tr>
      <w:tr w:rsidR="004E19DF" w:rsidRPr="00E75691" w14:paraId="77274E08" w14:textId="77777777" w:rsidTr="00E32C75">
        <w:trPr>
          <w:trHeight w:val="643"/>
        </w:trPr>
        <w:tc>
          <w:tcPr>
            <w:tcW w:w="2176" w:type="pct"/>
            <w:vAlign w:val="center"/>
          </w:tcPr>
          <w:p w14:paraId="538B647A" w14:textId="77777777" w:rsidR="004E19DF" w:rsidRPr="00F2030D" w:rsidRDefault="00A11080" w:rsidP="00F2030D">
            <w:pPr>
              <w:pStyle w:val="tlist"/>
            </w:pPr>
            <w:r>
              <w:t>gebės paa</w:t>
            </w:r>
            <w:r w:rsidRPr="00A11080">
              <w:t>i</w:t>
            </w:r>
            <w:r>
              <w:t>škinti</w:t>
            </w:r>
            <w:r w:rsidR="004E19DF" w:rsidRPr="00F2030D">
              <w:t>, kaip įrodomi pagrindiniai faktai apie Markovo grandines su diskrečia būsenų aibe</w:t>
            </w:r>
            <w:r w:rsidR="00F2030D" w:rsidRPr="00F2030D">
              <w:t>;</w:t>
            </w:r>
          </w:p>
          <w:p w14:paraId="259A8B5E" w14:textId="77777777" w:rsidR="004E19DF" w:rsidRPr="00F2030D" w:rsidRDefault="004E19DF" w:rsidP="00F2030D">
            <w:pPr>
              <w:pStyle w:val="tlist"/>
            </w:pPr>
            <w:r w:rsidRPr="00F2030D">
              <w:t>gebės atpažinti ir klasifikuoti diskrečias Markovo grandines, rasti jų stacionarius skirstinius</w:t>
            </w:r>
            <w:r w:rsidR="00F2030D" w:rsidRPr="00F2030D">
              <w:t>;</w:t>
            </w:r>
          </w:p>
          <w:p w14:paraId="34E14FF8" w14:textId="77777777" w:rsidR="004E19DF" w:rsidRPr="00F2030D" w:rsidRDefault="00A11080" w:rsidP="00F2030D">
            <w:pPr>
              <w:pStyle w:val="tlist"/>
            </w:pPr>
            <w:r>
              <w:t>gebės taikyti</w:t>
            </w:r>
            <w:r w:rsidR="004E19DF" w:rsidRPr="00F2030D">
              <w:t xml:space="preserve"> MCMC metod</w:t>
            </w:r>
            <w:r>
              <w:t>ą</w:t>
            </w:r>
            <w:r w:rsidR="00F2030D" w:rsidRPr="00F2030D">
              <w:t>;</w:t>
            </w:r>
          </w:p>
          <w:p w14:paraId="42C5A720" w14:textId="77777777" w:rsidR="00487570" w:rsidRDefault="004E19DF" w:rsidP="00F2030D">
            <w:pPr>
              <w:pStyle w:val="tlist"/>
            </w:pPr>
            <w:r w:rsidRPr="00F2030D">
              <w:t xml:space="preserve">gebės atpažinti Markovo grandines su bendra būsenų aibe, įrodyti tokių grandinių neskaidumą ir aperiodiškumą, </w:t>
            </w:r>
            <w:r w:rsidRPr="00F2030D">
              <w:lastRenderedPageBreak/>
              <w:t>charakterizuoti mažas aibes ir taikyti dreifo kriterijų</w:t>
            </w:r>
            <w:r w:rsidR="00487570">
              <w:t>;</w:t>
            </w:r>
          </w:p>
          <w:p w14:paraId="33A93BC9" w14:textId="58E38B89" w:rsidR="004E19DF" w:rsidRPr="002D6680" w:rsidRDefault="00487570" w:rsidP="006D21B0">
            <w:pPr>
              <w:pStyle w:val="tlist"/>
            </w:pPr>
            <w:r>
              <w:t xml:space="preserve">gebės </w:t>
            </w:r>
            <w:r w:rsidR="006D21B0">
              <w:t>analizuoti</w:t>
            </w:r>
            <w:r>
              <w:t xml:space="preserve"> literatūrą apie Markovo grandines su bendra būsenų aibe</w:t>
            </w:r>
            <w:r w:rsidR="00F2030D" w:rsidRPr="00F2030D">
              <w:t>.</w:t>
            </w:r>
          </w:p>
        </w:tc>
        <w:tc>
          <w:tcPr>
            <w:tcW w:w="1395" w:type="pct"/>
          </w:tcPr>
          <w:p w14:paraId="7E675A98" w14:textId="77777777" w:rsidR="004E19DF" w:rsidRDefault="004E19DF" w:rsidP="00F2030D">
            <w:r>
              <w:lastRenderedPageBreak/>
              <w:t>Paskaita</w:t>
            </w:r>
            <w:r w:rsidR="00F2030D">
              <w:t>, p</w:t>
            </w:r>
            <w:r>
              <w:t>raktiniai užsiėmimai</w:t>
            </w:r>
            <w:r w:rsidR="00F2030D">
              <w:t>, d</w:t>
            </w:r>
            <w:r>
              <w:t>alykinės literatūros studijavimas</w:t>
            </w:r>
            <w:r w:rsidR="00EF0D64">
              <w:t>, namų darbai</w:t>
            </w:r>
          </w:p>
        </w:tc>
        <w:tc>
          <w:tcPr>
            <w:tcW w:w="1429" w:type="pct"/>
          </w:tcPr>
          <w:p w14:paraId="5E0B6B7C" w14:textId="3B7AE872" w:rsidR="004E19DF" w:rsidRDefault="00B111D3" w:rsidP="00F2030D">
            <w:r>
              <w:t>Kontrolinis darbas</w:t>
            </w:r>
            <w:r w:rsidR="004E19DF">
              <w:t xml:space="preserve"> raštu</w:t>
            </w:r>
            <w:r w:rsidR="00F2030D">
              <w:t>, r</w:t>
            </w:r>
            <w:r w:rsidR="004E19DF">
              <w:t>eferatas su programa kompiuteriui</w:t>
            </w:r>
            <w:r>
              <w:t>, egzaminas raštu</w:t>
            </w:r>
          </w:p>
        </w:tc>
      </w:tr>
    </w:tbl>
    <w:p w14:paraId="39E98EE1" w14:textId="77777777" w:rsidR="004E19DF" w:rsidRPr="00E75691" w:rsidRDefault="004E19DF" w:rsidP="004E19DF">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2"/>
        <w:gridCol w:w="482"/>
        <w:gridCol w:w="482"/>
        <w:gridCol w:w="481"/>
        <w:gridCol w:w="481"/>
        <w:gridCol w:w="481"/>
        <w:gridCol w:w="481"/>
        <w:gridCol w:w="481"/>
        <w:gridCol w:w="2407"/>
      </w:tblGrid>
      <w:tr w:rsidR="00E32C75" w:rsidRPr="00E75691" w14:paraId="2E0849F9" w14:textId="77777777" w:rsidTr="00E32C75">
        <w:tc>
          <w:tcPr>
            <w:tcW w:w="2000" w:type="pct"/>
            <w:vMerge w:val="restart"/>
            <w:shd w:val="clear" w:color="auto" w:fill="E6E6E6"/>
            <w:vAlign w:val="center"/>
          </w:tcPr>
          <w:p w14:paraId="501B1EE3" w14:textId="77777777" w:rsidR="00E32C75" w:rsidRPr="00E75691" w:rsidRDefault="00E32C75" w:rsidP="00F2030D">
            <w:pPr>
              <w:pStyle w:val="ptnorm"/>
            </w:pPr>
            <w:r w:rsidRPr="00E75691">
              <w:br w:type="page"/>
              <w:t>Temos</w:t>
            </w:r>
          </w:p>
        </w:tc>
        <w:tc>
          <w:tcPr>
            <w:tcW w:w="1500" w:type="pct"/>
            <w:gridSpan w:val="6"/>
            <w:shd w:val="clear" w:color="auto" w:fill="E6E6E6"/>
            <w:vAlign w:val="center"/>
          </w:tcPr>
          <w:p w14:paraId="3B7CB971" w14:textId="77D96529" w:rsidR="00E32C75" w:rsidRPr="00E75691" w:rsidRDefault="00E32C75" w:rsidP="00F2030D">
            <w:pPr>
              <w:pStyle w:val="ptnorm"/>
            </w:pPr>
            <w:r w:rsidRPr="00E75691">
              <w:t xml:space="preserve">Kontaktinio darbo valandos </w:t>
            </w:r>
          </w:p>
        </w:tc>
        <w:tc>
          <w:tcPr>
            <w:tcW w:w="1500" w:type="pct"/>
            <w:gridSpan w:val="2"/>
            <w:shd w:val="clear" w:color="auto" w:fill="E6E6E6"/>
            <w:vAlign w:val="center"/>
          </w:tcPr>
          <w:p w14:paraId="3AE2E8C3" w14:textId="66C5DB1B" w:rsidR="00E32C75" w:rsidRPr="00E75691" w:rsidRDefault="00E32C75" w:rsidP="00F2030D">
            <w:pPr>
              <w:pStyle w:val="ptnorm"/>
            </w:pPr>
            <w:r w:rsidRPr="00E75691">
              <w:t>Savarankiškų studijų laikas ir užduotys</w:t>
            </w:r>
          </w:p>
        </w:tc>
      </w:tr>
      <w:tr w:rsidR="004E19DF" w:rsidRPr="00E75691" w14:paraId="41725A05" w14:textId="77777777" w:rsidTr="00E32C75">
        <w:trPr>
          <w:cantSplit/>
          <w:trHeight w:val="2460"/>
        </w:trPr>
        <w:tc>
          <w:tcPr>
            <w:tcW w:w="2000" w:type="pct"/>
            <w:vMerge/>
            <w:vAlign w:val="center"/>
          </w:tcPr>
          <w:p w14:paraId="0F0A93BA" w14:textId="77777777" w:rsidR="004E19DF" w:rsidRPr="00E75691" w:rsidRDefault="004E19DF" w:rsidP="00F2030D">
            <w:pPr>
              <w:pStyle w:val="ptnorm"/>
            </w:pPr>
          </w:p>
        </w:tc>
        <w:tc>
          <w:tcPr>
            <w:tcW w:w="250" w:type="pct"/>
            <w:textDirection w:val="btLr"/>
            <w:vAlign w:val="center"/>
          </w:tcPr>
          <w:p w14:paraId="23D1F7E0" w14:textId="77777777" w:rsidR="004E19DF" w:rsidRPr="00E75691" w:rsidRDefault="004E19DF" w:rsidP="00F2030D">
            <w:pPr>
              <w:pStyle w:val="ptnorm"/>
            </w:pPr>
            <w:r w:rsidRPr="00E75691">
              <w:t>Paskaitos</w:t>
            </w:r>
          </w:p>
        </w:tc>
        <w:tc>
          <w:tcPr>
            <w:tcW w:w="250" w:type="pct"/>
            <w:textDirection w:val="btLr"/>
            <w:vAlign w:val="center"/>
          </w:tcPr>
          <w:p w14:paraId="491F13C8" w14:textId="77777777" w:rsidR="004E19DF" w:rsidRPr="00E75691" w:rsidRDefault="004E19DF" w:rsidP="00F2030D">
            <w:pPr>
              <w:pStyle w:val="ptnorm"/>
            </w:pPr>
            <w:r w:rsidRPr="00E75691">
              <w:t>Konsultacijos</w:t>
            </w:r>
          </w:p>
        </w:tc>
        <w:tc>
          <w:tcPr>
            <w:tcW w:w="250" w:type="pct"/>
            <w:textDirection w:val="btLr"/>
            <w:vAlign w:val="center"/>
          </w:tcPr>
          <w:p w14:paraId="4846BD77" w14:textId="77777777" w:rsidR="004E19DF" w:rsidRPr="00E75691" w:rsidRDefault="004E19DF" w:rsidP="00F2030D">
            <w:pPr>
              <w:pStyle w:val="ptnorm"/>
            </w:pPr>
            <w:r w:rsidRPr="00E75691">
              <w:t xml:space="preserve">Seminarai </w:t>
            </w:r>
          </w:p>
        </w:tc>
        <w:tc>
          <w:tcPr>
            <w:tcW w:w="250" w:type="pct"/>
            <w:textDirection w:val="btLr"/>
            <w:vAlign w:val="center"/>
          </w:tcPr>
          <w:p w14:paraId="5CDF67F4" w14:textId="77777777" w:rsidR="004E19DF" w:rsidRPr="00E75691" w:rsidRDefault="004E19DF" w:rsidP="00F2030D">
            <w:pPr>
              <w:pStyle w:val="ptnorm"/>
            </w:pPr>
            <w:r w:rsidRPr="00E75691">
              <w:t xml:space="preserve">Pratybos </w:t>
            </w:r>
          </w:p>
        </w:tc>
        <w:tc>
          <w:tcPr>
            <w:tcW w:w="250" w:type="pct"/>
            <w:textDirection w:val="btLr"/>
            <w:vAlign w:val="center"/>
          </w:tcPr>
          <w:p w14:paraId="01A3E0CC" w14:textId="77777777" w:rsidR="004E19DF" w:rsidRPr="00E75691" w:rsidRDefault="004E19DF" w:rsidP="00F2030D">
            <w:pPr>
              <w:pStyle w:val="ptnorm"/>
            </w:pPr>
            <w:r w:rsidRPr="00E75691">
              <w:t>Laboratoriniai darbai</w:t>
            </w:r>
          </w:p>
        </w:tc>
        <w:tc>
          <w:tcPr>
            <w:tcW w:w="250" w:type="pct"/>
            <w:textDirection w:val="btLr"/>
            <w:vAlign w:val="center"/>
          </w:tcPr>
          <w:p w14:paraId="06F3ADD5" w14:textId="77777777" w:rsidR="004E19DF" w:rsidRPr="00E75691" w:rsidRDefault="004E19DF" w:rsidP="00F2030D">
            <w:pPr>
              <w:pStyle w:val="ptnorm"/>
            </w:pPr>
            <w:r w:rsidRPr="00E75691">
              <w:t>Visas kontaktinis darbas</w:t>
            </w:r>
          </w:p>
        </w:tc>
        <w:tc>
          <w:tcPr>
            <w:tcW w:w="250" w:type="pct"/>
            <w:textDirection w:val="btLr"/>
            <w:vAlign w:val="center"/>
          </w:tcPr>
          <w:p w14:paraId="4D606EF0" w14:textId="77777777" w:rsidR="004E19DF" w:rsidRPr="00E75691" w:rsidRDefault="004E19DF" w:rsidP="00F2030D">
            <w:pPr>
              <w:pStyle w:val="ptnorm"/>
            </w:pPr>
            <w:r w:rsidRPr="00E75691">
              <w:t>Savarankiškas darbas</w:t>
            </w:r>
          </w:p>
        </w:tc>
        <w:tc>
          <w:tcPr>
            <w:tcW w:w="1250" w:type="pct"/>
            <w:vAlign w:val="center"/>
          </w:tcPr>
          <w:p w14:paraId="078CD920" w14:textId="77777777" w:rsidR="004E19DF" w:rsidRPr="00E75691" w:rsidRDefault="004E19DF" w:rsidP="00F2030D">
            <w:pPr>
              <w:pStyle w:val="ptnorm"/>
            </w:pPr>
            <w:r w:rsidRPr="00E75691">
              <w:t>Užduotys</w:t>
            </w:r>
          </w:p>
        </w:tc>
      </w:tr>
      <w:tr w:rsidR="004E19DF" w:rsidRPr="00E75691" w14:paraId="409D815A" w14:textId="77777777" w:rsidTr="00E32C75">
        <w:trPr>
          <w:trHeight w:val="831"/>
        </w:trPr>
        <w:tc>
          <w:tcPr>
            <w:tcW w:w="2000" w:type="pct"/>
            <w:vAlign w:val="center"/>
          </w:tcPr>
          <w:p w14:paraId="5AF450E6" w14:textId="77777777" w:rsidR="004E19DF" w:rsidRPr="00184713" w:rsidRDefault="004E19DF" w:rsidP="00022C20">
            <w:pPr>
              <w:rPr>
                <w:bCs/>
              </w:rPr>
            </w:pPr>
            <w:r w:rsidRPr="00D062FC">
              <w:rPr>
                <w:b/>
                <w:bCs/>
              </w:rPr>
              <w:t xml:space="preserve">1. </w:t>
            </w:r>
            <w:r>
              <w:rPr>
                <w:rFonts w:eastAsia="Times New Roman"/>
                <w:b/>
              </w:rPr>
              <w:t>Diskrečios Markovo grandinės: pradinės sąvokos</w:t>
            </w:r>
            <w:r w:rsidRPr="00D062FC">
              <w:rPr>
                <w:rFonts w:eastAsia="Times New Roman"/>
                <w:b/>
              </w:rPr>
              <w:t>.</w:t>
            </w:r>
            <w:r>
              <w:rPr>
                <w:rFonts w:eastAsia="Times New Roman"/>
                <w:b/>
              </w:rPr>
              <w:t xml:space="preserve"> </w:t>
            </w:r>
            <w:r w:rsidRPr="00256D93">
              <w:rPr>
                <w:rFonts w:eastAsia="Times New Roman"/>
              </w:rPr>
              <w:t>Funkcijos ir tikimybės</w:t>
            </w:r>
            <w:r>
              <w:rPr>
                <w:rFonts w:eastAsia="Times New Roman"/>
              </w:rPr>
              <w:t>: matricinė notacija. Perėjimo tikimybės. Markovo grandinės, kanoninė Markovo grandinė. Susisiekiančių būsenų klasės, periodiškumas. Markovo grandinių pavyzdžiai. Atsitiktinės funkcijos ir jų iteracijos, Markovo grandinių simuliavimas kompiuteriu.</w:t>
            </w:r>
          </w:p>
        </w:tc>
        <w:tc>
          <w:tcPr>
            <w:tcW w:w="250" w:type="pct"/>
          </w:tcPr>
          <w:p w14:paraId="69D074A6" w14:textId="77777777" w:rsidR="004E19DF" w:rsidRPr="00E75691" w:rsidRDefault="004E19DF" w:rsidP="00022C20">
            <w:pPr>
              <w:rPr>
                <w:bCs/>
              </w:rPr>
            </w:pPr>
            <w:r>
              <w:rPr>
                <w:bCs/>
              </w:rPr>
              <w:t>3</w:t>
            </w:r>
          </w:p>
        </w:tc>
        <w:tc>
          <w:tcPr>
            <w:tcW w:w="250" w:type="pct"/>
          </w:tcPr>
          <w:p w14:paraId="7D17F020" w14:textId="77777777" w:rsidR="004E19DF" w:rsidRPr="00C435BC" w:rsidRDefault="004E19DF" w:rsidP="00022C20">
            <w:pPr>
              <w:rPr>
                <w:bCs/>
              </w:rPr>
            </w:pPr>
          </w:p>
        </w:tc>
        <w:tc>
          <w:tcPr>
            <w:tcW w:w="250" w:type="pct"/>
          </w:tcPr>
          <w:p w14:paraId="1A63E414" w14:textId="77777777" w:rsidR="004E19DF" w:rsidRPr="00E75691" w:rsidRDefault="004E19DF" w:rsidP="00022C20"/>
        </w:tc>
        <w:tc>
          <w:tcPr>
            <w:tcW w:w="250" w:type="pct"/>
          </w:tcPr>
          <w:p w14:paraId="05318ED6" w14:textId="77777777" w:rsidR="004E19DF" w:rsidRPr="00E75691" w:rsidRDefault="004E19DF" w:rsidP="00022C20">
            <w:r>
              <w:t>3</w:t>
            </w:r>
          </w:p>
        </w:tc>
        <w:tc>
          <w:tcPr>
            <w:tcW w:w="250" w:type="pct"/>
          </w:tcPr>
          <w:p w14:paraId="59416ABA" w14:textId="77777777" w:rsidR="004E19DF" w:rsidRPr="00E75691" w:rsidRDefault="004E19DF" w:rsidP="00022C20"/>
        </w:tc>
        <w:tc>
          <w:tcPr>
            <w:tcW w:w="250" w:type="pct"/>
          </w:tcPr>
          <w:p w14:paraId="3DA84A3F" w14:textId="77777777" w:rsidR="004E19DF" w:rsidRPr="00E75691" w:rsidRDefault="004E19DF" w:rsidP="00022C20">
            <w:pPr>
              <w:rPr>
                <w:b/>
              </w:rPr>
            </w:pPr>
            <w:r>
              <w:rPr>
                <w:b/>
              </w:rPr>
              <w:t>6</w:t>
            </w:r>
          </w:p>
        </w:tc>
        <w:tc>
          <w:tcPr>
            <w:tcW w:w="250" w:type="pct"/>
          </w:tcPr>
          <w:p w14:paraId="7C352335" w14:textId="77777777" w:rsidR="004E19DF" w:rsidRPr="00E75691" w:rsidRDefault="004E19DF" w:rsidP="00022C20">
            <w:pPr>
              <w:rPr>
                <w:b/>
                <w:bCs/>
              </w:rPr>
            </w:pPr>
            <w:r>
              <w:rPr>
                <w:b/>
                <w:bCs/>
              </w:rPr>
              <w:t>6</w:t>
            </w:r>
          </w:p>
        </w:tc>
        <w:tc>
          <w:tcPr>
            <w:tcW w:w="1250" w:type="pct"/>
          </w:tcPr>
          <w:p w14:paraId="1D949DAB" w14:textId="77777777" w:rsidR="004E19DF" w:rsidRDefault="004E19DF" w:rsidP="00022C20">
            <w:pPr>
              <w:rPr>
                <w:bCs/>
              </w:rPr>
            </w:pPr>
            <w:r w:rsidRPr="00D062FC">
              <w:rPr>
                <w:bCs/>
              </w:rPr>
              <w:t xml:space="preserve">[1], </w:t>
            </w:r>
            <w:r>
              <w:rPr>
                <w:bCs/>
              </w:rPr>
              <w:t>1.1 ir 1.2 skyreliai,</w:t>
            </w:r>
            <w:r w:rsidR="00022C20">
              <w:rPr>
                <w:bCs/>
              </w:rPr>
              <w:t xml:space="preserve"> </w:t>
            </w:r>
            <w:r>
              <w:rPr>
                <w:bCs/>
              </w:rPr>
              <w:t>[2], 2-4 skyriai</w:t>
            </w:r>
          </w:p>
          <w:p w14:paraId="697174DF" w14:textId="77777777" w:rsidR="00EF0D64" w:rsidRPr="000A22D8" w:rsidRDefault="00EF0D64" w:rsidP="00EF0D64">
            <w:pPr>
              <w:rPr>
                <w:bCs/>
                <w:highlight w:val="yellow"/>
              </w:rPr>
            </w:pPr>
            <w:r>
              <w:rPr>
                <w:bCs/>
              </w:rPr>
              <w:t>(išstudijuoti literatūrą, išspręsti uždavinius)</w:t>
            </w:r>
          </w:p>
        </w:tc>
      </w:tr>
      <w:tr w:rsidR="004E19DF" w:rsidRPr="00E75691" w14:paraId="0737A7EB" w14:textId="77777777" w:rsidTr="00E32C75">
        <w:trPr>
          <w:trHeight w:val="511"/>
        </w:trPr>
        <w:tc>
          <w:tcPr>
            <w:tcW w:w="2000" w:type="pct"/>
            <w:vAlign w:val="center"/>
          </w:tcPr>
          <w:p w14:paraId="75783A93" w14:textId="77777777" w:rsidR="004E19DF" w:rsidRPr="00184713" w:rsidRDefault="004E19DF" w:rsidP="00022C20">
            <w:pPr>
              <w:rPr>
                <w:bCs/>
              </w:rPr>
            </w:pPr>
            <w:r w:rsidRPr="00D062FC">
              <w:rPr>
                <w:b/>
                <w:bCs/>
              </w:rPr>
              <w:t xml:space="preserve">2. </w:t>
            </w:r>
            <w:r>
              <w:rPr>
                <w:b/>
                <w:bCs/>
              </w:rPr>
              <w:t>Diskrečios Markovo grandinės: grįžtamumas</w:t>
            </w:r>
            <w:r w:rsidRPr="00D062FC">
              <w:rPr>
                <w:b/>
                <w:bCs/>
              </w:rPr>
              <w:t>.</w:t>
            </w:r>
            <w:r>
              <w:rPr>
                <w:bCs/>
              </w:rPr>
              <w:t xml:space="preserve"> Markovo momentai, pagrindinė Markovo grandinių savybė. Pirmo patekimo į aibę momentai, grįžtamos ir pereinamos būsenos, klasės ir grandinės.</w:t>
            </w:r>
          </w:p>
        </w:tc>
        <w:tc>
          <w:tcPr>
            <w:tcW w:w="250" w:type="pct"/>
          </w:tcPr>
          <w:p w14:paraId="206C1449" w14:textId="77777777" w:rsidR="004E19DF" w:rsidRPr="00E75691" w:rsidRDefault="004E19DF" w:rsidP="00022C20">
            <w:pPr>
              <w:rPr>
                <w:bCs/>
              </w:rPr>
            </w:pPr>
            <w:r>
              <w:rPr>
                <w:bCs/>
              </w:rPr>
              <w:t>3</w:t>
            </w:r>
          </w:p>
        </w:tc>
        <w:tc>
          <w:tcPr>
            <w:tcW w:w="250" w:type="pct"/>
          </w:tcPr>
          <w:p w14:paraId="6D530A29" w14:textId="77777777" w:rsidR="004E19DF" w:rsidRPr="00E75691" w:rsidRDefault="004E19DF" w:rsidP="00022C20">
            <w:pPr>
              <w:rPr>
                <w:bCs/>
              </w:rPr>
            </w:pPr>
          </w:p>
        </w:tc>
        <w:tc>
          <w:tcPr>
            <w:tcW w:w="250" w:type="pct"/>
          </w:tcPr>
          <w:p w14:paraId="25B9B857" w14:textId="77777777" w:rsidR="004E19DF" w:rsidRPr="00E75691" w:rsidRDefault="004E19DF" w:rsidP="00022C20"/>
        </w:tc>
        <w:tc>
          <w:tcPr>
            <w:tcW w:w="250" w:type="pct"/>
          </w:tcPr>
          <w:p w14:paraId="60E19561" w14:textId="77777777" w:rsidR="004E19DF" w:rsidRPr="00E75691" w:rsidRDefault="004E19DF" w:rsidP="00022C20">
            <w:r>
              <w:t>3</w:t>
            </w:r>
          </w:p>
        </w:tc>
        <w:tc>
          <w:tcPr>
            <w:tcW w:w="250" w:type="pct"/>
          </w:tcPr>
          <w:p w14:paraId="492C97C9" w14:textId="77777777" w:rsidR="004E19DF" w:rsidRPr="00E75691" w:rsidRDefault="004E19DF" w:rsidP="00022C20"/>
        </w:tc>
        <w:tc>
          <w:tcPr>
            <w:tcW w:w="250" w:type="pct"/>
          </w:tcPr>
          <w:p w14:paraId="4EC7C2ED" w14:textId="77777777" w:rsidR="004E19DF" w:rsidRPr="00E75691" w:rsidRDefault="004E19DF" w:rsidP="00022C20">
            <w:pPr>
              <w:rPr>
                <w:b/>
              </w:rPr>
            </w:pPr>
            <w:r>
              <w:rPr>
                <w:b/>
              </w:rPr>
              <w:t>6</w:t>
            </w:r>
          </w:p>
        </w:tc>
        <w:tc>
          <w:tcPr>
            <w:tcW w:w="250" w:type="pct"/>
          </w:tcPr>
          <w:p w14:paraId="608DCDD2" w14:textId="77777777" w:rsidR="004E19DF" w:rsidRPr="00E75691" w:rsidRDefault="004E19DF" w:rsidP="00022C20">
            <w:pPr>
              <w:rPr>
                <w:b/>
                <w:bCs/>
              </w:rPr>
            </w:pPr>
            <w:r>
              <w:rPr>
                <w:b/>
                <w:bCs/>
              </w:rPr>
              <w:t>6</w:t>
            </w:r>
          </w:p>
        </w:tc>
        <w:tc>
          <w:tcPr>
            <w:tcW w:w="1250" w:type="pct"/>
          </w:tcPr>
          <w:p w14:paraId="3B1DD552" w14:textId="77777777" w:rsidR="004E19DF" w:rsidRDefault="004E19DF" w:rsidP="00022C20">
            <w:pPr>
              <w:rPr>
                <w:bCs/>
              </w:rPr>
            </w:pPr>
            <w:r w:rsidRPr="00D062FC">
              <w:rPr>
                <w:bCs/>
              </w:rPr>
              <w:t xml:space="preserve">[1], </w:t>
            </w:r>
            <w:r>
              <w:rPr>
                <w:bCs/>
              </w:rPr>
              <w:t>1.3-1.6 skyreliai</w:t>
            </w:r>
          </w:p>
          <w:p w14:paraId="028D7113" w14:textId="77777777" w:rsidR="00EF0D64" w:rsidRPr="00E75691" w:rsidRDefault="00EF0D64" w:rsidP="00022C20">
            <w:pPr>
              <w:rPr>
                <w:bCs/>
              </w:rPr>
            </w:pPr>
            <w:r>
              <w:rPr>
                <w:bCs/>
              </w:rPr>
              <w:t>(išstudijuoti literatūrą, išspręsti uždavinius)</w:t>
            </w:r>
          </w:p>
        </w:tc>
      </w:tr>
      <w:tr w:rsidR="004E19DF" w:rsidRPr="00E75691" w14:paraId="020C7708" w14:textId="77777777" w:rsidTr="00E32C75">
        <w:trPr>
          <w:trHeight w:val="780"/>
        </w:trPr>
        <w:tc>
          <w:tcPr>
            <w:tcW w:w="2000" w:type="pct"/>
            <w:vAlign w:val="center"/>
          </w:tcPr>
          <w:p w14:paraId="7D3196D2" w14:textId="77777777" w:rsidR="004E19DF" w:rsidRPr="00184713" w:rsidRDefault="004E19DF" w:rsidP="00022C20">
            <w:r>
              <w:rPr>
                <w:b/>
                <w:bCs/>
              </w:rPr>
              <w:t>3. Diskrečios Markovo grandinės: invariantiniai skirstiniai.</w:t>
            </w:r>
            <w:r>
              <w:rPr>
                <w:bCs/>
              </w:rPr>
              <w:t xml:space="preserve"> Teigiamos būsenos, klasės ir grandinės. Invariantiniai skirstiniai, stacionarios grandinės. Konvergavimas į stacionarų skirstinį. Apgręžiamos grandinės.</w:t>
            </w:r>
          </w:p>
        </w:tc>
        <w:tc>
          <w:tcPr>
            <w:tcW w:w="250" w:type="pct"/>
          </w:tcPr>
          <w:p w14:paraId="7273ECD0" w14:textId="77777777" w:rsidR="004E19DF" w:rsidRPr="00E75691" w:rsidRDefault="004E19DF" w:rsidP="00022C20">
            <w:pPr>
              <w:rPr>
                <w:bCs/>
              </w:rPr>
            </w:pPr>
            <w:r>
              <w:rPr>
                <w:bCs/>
              </w:rPr>
              <w:t>3</w:t>
            </w:r>
          </w:p>
        </w:tc>
        <w:tc>
          <w:tcPr>
            <w:tcW w:w="250" w:type="pct"/>
          </w:tcPr>
          <w:p w14:paraId="6450E644" w14:textId="77777777" w:rsidR="004E19DF" w:rsidRPr="00E75691" w:rsidRDefault="004E19DF" w:rsidP="00022C20">
            <w:pPr>
              <w:rPr>
                <w:bCs/>
              </w:rPr>
            </w:pPr>
          </w:p>
        </w:tc>
        <w:tc>
          <w:tcPr>
            <w:tcW w:w="250" w:type="pct"/>
          </w:tcPr>
          <w:p w14:paraId="0E9E9E8A" w14:textId="77777777" w:rsidR="004E19DF" w:rsidRPr="00E75691" w:rsidRDefault="004E19DF" w:rsidP="00022C20"/>
        </w:tc>
        <w:tc>
          <w:tcPr>
            <w:tcW w:w="250" w:type="pct"/>
          </w:tcPr>
          <w:p w14:paraId="7634D3D2" w14:textId="77777777" w:rsidR="004E19DF" w:rsidRPr="00E75691" w:rsidRDefault="004E19DF" w:rsidP="00022C20">
            <w:r>
              <w:t>3</w:t>
            </w:r>
          </w:p>
        </w:tc>
        <w:tc>
          <w:tcPr>
            <w:tcW w:w="250" w:type="pct"/>
          </w:tcPr>
          <w:p w14:paraId="63AF0843" w14:textId="77777777" w:rsidR="004E19DF" w:rsidRPr="00E75691" w:rsidRDefault="004E19DF" w:rsidP="00022C20"/>
        </w:tc>
        <w:tc>
          <w:tcPr>
            <w:tcW w:w="250" w:type="pct"/>
          </w:tcPr>
          <w:p w14:paraId="4CDCDE9C" w14:textId="77777777" w:rsidR="004E19DF" w:rsidRPr="00E75691" w:rsidRDefault="004E19DF" w:rsidP="00022C20">
            <w:pPr>
              <w:rPr>
                <w:b/>
              </w:rPr>
            </w:pPr>
            <w:r>
              <w:rPr>
                <w:b/>
              </w:rPr>
              <w:t>6</w:t>
            </w:r>
          </w:p>
        </w:tc>
        <w:tc>
          <w:tcPr>
            <w:tcW w:w="250" w:type="pct"/>
          </w:tcPr>
          <w:p w14:paraId="5054F291" w14:textId="77777777" w:rsidR="004E19DF" w:rsidRPr="00E75691" w:rsidRDefault="004E19DF" w:rsidP="00022C20">
            <w:pPr>
              <w:rPr>
                <w:b/>
                <w:bCs/>
              </w:rPr>
            </w:pPr>
            <w:r>
              <w:rPr>
                <w:b/>
                <w:bCs/>
              </w:rPr>
              <w:t>6</w:t>
            </w:r>
          </w:p>
        </w:tc>
        <w:tc>
          <w:tcPr>
            <w:tcW w:w="1250" w:type="pct"/>
          </w:tcPr>
          <w:p w14:paraId="65EA9418" w14:textId="77777777" w:rsidR="004E19DF" w:rsidRDefault="004E19DF" w:rsidP="00022C20">
            <w:pPr>
              <w:rPr>
                <w:bCs/>
              </w:rPr>
            </w:pPr>
            <w:r w:rsidRPr="00D062FC">
              <w:rPr>
                <w:bCs/>
              </w:rPr>
              <w:t xml:space="preserve">[1], </w:t>
            </w:r>
            <w:r>
              <w:rPr>
                <w:bCs/>
              </w:rPr>
              <w:t>1.6-1.9 skyreliai,</w:t>
            </w:r>
            <w:r w:rsidR="00022C20">
              <w:rPr>
                <w:bCs/>
              </w:rPr>
              <w:t xml:space="preserve"> </w:t>
            </w:r>
            <w:r>
              <w:rPr>
                <w:bCs/>
              </w:rPr>
              <w:t>[2], 5-6 skyriai</w:t>
            </w:r>
          </w:p>
          <w:p w14:paraId="73403A60" w14:textId="77777777" w:rsidR="00EF0D64" w:rsidRPr="00E75691" w:rsidRDefault="00EF0D64" w:rsidP="00022C20">
            <w:pPr>
              <w:rPr>
                <w:bCs/>
              </w:rPr>
            </w:pPr>
            <w:r>
              <w:rPr>
                <w:bCs/>
              </w:rPr>
              <w:t>(išstudijuoti literatūrą, išspręsti uždavinius)</w:t>
            </w:r>
          </w:p>
        </w:tc>
      </w:tr>
      <w:tr w:rsidR="004E19DF" w:rsidRPr="00E75691" w14:paraId="24490A94" w14:textId="77777777" w:rsidTr="00E32C75">
        <w:trPr>
          <w:trHeight w:val="391"/>
        </w:trPr>
        <w:tc>
          <w:tcPr>
            <w:tcW w:w="2000" w:type="pct"/>
            <w:vAlign w:val="center"/>
          </w:tcPr>
          <w:p w14:paraId="333F0EA7" w14:textId="77777777" w:rsidR="004E19DF" w:rsidRPr="00184713" w:rsidRDefault="004E19DF" w:rsidP="00022C20">
            <w:pPr>
              <w:rPr>
                <w:rFonts w:eastAsia="Times New Roman"/>
              </w:rPr>
            </w:pPr>
            <w:r w:rsidRPr="00D062FC">
              <w:rPr>
                <w:rFonts w:eastAsia="Times New Roman"/>
                <w:b/>
              </w:rPr>
              <w:t xml:space="preserve">4. </w:t>
            </w:r>
            <w:r>
              <w:rPr>
                <w:rFonts w:eastAsia="Times New Roman"/>
                <w:b/>
              </w:rPr>
              <w:t>Ergodinė teorija</w:t>
            </w:r>
            <w:r w:rsidRPr="00D062FC">
              <w:rPr>
                <w:rFonts w:eastAsia="Times New Roman"/>
                <w:b/>
              </w:rPr>
              <w:t>.</w:t>
            </w:r>
            <w:r>
              <w:rPr>
                <w:rFonts w:eastAsia="Times New Roman"/>
              </w:rPr>
              <w:t xml:space="preserve"> Stacionarios ir ergodinės sekos. Ergodinė teorema. Diskrečių Markovo grandinių ergodiškumas.</w:t>
            </w:r>
          </w:p>
        </w:tc>
        <w:tc>
          <w:tcPr>
            <w:tcW w:w="250" w:type="pct"/>
          </w:tcPr>
          <w:p w14:paraId="1521DE9C" w14:textId="77777777" w:rsidR="004E19DF" w:rsidRDefault="004E19DF" w:rsidP="00022C20">
            <w:pPr>
              <w:rPr>
                <w:bCs/>
              </w:rPr>
            </w:pPr>
            <w:r>
              <w:rPr>
                <w:bCs/>
              </w:rPr>
              <w:t>6</w:t>
            </w:r>
          </w:p>
        </w:tc>
        <w:tc>
          <w:tcPr>
            <w:tcW w:w="250" w:type="pct"/>
          </w:tcPr>
          <w:p w14:paraId="4F65CB28" w14:textId="77777777" w:rsidR="004E19DF" w:rsidRPr="00E75691" w:rsidRDefault="004E19DF" w:rsidP="00022C20">
            <w:pPr>
              <w:rPr>
                <w:bCs/>
              </w:rPr>
            </w:pPr>
          </w:p>
        </w:tc>
        <w:tc>
          <w:tcPr>
            <w:tcW w:w="250" w:type="pct"/>
          </w:tcPr>
          <w:p w14:paraId="0F2F981F" w14:textId="77777777" w:rsidR="004E19DF" w:rsidRPr="00E75691" w:rsidRDefault="004E19DF" w:rsidP="00022C20"/>
        </w:tc>
        <w:tc>
          <w:tcPr>
            <w:tcW w:w="250" w:type="pct"/>
          </w:tcPr>
          <w:p w14:paraId="2FEBA7E4" w14:textId="77777777" w:rsidR="004E19DF" w:rsidRDefault="004E19DF" w:rsidP="00022C20"/>
        </w:tc>
        <w:tc>
          <w:tcPr>
            <w:tcW w:w="250" w:type="pct"/>
          </w:tcPr>
          <w:p w14:paraId="7E94AC5E" w14:textId="77777777" w:rsidR="004E19DF" w:rsidRPr="00E75691" w:rsidRDefault="004E19DF" w:rsidP="00022C20"/>
        </w:tc>
        <w:tc>
          <w:tcPr>
            <w:tcW w:w="250" w:type="pct"/>
          </w:tcPr>
          <w:p w14:paraId="28A58A7C" w14:textId="77777777" w:rsidR="004E19DF" w:rsidRDefault="004E19DF" w:rsidP="00022C20">
            <w:pPr>
              <w:rPr>
                <w:b/>
              </w:rPr>
            </w:pPr>
            <w:r>
              <w:rPr>
                <w:b/>
              </w:rPr>
              <w:t>6</w:t>
            </w:r>
          </w:p>
        </w:tc>
        <w:tc>
          <w:tcPr>
            <w:tcW w:w="250" w:type="pct"/>
          </w:tcPr>
          <w:p w14:paraId="71BE8618" w14:textId="77777777" w:rsidR="004E19DF" w:rsidRDefault="004E19DF" w:rsidP="00022C20">
            <w:pPr>
              <w:rPr>
                <w:b/>
                <w:bCs/>
              </w:rPr>
            </w:pPr>
            <w:r>
              <w:rPr>
                <w:b/>
                <w:bCs/>
              </w:rPr>
              <w:t>6</w:t>
            </w:r>
          </w:p>
        </w:tc>
        <w:tc>
          <w:tcPr>
            <w:tcW w:w="1250" w:type="pct"/>
          </w:tcPr>
          <w:p w14:paraId="352B38C3" w14:textId="77777777" w:rsidR="004E19DF" w:rsidRDefault="004E19DF" w:rsidP="00022C20">
            <w:pPr>
              <w:rPr>
                <w:bCs/>
              </w:rPr>
            </w:pPr>
            <w:r w:rsidRPr="00D062FC">
              <w:rPr>
                <w:bCs/>
              </w:rPr>
              <w:t xml:space="preserve">[1], </w:t>
            </w:r>
            <w:r>
              <w:rPr>
                <w:bCs/>
              </w:rPr>
              <w:t>1.10 skyrelis</w:t>
            </w:r>
          </w:p>
          <w:p w14:paraId="562D55FF" w14:textId="77777777" w:rsidR="00EF0D64" w:rsidRPr="00E75691" w:rsidRDefault="00EF0D64" w:rsidP="00022C20">
            <w:pPr>
              <w:rPr>
                <w:bCs/>
              </w:rPr>
            </w:pPr>
            <w:r>
              <w:rPr>
                <w:bCs/>
              </w:rPr>
              <w:t>(išstudijuoti literatūrą, išspręsti uždavinius)</w:t>
            </w:r>
          </w:p>
        </w:tc>
      </w:tr>
      <w:tr w:rsidR="004E19DF" w:rsidRPr="00E75691" w14:paraId="219F5145" w14:textId="77777777" w:rsidTr="00E32C75">
        <w:trPr>
          <w:trHeight w:val="597"/>
        </w:trPr>
        <w:tc>
          <w:tcPr>
            <w:tcW w:w="2000" w:type="pct"/>
            <w:vAlign w:val="center"/>
          </w:tcPr>
          <w:p w14:paraId="21279BAC" w14:textId="77777777" w:rsidR="004E19DF" w:rsidRPr="00184713" w:rsidRDefault="004E19DF" w:rsidP="00022C20">
            <w:pPr>
              <w:rPr>
                <w:rFonts w:eastAsia="Times New Roman"/>
              </w:rPr>
            </w:pPr>
            <w:r w:rsidRPr="00C40A63">
              <w:rPr>
                <w:rFonts w:eastAsia="Times New Roman"/>
                <w:b/>
              </w:rPr>
              <w:t xml:space="preserve">5. </w:t>
            </w:r>
            <w:r>
              <w:rPr>
                <w:rFonts w:eastAsia="Times New Roman"/>
                <w:b/>
              </w:rPr>
              <w:t>MCMC metodas</w:t>
            </w:r>
            <w:r w:rsidRPr="00C40A63">
              <w:rPr>
                <w:rFonts w:eastAsia="Times New Roman"/>
                <w:b/>
              </w:rPr>
              <w:t>.</w:t>
            </w:r>
            <w:r>
              <w:rPr>
                <w:rFonts w:eastAsia="Times New Roman"/>
                <w:b/>
              </w:rPr>
              <w:t xml:space="preserve"> </w:t>
            </w:r>
            <w:r>
              <w:rPr>
                <w:rFonts w:eastAsia="Times New Roman"/>
              </w:rPr>
              <w:t xml:space="preserve">Tipiniai uždaviniai, sprendžiami MCMC metodu. Gibso ir Metropolio algoritmai. Pavyzdžiai. </w:t>
            </w:r>
            <w:r>
              <w:rPr>
                <w:rFonts w:eastAsia="Times New Roman"/>
              </w:rPr>
              <w:lastRenderedPageBreak/>
              <w:t>Atsitiktinių funkcijų atbulinės iteracijos, Propso-Vilsono algoritmas.</w:t>
            </w:r>
          </w:p>
        </w:tc>
        <w:tc>
          <w:tcPr>
            <w:tcW w:w="250" w:type="pct"/>
          </w:tcPr>
          <w:p w14:paraId="078BC90A" w14:textId="77777777" w:rsidR="004E19DF" w:rsidRDefault="004E19DF" w:rsidP="00022C20">
            <w:pPr>
              <w:rPr>
                <w:bCs/>
              </w:rPr>
            </w:pPr>
            <w:r>
              <w:rPr>
                <w:bCs/>
              </w:rPr>
              <w:lastRenderedPageBreak/>
              <w:t>6</w:t>
            </w:r>
          </w:p>
        </w:tc>
        <w:tc>
          <w:tcPr>
            <w:tcW w:w="250" w:type="pct"/>
          </w:tcPr>
          <w:p w14:paraId="18AC36EA" w14:textId="77777777" w:rsidR="004E19DF" w:rsidRPr="00E75691" w:rsidRDefault="004E19DF" w:rsidP="00022C20">
            <w:pPr>
              <w:rPr>
                <w:bCs/>
              </w:rPr>
            </w:pPr>
          </w:p>
        </w:tc>
        <w:tc>
          <w:tcPr>
            <w:tcW w:w="250" w:type="pct"/>
          </w:tcPr>
          <w:p w14:paraId="21C35DEA" w14:textId="77777777" w:rsidR="004E19DF" w:rsidRPr="00E75691" w:rsidRDefault="004E19DF" w:rsidP="00022C20"/>
        </w:tc>
        <w:tc>
          <w:tcPr>
            <w:tcW w:w="250" w:type="pct"/>
          </w:tcPr>
          <w:p w14:paraId="5EF6A89B" w14:textId="77777777" w:rsidR="004E19DF" w:rsidRDefault="004E19DF" w:rsidP="00022C20"/>
        </w:tc>
        <w:tc>
          <w:tcPr>
            <w:tcW w:w="250" w:type="pct"/>
          </w:tcPr>
          <w:p w14:paraId="37AF30E7" w14:textId="77777777" w:rsidR="004E19DF" w:rsidRPr="00E75691" w:rsidRDefault="004E19DF" w:rsidP="00022C20"/>
        </w:tc>
        <w:tc>
          <w:tcPr>
            <w:tcW w:w="250" w:type="pct"/>
          </w:tcPr>
          <w:p w14:paraId="56F3EBA7" w14:textId="77777777" w:rsidR="004E19DF" w:rsidRDefault="004E19DF" w:rsidP="00022C20">
            <w:pPr>
              <w:rPr>
                <w:b/>
              </w:rPr>
            </w:pPr>
            <w:r>
              <w:rPr>
                <w:b/>
              </w:rPr>
              <w:t>6</w:t>
            </w:r>
          </w:p>
        </w:tc>
        <w:tc>
          <w:tcPr>
            <w:tcW w:w="250" w:type="pct"/>
          </w:tcPr>
          <w:p w14:paraId="66A4486C" w14:textId="4F69CF0D" w:rsidR="004E19DF" w:rsidRDefault="00E63365" w:rsidP="00022C20">
            <w:pPr>
              <w:rPr>
                <w:b/>
                <w:bCs/>
              </w:rPr>
            </w:pPr>
            <w:r>
              <w:rPr>
                <w:b/>
                <w:bCs/>
              </w:rPr>
              <w:t>28</w:t>
            </w:r>
          </w:p>
        </w:tc>
        <w:tc>
          <w:tcPr>
            <w:tcW w:w="1250" w:type="pct"/>
          </w:tcPr>
          <w:p w14:paraId="477B4082" w14:textId="77777777" w:rsidR="004E19DF" w:rsidRDefault="004E19DF" w:rsidP="00022C20">
            <w:pPr>
              <w:rPr>
                <w:bCs/>
              </w:rPr>
            </w:pPr>
            <w:r w:rsidRPr="00D062FC">
              <w:rPr>
                <w:bCs/>
              </w:rPr>
              <w:t xml:space="preserve">[1], </w:t>
            </w:r>
            <w:r>
              <w:rPr>
                <w:bCs/>
              </w:rPr>
              <w:t>5.5 skyrelis,</w:t>
            </w:r>
            <w:r w:rsidR="00022C20">
              <w:rPr>
                <w:bCs/>
              </w:rPr>
              <w:t xml:space="preserve"> </w:t>
            </w:r>
            <w:r>
              <w:rPr>
                <w:bCs/>
              </w:rPr>
              <w:t>[2], 7-13 skyriai</w:t>
            </w:r>
          </w:p>
          <w:p w14:paraId="5E669CEE" w14:textId="77777777" w:rsidR="00EF0D64" w:rsidRPr="00E75691" w:rsidRDefault="00EF0D64" w:rsidP="00022C20">
            <w:pPr>
              <w:rPr>
                <w:bCs/>
              </w:rPr>
            </w:pPr>
            <w:r>
              <w:rPr>
                <w:bCs/>
              </w:rPr>
              <w:lastRenderedPageBreak/>
              <w:t>(išstudijuoti literatūrą, parašyti duotą programą su referatu)</w:t>
            </w:r>
          </w:p>
        </w:tc>
      </w:tr>
      <w:tr w:rsidR="004E19DF" w:rsidRPr="00E75691" w14:paraId="7A2CA1C7" w14:textId="77777777" w:rsidTr="00E32C75">
        <w:trPr>
          <w:trHeight w:val="649"/>
        </w:trPr>
        <w:tc>
          <w:tcPr>
            <w:tcW w:w="2000" w:type="pct"/>
            <w:vAlign w:val="center"/>
          </w:tcPr>
          <w:p w14:paraId="77FD92BD" w14:textId="77777777" w:rsidR="004E19DF" w:rsidRPr="00224899" w:rsidRDefault="004E19DF" w:rsidP="00022C20">
            <w:pPr>
              <w:rPr>
                <w:rFonts w:eastAsia="Times New Roman"/>
              </w:rPr>
            </w:pPr>
            <w:r w:rsidRPr="00C40A63">
              <w:rPr>
                <w:rFonts w:eastAsia="Times New Roman"/>
                <w:b/>
              </w:rPr>
              <w:lastRenderedPageBreak/>
              <w:t xml:space="preserve">6. </w:t>
            </w:r>
            <w:r>
              <w:rPr>
                <w:rFonts w:eastAsia="Times New Roman"/>
                <w:b/>
              </w:rPr>
              <w:t xml:space="preserve">Bendros Markovo grandinės: pradinės sąvokos. </w:t>
            </w:r>
            <w:r>
              <w:rPr>
                <w:rFonts w:eastAsia="Times New Roman"/>
              </w:rPr>
              <w:t>Funkcijos ir tikimybės: operatorinė notacija. Stochastiniai branduoliai. Markovo grandinės, kanoninė grandinė.</w:t>
            </w:r>
          </w:p>
        </w:tc>
        <w:tc>
          <w:tcPr>
            <w:tcW w:w="250" w:type="pct"/>
          </w:tcPr>
          <w:p w14:paraId="55F35239" w14:textId="77777777" w:rsidR="004E19DF" w:rsidRDefault="004E19DF" w:rsidP="00022C20">
            <w:pPr>
              <w:rPr>
                <w:bCs/>
              </w:rPr>
            </w:pPr>
          </w:p>
        </w:tc>
        <w:tc>
          <w:tcPr>
            <w:tcW w:w="250" w:type="pct"/>
          </w:tcPr>
          <w:p w14:paraId="72A62E65" w14:textId="77777777" w:rsidR="004E19DF" w:rsidRPr="00E75691" w:rsidRDefault="004E19DF" w:rsidP="00022C20">
            <w:pPr>
              <w:rPr>
                <w:bCs/>
              </w:rPr>
            </w:pPr>
          </w:p>
        </w:tc>
        <w:tc>
          <w:tcPr>
            <w:tcW w:w="250" w:type="pct"/>
          </w:tcPr>
          <w:p w14:paraId="6C4EC2CA" w14:textId="77777777" w:rsidR="004E19DF" w:rsidRPr="00E75691" w:rsidRDefault="004E19DF" w:rsidP="00022C20"/>
        </w:tc>
        <w:tc>
          <w:tcPr>
            <w:tcW w:w="250" w:type="pct"/>
          </w:tcPr>
          <w:p w14:paraId="2493A104" w14:textId="77777777" w:rsidR="004E19DF" w:rsidRDefault="004E19DF" w:rsidP="00022C20">
            <w:r>
              <w:t>6</w:t>
            </w:r>
          </w:p>
        </w:tc>
        <w:tc>
          <w:tcPr>
            <w:tcW w:w="250" w:type="pct"/>
          </w:tcPr>
          <w:p w14:paraId="4E94E401" w14:textId="77777777" w:rsidR="004E19DF" w:rsidRPr="00E75691" w:rsidRDefault="004E19DF" w:rsidP="00022C20"/>
        </w:tc>
        <w:tc>
          <w:tcPr>
            <w:tcW w:w="250" w:type="pct"/>
          </w:tcPr>
          <w:p w14:paraId="40FBD421" w14:textId="77777777" w:rsidR="004E19DF" w:rsidRDefault="004E19DF" w:rsidP="00022C20">
            <w:pPr>
              <w:rPr>
                <w:b/>
              </w:rPr>
            </w:pPr>
            <w:r>
              <w:rPr>
                <w:b/>
              </w:rPr>
              <w:t>6</w:t>
            </w:r>
          </w:p>
        </w:tc>
        <w:tc>
          <w:tcPr>
            <w:tcW w:w="250" w:type="pct"/>
          </w:tcPr>
          <w:p w14:paraId="1805C0B2" w14:textId="0CE18FC5" w:rsidR="004E19DF" w:rsidRDefault="00E63365" w:rsidP="00022C20">
            <w:pPr>
              <w:rPr>
                <w:b/>
                <w:bCs/>
              </w:rPr>
            </w:pPr>
            <w:r>
              <w:rPr>
                <w:b/>
                <w:bCs/>
              </w:rPr>
              <w:t>10</w:t>
            </w:r>
          </w:p>
        </w:tc>
        <w:tc>
          <w:tcPr>
            <w:tcW w:w="1250" w:type="pct"/>
          </w:tcPr>
          <w:p w14:paraId="2FBE23D0" w14:textId="77777777" w:rsidR="004E19DF" w:rsidRDefault="004E19DF" w:rsidP="00022C20">
            <w:pPr>
              <w:rPr>
                <w:bCs/>
              </w:rPr>
            </w:pPr>
            <w:r>
              <w:rPr>
                <w:bCs/>
              </w:rPr>
              <w:t>[3</w:t>
            </w:r>
            <w:r w:rsidRPr="00D062FC">
              <w:rPr>
                <w:bCs/>
              </w:rPr>
              <w:t xml:space="preserve">], </w:t>
            </w:r>
            <w:r>
              <w:rPr>
                <w:bCs/>
              </w:rPr>
              <w:t>3 skyrius</w:t>
            </w:r>
          </w:p>
          <w:p w14:paraId="2C70B06A" w14:textId="77777777" w:rsidR="00EF0D64" w:rsidRPr="00E75691" w:rsidRDefault="00EF0D64" w:rsidP="00022C20">
            <w:pPr>
              <w:rPr>
                <w:bCs/>
              </w:rPr>
            </w:pPr>
            <w:r>
              <w:rPr>
                <w:bCs/>
              </w:rPr>
              <w:t>(atsirinkti ir išstudijuoti literatūrą, reikalingą namų darbams atlikti, atlikti namų darbus)</w:t>
            </w:r>
          </w:p>
        </w:tc>
      </w:tr>
      <w:tr w:rsidR="004E19DF" w:rsidRPr="00E75691" w14:paraId="77A989F4" w14:textId="77777777" w:rsidTr="00E32C75">
        <w:trPr>
          <w:trHeight w:val="649"/>
        </w:trPr>
        <w:tc>
          <w:tcPr>
            <w:tcW w:w="2000" w:type="pct"/>
            <w:vAlign w:val="center"/>
          </w:tcPr>
          <w:p w14:paraId="1D47563E" w14:textId="77777777" w:rsidR="004E19DF" w:rsidRDefault="004E19DF" w:rsidP="00022C20">
            <w:pPr>
              <w:rPr>
                <w:rFonts w:eastAsia="Times New Roman"/>
              </w:rPr>
            </w:pPr>
            <w:r w:rsidRPr="00BC3194">
              <w:rPr>
                <w:rFonts w:eastAsia="Times New Roman"/>
                <w:b/>
              </w:rPr>
              <w:t xml:space="preserve">7. </w:t>
            </w:r>
            <w:r w:rsidRPr="00224899">
              <w:rPr>
                <w:rFonts w:eastAsia="Times New Roman"/>
                <w:b/>
              </w:rPr>
              <w:t>Neskaidžios Markovo grandinės</w:t>
            </w:r>
            <w:r w:rsidRPr="00BC3194">
              <w:rPr>
                <w:rFonts w:eastAsia="Times New Roman"/>
                <w:b/>
              </w:rPr>
              <w:t>.</w:t>
            </w:r>
            <w:r>
              <w:rPr>
                <w:rFonts w:eastAsia="Times New Roman"/>
              </w:rPr>
              <w:t xml:space="preserve"> Neskaidumo apibrėžimas, mažos aibės, funkcijos ir matai. Periodiškumas.</w:t>
            </w:r>
          </w:p>
        </w:tc>
        <w:tc>
          <w:tcPr>
            <w:tcW w:w="250" w:type="pct"/>
          </w:tcPr>
          <w:p w14:paraId="54C4413E" w14:textId="77777777" w:rsidR="004E19DF" w:rsidRPr="00224899" w:rsidRDefault="004E19DF" w:rsidP="00022C20">
            <w:pPr>
              <w:rPr>
                <w:bCs/>
              </w:rPr>
            </w:pPr>
          </w:p>
        </w:tc>
        <w:tc>
          <w:tcPr>
            <w:tcW w:w="250" w:type="pct"/>
          </w:tcPr>
          <w:p w14:paraId="0807D49F" w14:textId="77777777" w:rsidR="004E19DF" w:rsidRPr="00E75691" w:rsidRDefault="004E19DF" w:rsidP="00022C20">
            <w:pPr>
              <w:rPr>
                <w:bCs/>
              </w:rPr>
            </w:pPr>
          </w:p>
        </w:tc>
        <w:tc>
          <w:tcPr>
            <w:tcW w:w="250" w:type="pct"/>
          </w:tcPr>
          <w:p w14:paraId="2F749D39" w14:textId="77777777" w:rsidR="004E19DF" w:rsidRPr="00E75691" w:rsidRDefault="004E19DF" w:rsidP="00022C20"/>
        </w:tc>
        <w:tc>
          <w:tcPr>
            <w:tcW w:w="250" w:type="pct"/>
          </w:tcPr>
          <w:p w14:paraId="27C055CC" w14:textId="77777777" w:rsidR="004E19DF" w:rsidRDefault="004E19DF" w:rsidP="00022C20">
            <w:r>
              <w:t>6</w:t>
            </w:r>
          </w:p>
        </w:tc>
        <w:tc>
          <w:tcPr>
            <w:tcW w:w="250" w:type="pct"/>
          </w:tcPr>
          <w:p w14:paraId="18A82E88" w14:textId="77777777" w:rsidR="004E19DF" w:rsidRPr="00E75691" w:rsidRDefault="004E19DF" w:rsidP="00022C20"/>
        </w:tc>
        <w:tc>
          <w:tcPr>
            <w:tcW w:w="250" w:type="pct"/>
          </w:tcPr>
          <w:p w14:paraId="070DCC76" w14:textId="77777777" w:rsidR="004E19DF" w:rsidRDefault="004E19DF" w:rsidP="00022C20">
            <w:pPr>
              <w:rPr>
                <w:b/>
              </w:rPr>
            </w:pPr>
            <w:r>
              <w:rPr>
                <w:b/>
              </w:rPr>
              <w:t>6</w:t>
            </w:r>
          </w:p>
        </w:tc>
        <w:tc>
          <w:tcPr>
            <w:tcW w:w="250" w:type="pct"/>
          </w:tcPr>
          <w:p w14:paraId="37696F0F" w14:textId="12C3D0F5" w:rsidR="004E19DF" w:rsidRDefault="00E63365" w:rsidP="00022C20">
            <w:pPr>
              <w:rPr>
                <w:b/>
                <w:bCs/>
              </w:rPr>
            </w:pPr>
            <w:r>
              <w:rPr>
                <w:b/>
                <w:bCs/>
              </w:rPr>
              <w:t>10</w:t>
            </w:r>
          </w:p>
        </w:tc>
        <w:tc>
          <w:tcPr>
            <w:tcW w:w="1250" w:type="pct"/>
          </w:tcPr>
          <w:p w14:paraId="62D66205" w14:textId="77777777" w:rsidR="004E19DF" w:rsidRDefault="004E19DF" w:rsidP="00022C20">
            <w:pPr>
              <w:rPr>
                <w:bCs/>
              </w:rPr>
            </w:pPr>
            <w:r>
              <w:rPr>
                <w:bCs/>
              </w:rPr>
              <w:t>[3</w:t>
            </w:r>
            <w:r w:rsidRPr="00D062FC">
              <w:rPr>
                <w:bCs/>
              </w:rPr>
              <w:t xml:space="preserve">], </w:t>
            </w:r>
            <w:r>
              <w:rPr>
                <w:bCs/>
              </w:rPr>
              <w:t>4-5 skyriai</w:t>
            </w:r>
          </w:p>
          <w:p w14:paraId="557B5645" w14:textId="77777777" w:rsidR="00EF0D64" w:rsidRPr="00F56DFC" w:rsidRDefault="00EF0D64" w:rsidP="00022C20">
            <w:pPr>
              <w:rPr>
                <w:bCs/>
              </w:rPr>
            </w:pPr>
            <w:r>
              <w:rPr>
                <w:bCs/>
              </w:rPr>
              <w:t>(atsirinkti ir išstudijuoti literatūrą, reikalingą namų darbams atlikti, atlikti namų darbus)</w:t>
            </w:r>
          </w:p>
        </w:tc>
      </w:tr>
      <w:tr w:rsidR="004E19DF" w:rsidRPr="00E75691" w14:paraId="67F70B0B" w14:textId="77777777" w:rsidTr="00E32C75">
        <w:trPr>
          <w:trHeight w:val="649"/>
        </w:trPr>
        <w:tc>
          <w:tcPr>
            <w:tcW w:w="2000" w:type="pct"/>
            <w:vAlign w:val="center"/>
          </w:tcPr>
          <w:p w14:paraId="3E1E3D44" w14:textId="77777777" w:rsidR="004E19DF" w:rsidRPr="00224899" w:rsidRDefault="004E19DF" w:rsidP="00022C20">
            <w:pPr>
              <w:rPr>
                <w:rFonts w:eastAsia="Times New Roman"/>
              </w:rPr>
            </w:pPr>
            <w:r>
              <w:rPr>
                <w:rFonts w:eastAsia="Times New Roman"/>
                <w:b/>
              </w:rPr>
              <w:t>8. Dreifo kriterijus.</w:t>
            </w:r>
            <w:r>
              <w:rPr>
                <w:rFonts w:eastAsia="Times New Roman"/>
              </w:rPr>
              <w:t xml:space="preserve"> Grįžtamos ir tranzientinės grandinės, tų savybių tikrinimas. Teigiamos grandinės, invariantiniai skirstiniai. Geometrinis ergodiškumas.</w:t>
            </w:r>
          </w:p>
        </w:tc>
        <w:tc>
          <w:tcPr>
            <w:tcW w:w="250" w:type="pct"/>
          </w:tcPr>
          <w:p w14:paraId="29213BA3" w14:textId="77777777" w:rsidR="004E19DF" w:rsidRPr="00224899" w:rsidRDefault="004E19DF" w:rsidP="00022C20">
            <w:pPr>
              <w:rPr>
                <w:bCs/>
              </w:rPr>
            </w:pPr>
          </w:p>
        </w:tc>
        <w:tc>
          <w:tcPr>
            <w:tcW w:w="250" w:type="pct"/>
          </w:tcPr>
          <w:p w14:paraId="7AF99F33" w14:textId="77777777" w:rsidR="004E19DF" w:rsidRPr="00E75691" w:rsidRDefault="004E19DF" w:rsidP="00022C20">
            <w:pPr>
              <w:rPr>
                <w:bCs/>
              </w:rPr>
            </w:pPr>
          </w:p>
        </w:tc>
        <w:tc>
          <w:tcPr>
            <w:tcW w:w="250" w:type="pct"/>
          </w:tcPr>
          <w:p w14:paraId="555D5034" w14:textId="77777777" w:rsidR="004E19DF" w:rsidRPr="00E75691" w:rsidRDefault="004E19DF" w:rsidP="00022C20"/>
        </w:tc>
        <w:tc>
          <w:tcPr>
            <w:tcW w:w="250" w:type="pct"/>
          </w:tcPr>
          <w:p w14:paraId="77DAAB49" w14:textId="77777777" w:rsidR="004E19DF" w:rsidRDefault="004E19DF" w:rsidP="00022C20">
            <w:r>
              <w:t>6</w:t>
            </w:r>
          </w:p>
        </w:tc>
        <w:tc>
          <w:tcPr>
            <w:tcW w:w="250" w:type="pct"/>
          </w:tcPr>
          <w:p w14:paraId="1AEA0BE7" w14:textId="77777777" w:rsidR="004E19DF" w:rsidRPr="00E75691" w:rsidRDefault="004E19DF" w:rsidP="00022C20"/>
        </w:tc>
        <w:tc>
          <w:tcPr>
            <w:tcW w:w="250" w:type="pct"/>
          </w:tcPr>
          <w:p w14:paraId="1FD7647A" w14:textId="77777777" w:rsidR="004E19DF" w:rsidRDefault="004E19DF" w:rsidP="00022C20">
            <w:pPr>
              <w:rPr>
                <w:b/>
              </w:rPr>
            </w:pPr>
            <w:r>
              <w:rPr>
                <w:b/>
              </w:rPr>
              <w:t>6</w:t>
            </w:r>
          </w:p>
        </w:tc>
        <w:tc>
          <w:tcPr>
            <w:tcW w:w="250" w:type="pct"/>
          </w:tcPr>
          <w:p w14:paraId="253661B5" w14:textId="4C934413" w:rsidR="004E19DF" w:rsidRDefault="00E63365" w:rsidP="00022C20">
            <w:pPr>
              <w:rPr>
                <w:b/>
                <w:bCs/>
              </w:rPr>
            </w:pPr>
            <w:r>
              <w:rPr>
                <w:b/>
                <w:bCs/>
              </w:rPr>
              <w:t>10</w:t>
            </w:r>
          </w:p>
        </w:tc>
        <w:tc>
          <w:tcPr>
            <w:tcW w:w="1250" w:type="pct"/>
          </w:tcPr>
          <w:p w14:paraId="324F17E0" w14:textId="77777777" w:rsidR="004E19DF" w:rsidRDefault="004E19DF" w:rsidP="00022C20">
            <w:pPr>
              <w:rPr>
                <w:bCs/>
              </w:rPr>
            </w:pPr>
            <w:r>
              <w:rPr>
                <w:bCs/>
              </w:rPr>
              <w:t>[3], 8,10 ir 15 skyriai</w:t>
            </w:r>
          </w:p>
          <w:p w14:paraId="1F53ABEB" w14:textId="77777777" w:rsidR="00EF0D64" w:rsidRPr="00D062FC" w:rsidRDefault="00EF0D64" w:rsidP="00022C20">
            <w:pPr>
              <w:rPr>
                <w:bCs/>
              </w:rPr>
            </w:pPr>
            <w:r>
              <w:rPr>
                <w:bCs/>
              </w:rPr>
              <w:t>(atsirinkti ir išstudijuoti literatūrą, reikalingą namų darbams atlikti, atlikti namų darbus)</w:t>
            </w:r>
          </w:p>
        </w:tc>
      </w:tr>
      <w:tr w:rsidR="004E19DF" w:rsidRPr="00022C20" w14:paraId="6A5FBFE2" w14:textId="77777777" w:rsidTr="00E32C75">
        <w:tc>
          <w:tcPr>
            <w:tcW w:w="2000" w:type="pct"/>
          </w:tcPr>
          <w:p w14:paraId="0B6F9970" w14:textId="77777777" w:rsidR="004E19DF" w:rsidRPr="00022C20" w:rsidRDefault="004E19DF" w:rsidP="00022C20">
            <w:pPr>
              <w:rPr>
                <w:b/>
              </w:rPr>
            </w:pPr>
            <w:r w:rsidRPr="00022C20">
              <w:rPr>
                <w:b/>
              </w:rPr>
              <w:t>Iš viso</w:t>
            </w:r>
          </w:p>
        </w:tc>
        <w:tc>
          <w:tcPr>
            <w:tcW w:w="250" w:type="pct"/>
          </w:tcPr>
          <w:p w14:paraId="535E1B81" w14:textId="77777777" w:rsidR="004E19DF" w:rsidRPr="00022C20" w:rsidRDefault="004E19DF" w:rsidP="00022C20">
            <w:pPr>
              <w:rPr>
                <w:b/>
              </w:rPr>
            </w:pPr>
            <w:r w:rsidRPr="00022C20">
              <w:rPr>
                <w:b/>
              </w:rPr>
              <w:t>21</w:t>
            </w:r>
          </w:p>
        </w:tc>
        <w:tc>
          <w:tcPr>
            <w:tcW w:w="250" w:type="pct"/>
          </w:tcPr>
          <w:p w14:paraId="5C51F815" w14:textId="77777777" w:rsidR="004E19DF" w:rsidRPr="00022C20" w:rsidRDefault="004E19DF" w:rsidP="00022C20">
            <w:pPr>
              <w:rPr>
                <w:b/>
              </w:rPr>
            </w:pPr>
          </w:p>
        </w:tc>
        <w:tc>
          <w:tcPr>
            <w:tcW w:w="250" w:type="pct"/>
          </w:tcPr>
          <w:p w14:paraId="4FA71DC3" w14:textId="77777777" w:rsidR="004E19DF" w:rsidRPr="00022C20" w:rsidRDefault="004E19DF" w:rsidP="00022C20">
            <w:pPr>
              <w:rPr>
                <w:b/>
              </w:rPr>
            </w:pPr>
          </w:p>
        </w:tc>
        <w:tc>
          <w:tcPr>
            <w:tcW w:w="250" w:type="pct"/>
          </w:tcPr>
          <w:p w14:paraId="592D9D67" w14:textId="77777777" w:rsidR="004E19DF" w:rsidRPr="00022C20" w:rsidRDefault="004E19DF" w:rsidP="00022C20">
            <w:pPr>
              <w:rPr>
                <w:b/>
              </w:rPr>
            </w:pPr>
            <w:r w:rsidRPr="00022C20">
              <w:rPr>
                <w:b/>
              </w:rPr>
              <w:t>27</w:t>
            </w:r>
          </w:p>
        </w:tc>
        <w:tc>
          <w:tcPr>
            <w:tcW w:w="250" w:type="pct"/>
          </w:tcPr>
          <w:p w14:paraId="45FC50E9" w14:textId="77777777" w:rsidR="004E19DF" w:rsidRPr="00022C20" w:rsidRDefault="004E19DF" w:rsidP="00022C20">
            <w:pPr>
              <w:rPr>
                <w:b/>
              </w:rPr>
            </w:pPr>
          </w:p>
        </w:tc>
        <w:tc>
          <w:tcPr>
            <w:tcW w:w="250" w:type="pct"/>
          </w:tcPr>
          <w:p w14:paraId="7BB8C1F9" w14:textId="77777777" w:rsidR="004E19DF" w:rsidRPr="00022C20" w:rsidRDefault="004E19DF" w:rsidP="00022C20">
            <w:pPr>
              <w:rPr>
                <w:b/>
              </w:rPr>
            </w:pPr>
            <w:r w:rsidRPr="00022C20">
              <w:rPr>
                <w:b/>
              </w:rPr>
              <w:t>48</w:t>
            </w:r>
          </w:p>
        </w:tc>
        <w:tc>
          <w:tcPr>
            <w:tcW w:w="250" w:type="pct"/>
          </w:tcPr>
          <w:p w14:paraId="79F66AA9" w14:textId="791139FC" w:rsidR="004E19DF" w:rsidRPr="00022C20" w:rsidRDefault="00E63365" w:rsidP="00022C20">
            <w:pPr>
              <w:rPr>
                <w:b/>
              </w:rPr>
            </w:pPr>
            <w:r>
              <w:rPr>
                <w:b/>
              </w:rPr>
              <w:t>82</w:t>
            </w:r>
          </w:p>
        </w:tc>
        <w:tc>
          <w:tcPr>
            <w:tcW w:w="1250" w:type="pct"/>
          </w:tcPr>
          <w:p w14:paraId="7D66C350" w14:textId="77777777" w:rsidR="004E19DF" w:rsidRPr="00022C20" w:rsidRDefault="004E19DF" w:rsidP="00022C20">
            <w:pPr>
              <w:rPr>
                <w:b/>
              </w:rPr>
            </w:pPr>
          </w:p>
        </w:tc>
      </w:tr>
    </w:tbl>
    <w:p w14:paraId="765129A0" w14:textId="77777777" w:rsidR="004E19DF" w:rsidRDefault="004E19DF" w:rsidP="004E19DF">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763"/>
        <w:gridCol w:w="1402"/>
        <w:gridCol w:w="5076"/>
      </w:tblGrid>
      <w:tr w:rsidR="004E19DF" w:rsidRPr="00E75691" w14:paraId="6BECBC2F" w14:textId="77777777" w:rsidTr="00E32C75">
        <w:tc>
          <w:tcPr>
            <w:tcW w:w="1283" w:type="pct"/>
            <w:shd w:val="clear" w:color="auto" w:fill="E6E6E6"/>
          </w:tcPr>
          <w:p w14:paraId="22B6C7E0" w14:textId="77777777" w:rsidR="004E19DF" w:rsidRPr="00E75691" w:rsidRDefault="004E19DF" w:rsidP="008916A6">
            <w:pPr>
              <w:pStyle w:val="ptnorm"/>
            </w:pPr>
            <w:r w:rsidRPr="00E75691">
              <w:t xml:space="preserve">Vertinimo </w:t>
            </w:r>
            <w:r>
              <w:t>forma</w:t>
            </w:r>
          </w:p>
        </w:tc>
        <w:tc>
          <w:tcPr>
            <w:tcW w:w="406" w:type="pct"/>
            <w:shd w:val="clear" w:color="auto" w:fill="E6E6E6"/>
          </w:tcPr>
          <w:p w14:paraId="591EB3D1" w14:textId="77777777" w:rsidR="004E19DF" w:rsidRPr="00E75691" w:rsidRDefault="004E19DF" w:rsidP="008916A6">
            <w:pPr>
              <w:pStyle w:val="ptnorm"/>
            </w:pPr>
            <w:r w:rsidRPr="00E75691">
              <w:t>Svoris proc.</w:t>
            </w:r>
          </w:p>
        </w:tc>
        <w:tc>
          <w:tcPr>
            <w:tcW w:w="598" w:type="pct"/>
            <w:shd w:val="clear" w:color="auto" w:fill="E6E6E6"/>
          </w:tcPr>
          <w:p w14:paraId="09E531CB" w14:textId="77777777" w:rsidR="004E19DF" w:rsidRPr="00E75691" w:rsidRDefault="004E19DF" w:rsidP="008916A6">
            <w:pPr>
              <w:pStyle w:val="ptnorm"/>
            </w:pPr>
            <w:r w:rsidRPr="00E75691">
              <w:t xml:space="preserve">Atsiskaitymo laikas </w:t>
            </w:r>
          </w:p>
        </w:tc>
        <w:tc>
          <w:tcPr>
            <w:tcW w:w="2713" w:type="pct"/>
            <w:shd w:val="clear" w:color="auto" w:fill="E6E6E6"/>
          </w:tcPr>
          <w:p w14:paraId="38B3FC8F" w14:textId="77777777" w:rsidR="004E19DF" w:rsidRPr="00E75691" w:rsidRDefault="004E19DF" w:rsidP="008916A6">
            <w:pPr>
              <w:pStyle w:val="ptnorm"/>
            </w:pPr>
            <w:r w:rsidRPr="00E75691">
              <w:t>Vertinimo kriterijai</w:t>
            </w:r>
          </w:p>
        </w:tc>
      </w:tr>
      <w:tr w:rsidR="004E19DF" w:rsidRPr="00E75691" w14:paraId="4C2EC5BA" w14:textId="77777777" w:rsidTr="00E32C75">
        <w:tc>
          <w:tcPr>
            <w:tcW w:w="1283" w:type="pct"/>
          </w:tcPr>
          <w:p w14:paraId="73FC46CA" w14:textId="3FFC14BF" w:rsidR="004E19DF" w:rsidRPr="00E75691" w:rsidRDefault="00B111D3" w:rsidP="008916A6">
            <w:r>
              <w:t>K</w:t>
            </w:r>
            <w:r w:rsidR="004E19DF">
              <w:t>ontrolinis darbas (raštu)</w:t>
            </w:r>
          </w:p>
        </w:tc>
        <w:tc>
          <w:tcPr>
            <w:tcW w:w="406" w:type="pct"/>
          </w:tcPr>
          <w:p w14:paraId="3034ACFE" w14:textId="77777777" w:rsidR="004E19DF" w:rsidRPr="00E75691" w:rsidRDefault="004E19DF" w:rsidP="008916A6">
            <w:r>
              <w:t>40</w:t>
            </w:r>
          </w:p>
        </w:tc>
        <w:tc>
          <w:tcPr>
            <w:tcW w:w="598" w:type="pct"/>
          </w:tcPr>
          <w:p w14:paraId="6FDD5E9E" w14:textId="77777777" w:rsidR="004E19DF" w:rsidRPr="00E75691" w:rsidRDefault="004E19DF" w:rsidP="008916A6">
            <w:pPr>
              <w:rPr>
                <w:bCs/>
              </w:rPr>
            </w:pPr>
            <w:r>
              <w:rPr>
                <w:bCs/>
              </w:rPr>
              <w:t xml:space="preserve">8 savaitė </w:t>
            </w:r>
          </w:p>
        </w:tc>
        <w:tc>
          <w:tcPr>
            <w:tcW w:w="2713" w:type="pct"/>
          </w:tcPr>
          <w:p w14:paraId="1A83C524" w14:textId="51608EF4" w:rsidR="004E19DF" w:rsidRPr="00E75691" w:rsidRDefault="004E19DF" w:rsidP="00E3081C">
            <w:pPr>
              <w:rPr>
                <w:bCs/>
              </w:rPr>
            </w:pPr>
            <w:r>
              <w:rPr>
                <w:bCs/>
              </w:rPr>
              <w:t>Duodami 4 klausimai iš diskrečių Markovo grandinių teorijos: 3 pratimai ir 1 pr</w:t>
            </w:r>
            <w:r w:rsidR="00E3081C">
              <w:rPr>
                <w:bCs/>
              </w:rPr>
              <w:t>ašymas paaiškinti duotą įrodymą.</w:t>
            </w:r>
            <w:r>
              <w:rPr>
                <w:bCs/>
              </w:rPr>
              <w:t xml:space="preserve"> </w:t>
            </w:r>
            <w:r w:rsidR="00E3081C">
              <w:rPr>
                <w:bCs/>
              </w:rPr>
              <w:t>K</w:t>
            </w:r>
            <w:r>
              <w:rPr>
                <w:bCs/>
              </w:rPr>
              <w:t>iekvieno klausimo vertė – 1 taškas</w:t>
            </w:r>
            <w:r w:rsidR="00E3081C">
              <w:rPr>
                <w:bCs/>
              </w:rPr>
              <w:t>; jei atsakymas nepilnas, vertinimas proporcingai mažinamas</w:t>
            </w:r>
            <w:r>
              <w:rPr>
                <w:bCs/>
              </w:rPr>
              <w:t>.</w:t>
            </w:r>
          </w:p>
        </w:tc>
      </w:tr>
      <w:tr w:rsidR="004E19DF" w:rsidRPr="00E75691" w14:paraId="4BC97A49" w14:textId="77777777" w:rsidTr="00E32C75">
        <w:tc>
          <w:tcPr>
            <w:tcW w:w="1283" w:type="pct"/>
          </w:tcPr>
          <w:p w14:paraId="39644DA2" w14:textId="77777777" w:rsidR="004E19DF" w:rsidRDefault="004E19DF" w:rsidP="008916A6">
            <w:r>
              <w:t>Referatas su programa kompiuteriui</w:t>
            </w:r>
          </w:p>
        </w:tc>
        <w:tc>
          <w:tcPr>
            <w:tcW w:w="406" w:type="pct"/>
          </w:tcPr>
          <w:p w14:paraId="58030A41" w14:textId="77777777" w:rsidR="004E19DF" w:rsidRDefault="004E19DF" w:rsidP="008916A6">
            <w:r>
              <w:t>20</w:t>
            </w:r>
          </w:p>
        </w:tc>
        <w:tc>
          <w:tcPr>
            <w:tcW w:w="598" w:type="pct"/>
          </w:tcPr>
          <w:p w14:paraId="07AD479E" w14:textId="77777777" w:rsidR="004E19DF" w:rsidRDefault="004E19DF" w:rsidP="008916A6">
            <w:pPr>
              <w:rPr>
                <w:bCs/>
              </w:rPr>
            </w:pPr>
            <w:r>
              <w:rPr>
                <w:bCs/>
              </w:rPr>
              <w:t>Iki semestro pabaigos</w:t>
            </w:r>
          </w:p>
        </w:tc>
        <w:tc>
          <w:tcPr>
            <w:tcW w:w="2713" w:type="pct"/>
          </w:tcPr>
          <w:p w14:paraId="1DA1305F" w14:textId="77777777" w:rsidR="004E19DF" w:rsidRDefault="004E19DF" w:rsidP="008916A6">
            <w:pPr>
              <w:rPr>
                <w:bCs/>
              </w:rPr>
            </w:pPr>
            <w:r>
              <w:rPr>
                <w:bCs/>
              </w:rPr>
              <w:t xml:space="preserve">10 savaitę kiekvienam duodamas uždavinys, kurį reikia padaryti naudojant MCMC metodą: parašyti programą kompiuteriui </w:t>
            </w:r>
            <w:r w:rsidR="00CB2AD4">
              <w:rPr>
                <w:bCs/>
              </w:rPr>
              <w:t xml:space="preserve">(1 taškas) </w:t>
            </w:r>
            <w:r>
              <w:rPr>
                <w:bCs/>
              </w:rPr>
              <w:t>ir jos pagrindimą</w:t>
            </w:r>
            <w:r w:rsidR="00CB2AD4">
              <w:rPr>
                <w:bCs/>
              </w:rPr>
              <w:t xml:space="preserve"> (1 taškas). Vertinimo kriterijai paaiškinami per paskaitą.</w:t>
            </w:r>
          </w:p>
        </w:tc>
      </w:tr>
      <w:tr w:rsidR="004E19DF" w:rsidRPr="00E75691" w14:paraId="28735A64" w14:textId="77777777" w:rsidTr="00E32C75">
        <w:tc>
          <w:tcPr>
            <w:tcW w:w="1283" w:type="pct"/>
          </w:tcPr>
          <w:p w14:paraId="0B653131" w14:textId="55D1184E" w:rsidR="004E19DF" w:rsidRPr="00E75691" w:rsidRDefault="00B111D3" w:rsidP="008916A6">
            <w:r>
              <w:t>Egzamin</w:t>
            </w:r>
            <w:r w:rsidR="004E19DF">
              <w:t>as (raštu)</w:t>
            </w:r>
          </w:p>
        </w:tc>
        <w:tc>
          <w:tcPr>
            <w:tcW w:w="406" w:type="pct"/>
          </w:tcPr>
          <w:p w14:paraId="441CE324" w14:textId="77777777" w:rsidR="004E19DF" w:rsidRPr="00CB2AD4" w:rsidRDefault="004E19DF" w:rsidP="008916A6">
            <w:r w:rsidRPr="00CB2AD4">
              <w:t>40</w:t>
            </w:r>
          </w:p>
        </w:tc>
        <w:tc>
          <w:tcPr>
            <w:tcW w:w="598" w:type="pct"/>
          </w:tcPr>
          <w:p w14:paraId="2342BAB7" w14:textId="77777777" w:rsidR="004E19DF" w:rsidRPr="00E75691" w:rsidRDefault="004E19DF" w:rsidP="008916A6">
            <w:pPr>
              <w:rPr>
                <w:bCs/>
              </w:rPr>
            </w:pPr>
            <w:r>
              <w:rPr>
                <w:bCs/>
              </w:rPr>
              <w:t>16 savaitė</w:t>
            </w:r>
          </w:p>
        </w:tc>
        <w:tc>
          <w:tcPr>
            <w:tcW w:w="2713" w:type="pct"/>
          </w:tcPr>
          <w:p w14:paraId="5201C1C4" w14:textId="4E8DE62F" w:rsidR="004E19DF" w:rsidRPr="00B36E82" w:rsidRDefault="004E19DF" w:rsidP="00E3081C">
            <w:pPr>
              <w:rPr>
                <w:bCs/>
              </w:rPr>
            </w:pPr>
            <w:r>
              <w:rPr>
                <w:bCs/>
              </w:rPr>
              <w:t>Duodamas vienas 4 dalių uždavinys iš bendrųjų Markovo grandinių (tipinės dalys: užrašyti stochastinį branduolį ir pademonstruoti  operatorinės notacijos supratimą; įrodyti neskaidumą, charakterizuoti mažas aibes, įrodyti aperiodiškumą; įrodyti geometrinį ergodiškumą) . Kiekvienos dalies vertė – 1 taškas</w:t>
            </w:r>
            <w:r w:rsidR="00E3081C">
              <w:rPr>
                <w:bCs/>
              </w:rPr>
              <w:t>; jei atsakymas nepilnas, vertinimas proporcingai mažinamas.</w:t>
            </w:r>
          </w:p>
        </w:tc>
      </w:tr>
    </w:tbl>
    <w:p w14:paraId="6C5F6E2A" w14:textId="77777777" w:rsidR="004E19DF" w:rsidRDefault="004E19DF" w:rsidP="004E19DF">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944"/>
        <w:gridCol w:w="2524"/>
        <w:gridCol w:w="1327"/>
        <w:gridCol w:w="2517"/>
      </w:tblGrid>
      <w:tr w:rsidR="004E19DF" w:rsidRPr="00E75691" w14:paraId="13A1A638" w14:textId="77777777" w:rsidTr="005F3F19">
        <w:tc>
          <w:tcPr>
            <w:tcW w:w="1203" w:type="pct"/>
            <w:shd w:val="clear" w:color="auto" w:fill="E6E6E6"/>
          </w:tcPr>
          <w:p w14:paraId="2412382C" w14:textId="77777777" w:rsidR="004E19DF" w:rsidRPr="00E75691" w:rsidRDefault="004E19DF" w:rsidP="008916A6">
            <w:pPr>
              <w:pStyle w:val="ptnorm"/>
            </w:pPr>
            <w:r w:rsidRPr="00E75691">
              <w:lastRenderedPageBreak/>
              <w:t>Autorius</w:t>
            </w:r>
          </w:p>
        </w:tc>
        <w:tc>
          <w:tcPr>
            <w:tcW w:w="490" w:type="pct"/>
            <w:shd w:val="clear" w:color="auto" w:fill="E6E6E6"/>
          </w:tcPr>
          <w:p w14:paraId="6A01ADA6" w14:textId="77777777" w:rsidR="004E19DF" w:rsidRPr="00E75691" w:rsidRDefault="004E19DF" w:rsidP="008916A6">
            <w:pPr>
              <w:pStyle w:val="ptnorm"/>
            </w:pPr>
            <w:r w:rsidRPr="00E75691">
              <w:t>Leidimo metai</w:t>
            </w:r>
          </w:p>
        </w:tc>
        <w:tc>
          <w:tcPr>
            <w:tcW w:w="1311" w:type="pct"/>
            <w:shd w:val="clear" w:color="auto" w:fill="E6E6E6"/>
          </w:tcPr>
          <w:p w14:paraId="5D6FA5F3" w14:textId="77777777" w:rsidR="004E19DF" w:rsidRPr="00E75691" w:rsidRDefault="004E19DF" w:rsidP="008916A6">
            <w:pPr>
              <w:pStyle w:val="ptnorm"/>
            </w:pPr>
            <w:r w:rsidRPr="00E75691">
              <w:t>Pavadinimas</w:t>
            </w:r>
          </w:p>
        </w:tc>
        <w:tc>
          <w:tcPr>
            <w:tcW w:w="689" w:type="pct"/>
            <w:shd w:val="clear" w:color="auto" w:fill="E6E6E6"/>
          </w:tcPr>
          <w:p w14:paraId="1F3E43A8" w14:textId="77777777" w:rsidR="004E19DF" w:rsidRPr="00E75691" w:rsidRDefault="004E19DF" w:rsidP="00294E8D">
            <w:pPr>
              <w:pStyle w:val="ptnorm"/>
            </w:pPr>
            <w:r w:rsidRPr="00E75691">
              <w:t>Periodinio leidinio Nr.</w:t>
            </w:r>
            <w:r w:rsidR="00294E8D">
              <w:t xml:space="preserve"> </w:t>
            </w:r>
            <w:r w:rsidRPr="00E75691">
              <w:t>ar leidinio tomas</w:t>
            </w:r>
          </w:p>
        </w:tc>
        <w:tc>
          <w:tcPr>
            <w:tcW w:w="1306" w:type="pct"/>
            <w:shd w:val="clear" w:color="auto" w:fill="E6E6E6"/>
          </w:tcPr>
          <w:p w14:paraId="32B6387B" w14:textId="77777777" w:rsidR="004E19DF" w:rsidRPr="00E75691" w:rsidRDefault="004E19DF" w:rsidP="00294E8D">
            <w:pPr>
              <w:pStyle w:val="ptnorm"/>
            </w:pPr>
            <w:r w:rsidRPr="00E75691">
              <w:t>Leidimo vieta ir leidykla ar internetinė nuoroda</w:t>
            </w:r>
          </w:p>
        </w:tc>
      </w:tr>
      <w:tr w:rsidR="004E19DF" w:rsidRPr="00294E8D" w14:paraId="321FF3C7" w14:textId="77777777" w:rsidTr="00E32C75">
        <w:tc>
          <w:tcPr>
            <w:tcW w:w="5000" w:type="pct"/>
            <w:gridSpan w:val="5"/>
            <w:shd w:val="clear" w:color="auto" w:fill="D9D9D9"/>
          </w:tcPr>
          <w:p w14:paraId="3B727C86" w14:textId="77777777" w:rsidR="004E19DF" w:rsidRPr="00294E8D" w:rsidRDefault="004E19DF" w:rsidP="00294E8D">
            <w:pPr>
              <w:rPr>
                <w:b/>
              </w:rPr>
            </w:pPr>
            <w:r w:rsidRPr="00294E8D">
              <w:rPr>
                <w:b/>
              </w:rPr>
              <w:t>Privalomoji literatūra</w:t>
            </w:r>
          </w:p>
        </w:tc>
      </w:tr>
      <w:tr w:rsidR="004E19DF" w:rsidRPr="00E75691" w14:paraId="6A4C0155" w14:textId="77777777" w:rsidTr="005F3F19">
        <w:trPr>
          <w:trHeight w:val="455"/>
        </w:trPr>
        <w:tc>
          <w:tcPr>
            <w:tcW w:w="1203" w:type="pct"/>
          </w:tcPr>
          <w:p w14:paraId="0ED7DDA2" w14:textId="77777777" w:rsidR="004E19DF" w:rsidRPr="00651A0E" w:rsidRDefault="004E19DF" w:rsidP="00294E8D">
            <w:pPr>
              <w:rPr>
                <w:rFonts w:eastAsia="Times New Roman"/>
              </w:rPr>
            </w:pPr>
            <w:r w:rsidRPr="00C618BD">
              <w:rPr>
                <w:rFonts w:eastAsia="Times New Roman"/>
              </w:rPr>
              <w:t xml:space="preserve">1. </w:t>
            </w:r>
            <w:r>
              <w:rPr>
                <w:rFonts w:eastAsia="Times New Roman"/>
              </w:rPr>
              <w:t>J.</w:t>
            </w:r>
            <w:r w:rsidR="005F6968">
              <w:rPr>
                <w:rFonts w:eastAsia="Times New Roman"/>
              </w:rPr>
              <w:t xml:space="preserve"> </w:t>
            </w:r>
            <w:r>
              <w:rPr>
                <w:rFonts w:eastAsia="Times New Roman"/>
              </w:rPr>
              <w:t>R. Norris</w:t>
            </w:r>
          </w:p>
        </w:tc>
        <w:tc>
          <w:tcPr>
            <w:tcW w:w="490" w:type="pct"/>
          </w:tcPr>
          <w:p w14:paraId="0A5E3625" w14:textId="77777777" w:rsidR="004E19DF" w:rsidRPr="00C618BD" w:rsidRDefault="004E19DF" w:rsidP="00294E8D">
            <w:pPr>
              <w:rPr>
                <w:bCs/>
                <w:color w:val="000000"/>
              </w:rPr>
            </w:pPr>
            <w:r w:rsidRPr="00C618BD">
              <w:rPr>
                <w:bCs/>
                <w:color w:val="000000"/>
              </w:rPr>
              <w:t>20</w:t>
            </w:r>
            <w:r>
              <w:rPr>
                <w:bCs/>
                <w:color w:val="000000"/>
              </w:rPr>
              <w:t>04</w:t>
            </w:r>
          </w:p>
        </w:tc>
        <w:tc>
          <w:tcPr>
            <w:tcW w:w="1311" w:type="pct"/>
          </w:tcPr>
          <w:p w14:paraId="5B4FD5F3" w14:textId="77777777" w:rsidR="004E19DF" w:rsidRPr="00C618BD" w:rsidRDefault="004E19DF" w:rsidP="00294E8D">
            <w:pPr>
              <w:rPr>
                <w:color w:val="000000"/>
              </w:rPr>
            </w:pPr>
            <w:r>
              <w:rPr>
                <w:color w:val="000000"/>
              </w:rPr>
              <w:t>Markov chains</w:t>
            </w:r>
          </w:p>
        </w:tc>
        <w:tc>
          <w:tcPr>
            <w:tcW w:w="689" w:type="pct"/>
          </w:tcPr>
          <w:p w14:paraId="20CFA113" w14:textId="77777777" w:rsidR="004E19DF" w:rsidRPr="00C618BD" w:rsidRDefault="004E19DF" w:rsidP="00294E8D">
            <w:pPr>
              <w:rPr>
                <w:color w:val="000000"/>
              </w:rPr>
            </w:pPr>
          </w:p>
        </w:tc>
        <w:tc>
          <w:tcPr>
            <w:tcW w:w="1306" w:type="pct"/>
          </w:tcPr>
          <w:p w14:paraId="5863088D" w14:textId="77777777" w:rsidR="004E19DF" w:rsidRPr="00C618BD" w:rsidRDefault="004E19DF" w:rsidP="00294E8D">
            <w:pPr>
              <w:rPr>
                <w:bCs/>
                <w:color w:val="000000"/>
              </w:rPr>
            </w:pPr>
            <w:r>
              <w:rPr>
                <w:bCs/>
                <w:color w:val="000000"/>
              </w:rPr>
              <w:t>Cambridge University Press</w:t>
            </w:r>
          </w:p>
        </w:tc>
      </w:tr>
      <w:tr w:rsidR="004E19DF" w:rsidRPr="00E75691" w14:paraId="4902615C" w14:textId="77777777" w:rsidTr="005F3F19">
        <w:trPr>
          <w:trHeight w:val="689"/>
        </w:trPr>
        <w:tc>
          <w:tcPr>
            <w:tcW w:w="1203" w:type="pct"/>
          </w:tcPr>
          <w:p w14:paraId="00DBFA3E" w14:textId="77777777" w:rsidR="004E19DF" w:rsidRPr="00C618BD" w:rsidRDefault="004E19DF" w:rsidP="00294E8D">
            <w:pPr>
              <w:rPr>
                <w:rFonts w:eastAsia="Times New Roman"/>
              </w:rPr>
            </w:pPr>
            <w:r>
              <w:rPr>
                <w:bCs/>
                <w:color w:val="000000"/>
              </w:rPr>
              <w:t>2. O. Haggstrom</w:t>
            </w:r>
          </w:p>
        </w:tc>
        <w:tc>
          <w:tcPr>
            <w:tcW w:w="490" w:type="pct"/>
          </w:tcPr>
          <w:p w14:paraId="121BC044" w14:textId="77777777" w:rsidR="004E19DF" w:rsidRPr="00C618BD" w:rsidRDefault="004E19DF" w:rsidP="00294E8D">
            <w:pPr>
              <w:rPr>
                <w:bCs/>
                <w:color w:val="000000"/>
              </w:rPr>
            </w:pPr>
            <w:r>
              <w:rPr>
                <w:bCs/>
                <w:color w:val="000000"/>
              </w:rPr>
              <w:t>2002</w:t>
            </w:r>
          </w:p>
        </w:tc>
        <w:tc>
          <w:tcPr>
            <w:tcW w:w="1311" w:type="pct"/>
          </w:tcPr>
          <w:p w14:paraId="4DABBCD5" w14:textId="77777777" w:rsidR="004E19DF" w:rsidRDefault="004E19DF" w:rsidP="00294E8D">
            <w:pPr>
              <w:rPr>
                <w:color w:val="000000"/>
              </w:rPr>
            </w:pPr>
            <w:r>
              <w:rPr>
                <w:rFonts w:eastAsia="Times New Roman"/>
              </w:rPr>
              <w:t>Finite Markov chains and algorithmic applications</w:t>
            </w:r>
          </w:p>
        </w:tc>
        <w:tc>
          <w:tcPr>
            <w:tcW w:w="689" w:type="pct"/>
          </w:tcPr>
          <w:p w14:paraId="50780B56" w14:textId="77777777" w:rsidR="004E19DF" w:rsidRPr="00C618BD" w:rsidRDefault="004E19DF" w:rsidP="00294E8D">
            <w:pPr>
              <w:rPr>
                <w:color w:val="000000"/>
              </w:rPr>
            </w:pPr>
          </w:p>
        </w:tc>
        <w:tc>
          <w:tcPr>
            <w:tcW w:w="1306" w:type="pct"/>
          </w:tcPr>
          <w:p w14:paraId="2857BD35" w14:textId="77777777" w:rsidR="004E19DF" w:rsidRDefault="004E19DF" w:rsidP="00294E8D">
            <w:pPr>
              <w:rPr>
                <w:bCs/>
                <w:color w:val="000000"/>
              </w:rPr>
            </w:pPr>
            <w:r>
              <w:rPr>
                <w:bCs/>
                <w:color w:val="000000"/>
              </w:rPr>
              <w:t>Cambridge University Press</w:t>
            </w:r>
          </w:p>
        </w:tc>
      </w:tr>
      <w:tr w:rsidR="004E19DF" w:rsidRPr="00E75691" w14:paraId="0CE4882E" w14:textId="77777777" w:rsidTr="005F3F19">
        <w:trPr>
          <w:trHeight w:val="689"/>
        </w:trPr>
        <w:tc>
          <w:tcPr>
            <w:tcW w:w="1203" w:type="pct"/>
          </w:tcPr>
          <w:p w14:paraId="7B5DEEB8" w14:textId="77777777" w:rsidR="004E19DF" w:rsidRDefault="004E19DF" w:rsidP="00294E8D">
            <w:pPr>
              <w:rPr>
                <w:bCs/>
                <w:color w:val="000000"/>
              </w:rPr>
            </w:pPr>
            <w:r>
              <w:rPr>
                <w:bCs/>
                <w:color w:val="000000"/>
              </w:rPr>
              <w:t>3. S.</w:t>
            </w:r>
            <w:r w:rsidR="005F6968">
              <w:rPr>
                <w:bCs/>
                <w:color w:val="000000"/>
              </w:rPr>
              <w:t xml:space="preserve"> </w:t>
            </w:r>
            <w:r>
              <w:rPr>
                <w:bCs/>
                <w:color w:val="000000"/>
              </w:rPr>
              <w:t>P. Meyn and R.</w:t>
            </w:r>
            <w:r w:rsidR="005F6968">
              <w:rPr>
                <w:bCs/>
                <w:color w:val="000000"/>
              </w:rPr>
              <w:t xml:space="preserve"> </w:t>
            </w:r>
            <w:r>
              <w:rPr>
                <w:bCs/>
                <w:color w:val="000000"/>
              </w:rPr>
              <w:t>L. Tweedie</w:t>
            </w:r>
          </w:p>
        </w:tc>
        <w:tc>
          <w:tcPr>
            <w:tcW w:w="490" w:type="pct"/>
          </w:tcPr>
          <w:p w14:paraId="5D9C030D" w14:textId="77777777" w:rsidR="004E19DF" w:rsidRDefault="004E19DF" w:rsidP="00294E8D">
            <w:pPr>
              <w:rPr>
                <w:bCs/>
                <w:color w:val="000000"/>
              </w:rPr>
            </w:pPr>
            <w:r>
              <w:rPr>
                <w:bCs/>
                <w:color w:val="000000"/>
              </w:rPr>
              <w:t>1993</w:t>
            </w:r>
          </w:p>
        </w:tc>
        <w:tc>
          <w:tcPr>
            <w:tcW w:w="1311" w:type="pct"/>
          </w:tcPr>
          <w:p w14:paraId="452DED74" w14:textId="77777777" w:rsidR="004E19DF" w:rsidRDefault="004E19DF" w:rsidP="00294E8D">
            <w:pPr>
              <w:rPr>
                <w:rFonts w:eastAsia="Times New Roman"/>
              </w:rPr>
            </w:pPr>
            <w:r>
              <w:rPr>
                <w:rFonts w:eastAsia="Times New Roman"/>
              </w:rPr>
              <w:t>Markov chains and stochastic stability</w:t>
            </w:r>
          </w:p>
        </w:tc>
        <w:tc>
          <w:tcPr>
            <w:tcW w:w="689" w:type="pct"/>
          </w:tcPr>
          <w:p w14:paraId="0DFB4BEB" w14:textId="77777777" w:rsidR="004E19DF" w:rsidRPr="00C618BD" w:rsidRDefault="004E19DF" w:rsidP="00294E8D">
            <w:pPr>
              <w:rPr>
                <w:color w:val="000000"/>
              </w:rPr>
            </w:pPr>
          </w:p>
        </w:tc>
        <w:tc>
          <w:tcPr>
            <w:tcW w:w="1306" w:type="pct"/>
          </w:tcPr>
          <w:p w14:paraId="7C9C2280" w14:textId="77777777" w:rsidR="004E19DF" w:rsidRDefault="004E19DF" w:rsidP="00294E8D">
            <w:pPr>
              <w:rPr>
                <w:bCs/>
                <w:color w:val="000000"/>
              </w:rPr>
            </w:pPr>
            <w:r>
              <w:rPr>
                <w:bCs/>
                <w:color w:val="000000"/>
              </w:rPr>
              <w:t>Springer-Verlag</w:t>
            </w:r>
          </w:p>
        </w:tc>
      </w:tr>
      <w:tr w:rsidR="005F3F19" w:rsidRPr="00E75691" w14:paraId="39B22A53" w14:textId="77777777" w:rsidTr="005F3F19">
        <w:trPr>
          <w:trHeight w:val="473"/>
        </w:trPr>
        <w:tc>
          <w:tcPr>
            <w:tcW w:w="5000" w:type="pct"/>
            <w:gridSpan w:val="5"/>
            <w:shd w:val="clear" w:color="auto" w:fill="D9D9D9" w:themeFill="background1" w:themeFillShade="D9"/>
          </w:tcPr>
          <w:p w14:paraId="6AF4501C" w14:textId="1A5272AA" w:rsidR="005F3F19" w:rsidRPr="005F3F19" w:rsidRDefault="005F3F19" w:rsidP="00294E8D">
            <w:pPr>
              <w:rPr>
                <w:b/>
                <w:bCs/>
                <w:color w:val="000000"/>
              </w:rPr>
            </w:pPr>
            <w:r>
              <w:rPr>
                <w:b/>
                <w:bCs/>
                <w:color w:val="000000"/>
              </w:rPr>
              <w:t>Pa</w:t>
            </w:r>
            <w:r w:rsidRPr="005F3F19">
              <w:rPr>
                <w:b/>
                <w:bCs/>
                <w:color w:val="000000"/>
              </w:rPr>
              <w:t>p</w:t>
            </w:r>
            <w:r>
              <w:rPr>
                <w:b/>
                <w:bCs/>
                <w:color w:val="000000"/>
              </w:rPr>
              <w:t>i</w:t>
            </w:r>
            <w:r w:rsidRPr="005F3F19">
              <w:rPr>
                <w:b/>
                <w:bCs/>
                <w:color w:val="000000"/>
              </w:rPr>
              <w:t>ldoma literatūra</w:t>
            </w:r>
          </w:p>
        </w:tc>
      </w:tr>
      <w:tr w:rsidR="005F3F19" w:rsidRPr="00E75691" w14:paraId="3AC63D28" w14:textId="77777777" w:rsidTr="005F3F19">
        <w:trPr>
          <w:trHeight w:val="689"/>
        </w:trPr>
        <w:tc>
          <w:tcPr>
            <w:tcW w:w="1203" w:type="pct"/>
          </w:tcPr>
          <w:p w14:paraId="1A42144A" w14:textId="2C440159" w:rsidR="005F3F19" w:rsidRDefault="005F3F19" w:rsidP="00294E8D">
            <w:pPr>
              <w:rPr>
                <w:bCs/>
                <w:color w:val="000000"/>
              </w:rPr>
            </w:pPr>
            <w:r>
              <w:rPr>
                <w:bCs/>
                <w:color w:val="000000"/>
              </w:rPr>
              <w:t>D. Revuz</w:t>
            </w:r>
          </w:p>
        </w:tc>
        <w:tc>
          <w:tcPr>
            <w:tcW w:w="490" w:type="pct"/>
          </w:tcPr>
          <w:p w14:paraId="74111998" w14:textId="47F48D9F" w:rsidR="005F3F19" w:rsidRDefault="005F3F19" w:rsidP="00294E8D">
            <w:pPr>
              <w:rPr>
                <w:bCs/>
                <w:color w:val="000000"/>
              </w:rPr>
            </w:pPr>
            <w:r>
              <w:rPr>
                <w:bCs/>
                <w:color w:val="000000"/>
              </w:rPr>
              <w:t xml:space="preserve">2008 </w:t>
            </w:r>
          </w:p>
        </w:tc>
        <w:tc>
          <w:tcPr>
            <w:tcW w:w="1311" w:type="pct"/>
          </w:tcPr>
          <w:p w14:paraId="4F0FDDB2" w14:textId="0BE9E1E2" w:rsidR="005F3F19" w:rsidRDefault="005F3F19" w:rsidP="00294E8D">
            <w:pPr>
              <w:rPr>
                <w:rFonts w:eastAsia="Times New Roman"/>
              </w:rPr>
            </w:pPr>
            <w:r>
              <w:rPr>
                <w:rFonts w:eastAsia="Times New Roman"/>
              </w:rPr>
              <w:t>Markov chains (3 ed.)</w:t>
            </w:r>
          </w:p>
        </w:tc>
        <w:tc>
          <w:tcPr>
            <w:tcW w:w="689" w:type="pct"/>
          </w:tcPr>
          <w:p w14:paraId="2EB8CAB6" w14:textId="77777777" w:rsidR="005F3F19" w:rsidRPr="00C618BD" w:rsidRDefault="005F3F19" w:rsidP="00294E8D">
            <w:pPr>
              <w:rPr>
                <w:color w:val="000000"/>
              </w:rPr>
            </w:pPr>
          </w:p>
        </w:tc>
        <w:tc>
          <w:tcPr>
            <w:tcW w:w="1306" w:type="pct"/>
          </w:tcPr>
          <w:p w14:paraId="024561D1" w14:textId="268B5BC4" w:rsidR="005F3F19" w:rsidRDefault="005F3F19" w:rsidP="00294E8D">
            <w:pPr>
              <w:rPr>
                <w:bCs/>
                <w:color w:val="000000"/>
              </w:rPr>
            </w:pPr>
            <w:r>
              <w:rPr>
                <w:bCs/>
                <w:color w:val="000000"/>
              </w:rPr>
              <w:t>North-Holland, Amsterdam</w:t>
            </w:r>
          </w:p>
        </w:tc>
      </w:tr>
      <w:tr w:rsidR="007E450E" w:rsidRPr="00E75691" w14:paraId="3C9A13BA" w14:textId="77777777" w:rsidTr="005F3F19">
        <w:trPr>
          <w:trHeight w:val="689"/>
        </w:trPr>
        <w:tc>
          <w:tcPr>
            <w:tcW w:w="1203" w:type="pct"/>
          </w:tcPr>
          <w:p w14:paraId="6BD83D77" w14:textId="54EFEE50" w:rsidR="007E450E" w:rsidRDefault="007E450E" w:rsidP="00294E8D">
            <w:pPr>
              <w:rPr>
                <w:bCs/>
                <w:color w:val="000000"/>
              </w:rPr>
            </w:pPr>
            <w:r>
              <w:rPr>
                <w:bCs/>
                <w:color w:val="000000"/>
              </w:rPr>
              <w:t>L. Tierney</w:t>
            </w:r>
          </w:p>
        </w:tc>
        <w:tc>
          <w:tcPr>
            <w:tcW w:w="490" w:type="pct"/>
          </w:tcPr>
          <w:p w14:paraId="61BAE927" w14:textId="13965B71" w:rsidR="007E450E" w:rsidRDefault="007E450E" w:rsidP="00294E8D">
            <w:pPr>
              <w:rPr>
                <w:bCs/>
                <w:color w:val="000000"/>
              </w:rPr>
            </w:pPr>
            <w:r>
              <w:rPr>
                <w:bCs/>
                <w:color w:val="000000"/>
              </w:rPr>
              <w:t>1994</w:t>
            </w:r>
          </w:p>
        </w:tc>
        <w:tc>
          <w:tcPr>
            <w:tcW w:w="1311" w:type="pct"/>
          </w:tcPr>
          <w:p w14:paraId="5A8F5ECC" w14:textId="12E914B4" w:rsidR="007E450E" w:rsidRDefault="007E450E" w:rsidP="007E450E">
            <w:pPr>
              <w:rPr>
                <w:rFonts w:eastAsia="Times New Roman"/>
              </w:rPr>
            </w:pPr>
            <w:r>
              <w:rPr>
                <w:rFonts w:eastAsia="Times New Roman"/>
              </w:rPr>
              <w:t>Markov chains for exploring posterior distributions</w:t>
            </w:r>
          </w:p>
        </w:tc>
        <w:tc>
          <w:tcPr>
            <w:tcW w:w="689" w:type="pct"/>
          </w:tcPr>
          <w:p w14:paraId="4934ABF3" w14:textId="1CAD0952" w:rsidR="007E450E" w:rsidRPr="00C618BD" w:rsidRDefault="007E450E" w:rsidP="00294E8D">
            <w:pPr>
              <w:rPr>
                <w:color w:val="000000"/>
              </w:rPr>
            </w:pPr>
            <w:r w:rsidRPr="007E450E">
              <w:rPr>
                <w:rFonts w:eastAsia="Times New Roman"/>
                <w:i/>
              </w:rPr>
              <w:t>Annals of Statistics</w:t>
            </w:r>
            <w:r>
              <w:rPr>
                <w:rFonts w:eastAsia="Times New Roman"/>
                <w:i/>
              </w:rPr>
              <w:t>,</w:t>
            </w:r>
            <w:r>
              <w:rPr>
                <w:color w:val="000000"/>
              </w:rPr>
              <w:t xml:space="preserve"> 22 (4), p. 1701-1728</w:t>
            </w:r>
          </w:p>
        </w:tc>
        <w:tc>
          <w:tcPr>
            <w:tcW w:w="1306" w:type="pct"/>
          </w:tcPr>
          <w:p w14:paraId="04B55C14" w14:textId="77777777" w:rsidR="007E450E" w:rsidRDefault="007E450E" w:rsidP="00294E8D">
            <w:pPr>
              <w:rPr>
                <w:bCs/>
                <w:color w:val="000000"/>
              </w:rPr>
            </w:pPr>
          </w:p>
        </w:tc>
      </w:tr>
      <w:tr w:rsidR="007E450E" w:rsidRPr="00E75691" w14:paraId="419224BD" w14:textId="77777777" w:rsidTr="005F3F19">
        <w:trPr>
          <w:trHeight w:val="689"/>
        </w:trPr>
        <w:tc>
          <w:tcPr>
            <w:tcW w:w="1203" w:type="pct"/>
          </w:tcPr>
          <w:p w14:paraId="68F97DC8" w14:textId="53B84B9C" w:rsidR="007E450E" w:rsidRDefault="007E450E" w:rsidP="00294E8D">
            <w:pPr>
              <w:rPr>
                <w:bCs/>
                <w:color w:val="000000"/>
              </w:rPr>
            </w:pPr>
            <w:r w:rsidRPr="007E450E">
              <w:rPr>
                <w:bCs/>
                <w:color w:val="000000"/>
              </w:rPr>
              <w:t>P. Diaconis and D. Freedman</w:t>
            </w:r>
          </w:p>
        </w:tc>
        <w:tc>
          <w:tcPr>
            <w:tcW w:w="490" w:type="pct"/>
          </w:tcPr>
          <w:p w14:paraId="465B5C77" w14:textId="603975FD" w:rsidR="007E450E" w:rsidRDefault="007E450E" w:rsidP="00294E8D">
            <w:pPr>
              <w:rPr>
                <w:bCs/>
                <w:color w:val="000000"/>
              </w:rPr>
            </w:pPr>
            <w:r>
              <w:rPr>
                <w:bCs/>
                <w:color w:val="000000"/>
              </w:rPr>
              <w:t>1999</w:t>
            </w:r>
          </w:p>
        </w:tc>
        <w:tc>
          <w:tcPr>
            <w:tcW w:w="1311" w:type="pct"/>
          </w:tcPr>
          <w:p w14:paraId="39F70FE8" w14:textId="17704E58" w:rsidR="007E450E" w:rsidRDefault="007E450E" w:rsidP="007E450E">
            <w:pPr>
              <w:rPr>
                <w:rFonts w:eastAsia="Times New Roman"/>
              </w:rPr>
            </w:pPr>
            <w:r>
              <w:rPr>
                <w:rFonts w:eastAsia="Times New Roman"/>
              </w:rPr>
              <w:t>Iterated random functions</w:t>
            </w:r>
          </w:p>
        </w:tc>
        <w:tc>
          <w:tcPr>
            <w:tcW w:w="689" w:type="pct"/>
          </w:tcPr>
          <w:p w14:paraId="562A067B" w14:textId="306A0EC8" w:rsidR="007E450E" w:rsidRPr="007E450E" w:rsidRDefault="007E450E" w:rsidP="00294E8D">
            <w:pPr>
              <w:rPr>
                <w:rFonts w:eastAsia="Times New Roman"/>
              </w:rPr>
            </w:pPr>
            <w:r>
              <w:rPr>
                <w:rFonts w:eastAsia="Times New Roman"/>
                <w:i/>
              </w:rPr>
              <w:t xml:space="preserve">SIAM Review, </w:t>
            </w:r>
            <w:r>
              <w:rPr>
                <w:rFonts w:eastAsia="Times New Roman"/>
              </w:rPr>
              <w:t>41, p. 45-76</w:t>
            </w:r>
          </w:p>
        </w:tc>
        <w:tc>
          <w:tcPr>
            <w:tcW w:w="1306" w:type="pct"/>
          </w:tcPr>
          <w:p w14:paraId="2547764D" w14:textId="77777777" w:rsidR="007E450E" w:rsidRDefault="007E450E" w:rsidP="00294E8D">
            <w:pPr>
              <w:rPr>
                <w:bCs/>
                <w:color w:val="000000"/>
              </w:rPr>
            </w:pPr>
          </w:p>
        </w:tc>
      </w:tr>
      <w:tr w:rsidR="007E450E" w:rsidRPr="00E75691" w14:paraId="336A0CF2" w14:textId="77777777" w:rsidTr="005F3F19">
        <w:trPr>
          <w:trHeight w:val="689"/>
        </w:trPr>
        <w:tc>
          <w:tcPr>
            <w:tcW w:w="1203" w:type="pct"/>
          </w:tcPr>
          <w:p w14:paraId="6FCBABC9" w14:textId="77777777" w:rsidR="007E450E" w:rsidRPr="007E450E" w:rsidRDefault="007E450E" w:rsidP="00294E8D">
            <w:pPr>
              <w:rPr>
                <w:bCs/>
                <w:color w:val="000000"/>
              </w:rPr>
            </w:pPr>
          </w:p>
        </w:tc>
        <w:tc>
          <w:tcPr>
            <w:tcW w:w="490" w:type="pct"/>
          </w:tcPr>
          <w:p w14:paraId="738A1FB9" w14:textId="77777777" w:rsidR="007E450E" w:rsidRDefault="007E450E" w:rsidP="00294E8D">
            <w:pPr>
              <w:rPr>
                <w:bCs/>
                <w:color w:val="000000"/>
              </w:rPr>
            </w:pPr>
          </w:p>
        </w:tc>
        <w:tc>
          <w:tcPr>
            <w:tcW w:w="1311" w:type="pct"/>
          </w:tcPr>
          <w:p w14:paraId="14EFF704" w14:textId="7E6125EF" w:rsidR="007E450E" w:rsidRDefault="007E450E" w:rsidP="007E450E">
            <w:pPr>
              <w:rPr>
                <w:rFonts w:eastAsia="Times New Roman"/>
              </w:rPr>
            </w:pPr>
            <w:r>
              <w:rPr>
                <w:rFonts w:eastAsia="Times New Roman"/>
              </w:rPr>
              <w:t>Straipsniai, nurodomi duodant uždavinį 10 savaitę</w:t>
            </w:r>
          </w:p>
        </w:tc>
        <w:tc>
          <w:tcPr>
            <w:tcW w:w="689" w:type="pct"/>
          </w:tcPr>
          <w:p w14:paraId="54E42334" w14:textId="77777777" w:rsidR="007E450E" w:rsidRDefault="007E450E" w:rsidP="00294E8D">
            <w:pPr>
              <w:rPr>
                <w:rFonts w:eastAsia="Times New Roman"/>
                <w:i/>
              </w:rPr>
            </w:pPr>
          </w:p>
        </w:tc>
        <w:tc>
          <w:tcPr>
            <w:tcW w:w="1306" w:type="pct"/>
          </w:tcPr>
          <w:p w14:paraId="4F27580F" w14:textId="77777777" w:rsidR="007E450E" w:rsidRDefault="007E450E" w:rsidP="00294E8D">
            <w:pPr>
              <w:rPr>
                <w:bCs/>
                <w:color w:val="000000"/>
              </w:rPr>
            </w:pPr>
          </w:p>
        </w:tc>
      </w:tr>
    </w:tbl>
    <w:p w14:paraId="364913F8" w14:textId="77777777" w:rsidR="004E19DF" w:rsidRDefault="004E19DF" w:rsidP="004E19DF"/>
    <w:p w14:paraId="2CBE4296" w14:textId="77777777" w:rsidR="00A01CEF" w:rsidRDefault="00A01CEF" w:rsidP="00F76A32">
      <w:pPr>
        <w:pStyle w:val="Heading3"/>
      </w:pPr>
    </w:p>
    <w:p w14:paraId="2C8FE0F8" w14:textId="77777777" w:rsidR="004B1DB0" w:rsidRDefault="00C04D23" w:rsidP="00F76A32">
      <w:pPr>
        <w:pStyle w:val="Heading3"/>
      </w:pPr>
      <w:bookmarkStart w:id="5" w:name="_Toc398549886"/>
      <w:r>
        <w:t>Kokybės kontrolės sistemos</w:t>
      </w:r>
      <w:bookmarkEnd w:id="5"/>
    </w:p>
    <w:p w14:paraId="26B655B3" w14:textId="77777777" w:rsidR="004541A7" w:rsidRDefault="004541A7" w:rsidP="00C04D2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1"/>
        <w:gridCol w:w="2407"/>
      </w:tblGrid>
      <w:tr w:rsidR="00C04D23" w14:paraId="352960BE" w14:textId="77777777" w:rsidTr="00206C4E">
        <w:tc>
          <w:tcPr>
            <w:tcW w:w="3750" w:type="pct"/>
            <w:shd w:val="clear" w:color="auto" w:fill="E6E6E6"/>
          </w:tcPr>
          <w:p w14:paraId="3C027212" w14:textId="77777777" w:rsidR="00C04D23" w:rsidRPr="00BB05D8" w:rsidRDefault="00C04D23" w:rsidP="00A42AF5">
            <w:pPr>
              <w:pStyle w:val="ptnorm"/>
            </w:pPr>
            <w:r w:rsidRPr="00BB05D8">
              <w:t>Dalyko (modulio) pavadinimas</w:t>
            </w:r>
          </w:p>
        </w:tc>
        <w:tc>
          <w:tcPr>
            <w:tcW w:w="1250" w:type="pct"/>
            <w:shd w:val="clear" w:color="auto" w:fill="E6E6E6"/>
          </w:tcPr>
          <w:p w14:paraId="44DEDF4D" w14:textId="77777777" w:rsidR="00C04D23" w:rsidRDefault="00C04D23" w:rsidP="00A42AF5">
            <w:pPr>
              <w:pStyle w:val="ptnorm"/>
            </w:pPr>
            <w:r>
              <w:t>Kodas</w:t>
            </w:r>
          </w:p>
        </w:tc>
      </w:tr>
      <w:tr w:rsidR="00C04D23" w14:paraId="2A995D3D" w14:textId="77777777" w:rsidTr="00206C4E">
        <w:tc>
          <w:tcPr>
            <w:tcW w:w="3750" w:type="pct"/>
          </w:tcPr>
          <w:p w14:paraId="0F7135B7" w14:textId="77777777" w:rsidR="00C04D23" w:rsidRPr="00092436" w:rsidRDefault="00C04D23" w:rsidP="00A42AF5">
            <w:pPr>
              <w:rPr>
                <w:b/>
                <w:bCs/>
              </w:rPr>
            </w:pPr>
            <w:r w:rsidRPr="00092436">
              <w:t>Kokybės kontrolės sistemos</w:t>
            </w:r>
          </w:p>
        </w:tc>
        <w:tc>
          <w:tcPr>
            <w:tcW w:w="1250" w:type="pct"/>
          </w:tcPr>
          <w:p w14:paraId="0526550C" w14:textId="77777777" w:rsidR="00C04D23" w:rsidRDefault="00C04D23" w:rsidP="00A42AF5">
            <w:pPr>
              <w:rPr>
                <w:b/>
                <w:bCs/>
              </w:rPr>
            </w:pPr>
          </w:p>
        </w:tc>
      </w:tr>
    </w:tbl>
    <w:p w14:paraId="589AC99F" w14:textId="77777777" w:rsidR="00C04D23" w:rsidRDefault="00C04D23" w:rsidP="00C04D23">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C04D23" w14:paraId="751A15B2" w14:textId="77777777" w:rsidTr="00206C4E">
        <w:tc>
          <w:tcPr>
            <w:tcW w:w="2500" w:type="pct"/>
            <w:shd w:val="clear" w:color="auto" w:fill="E6E6E6"/>
          </w:tcPr>
          <w:p w14:paraId="4535B825" w14:textId="77777777" w:rsidR="00C04D23" w:rsidRDefault="00C04D23" w:rsidP="00A42AF5">
            <w:pPr>
              <w:pStyle w:val="ptnorm"/>
            </w:pPr>
            <w:r>
              <w:t>Dėstytojas (-ai)</w:t>
            </w:r>
          </w:p>
        </w:tc>
        <w:tc>
          <w:tcPr>
            <w:tcW w:w="2500" w:type="pct"/>
            <w:shd w:val="clear" w:color="auto" w:fill="E6E6E6"/>
          </w:tcPr>
          <w:p w14:paraId="38E6460C" w14:textId="77777777" w:rsidR="00C04D23" w:rsidRDefault="00C04D23" w:rsidP="00A42AF5">
            <w:pPr>
              <w:pStyle w:val="ptnorm"/>
            </w:pPr>
            <w:r>
              <w:t>Padalinys (-iai)</w:t>
            </w:r>
          </w:p>
        </w:tc>
      </w:tr>
      <w:tr w:rsidR="00C04D23" w:rsidRPr="00FB279E" w14:paraId="01BCF880" w14:textId="77777777" w:rsidTr="00206C4E">
        <w:tc>
          <w:tcPr>
            <w:tcW w:w="2500" w:type="pct"/>
          </w:tcPr>
          <w:p w14:paraId="04BF379E" w14:textId="77777777" w:rsidR="00C04D23" w:rsidRPr="00BB05D8" w:rsidRDefault="00C04D23" w:rsidP="00A42AF5">
            <w:pPr>
              <w:rPr>
                <w:b/>
              </w:rPr>
            </w:pPr>
            <w:r>
              <w:rPr>
                <w:b/>
                <w:bCs/>
              </w:rPr>
              <w:t xml:space="preserve">Koordinuojantis: </w:t>
            </w:r>
            <w:r w:rsidRPr="00A42AF5">
              <w:t>prof. Vilijandas Bagdonavičius</w:t>
            </w:r>
          </w:p>
          <w:p w14:paraId="36C555E1" w14:textId="77777777" w:rsidR="00C04D23" w:rsidRDefault="005F6968" w:rsidP="00A42AF5">
            <w:r>
              <w:rPr>
                <w:b/>
                <w:bCs/>
              </w:rPr>
              <w:t>Kitas (-i):</w:t>
            </w:r>
          </w:p>
        </w:tc>
        <w:tc>
          <w:tcPr>
            <w:tcW w:w="2500" w:type="pct"/>
          </w:tcPr>
          <w:p w14:paraId="4B7C7C64" w14:textId="77777777" w:rsidR="00C04D23" w:rsidRPr="00BB05D8" w:rsidRDefault="00C04D23" w:rsidP="00A42AF5">
            <w:r w:rsidRPr="00306F0C">
              <w:t>Matematikos ir informatikos fakultetas</w:t>
            </w:r>
            <w:r w:rsidR="00A42AF5">
              <w:t xml:space="preserve">, </w:t>
            </w:r>
            <w:r w:rsidRPr="00306F0C">
              <w:t>Matematinės statistikos katedra</w:t>
            </w:r>
          </w:p>
        </w:tc>
      </w:tr>
    </w:tbl>
    <w:p w14:paraId="4995F6C1" w14:textId="77777777" w:rsidR="00C04D23" w:rsidRDefault="00C04D23" w:rsidP="00C04D23">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C04D23" w14:paraId="28156D10" w14:textId="77777777" w:rsidTr="00206C4E">
        <w:tc>
          <w:tcPr>
            <w:tcW w:w="2500" w:type="pct"/>
            <w:shd w:val="clear" w:color="auto" w:fill="E6E6E6"/>
          </w:tcPr>
          <w:p w14:paraId="1928230F" w14:textId="77777777" w:rsidR="00C04D23" w:rsidRDefault="00C04D23" w:rsidP="006E3C23">
            <w:pPr>
              <w:pStyle w:val="ptnorm"/>
            </w:pPr>
            <w:r>
              <w:lastRenderedPageBreak/>
              <w:t>Studijų pakopa</w:t>
            </w:r>
          </w:p>
        </w:tc>
        <w:tc>
          <w:tcPr>
            <w:tcW w:w="2500" w:type="pct"/>
            <w:shd w:val="clear" w:color="auto" w:fill="E6E6E6"/>
          </w:tcPr>
          <w:p w14:paraId="33D5B1DE" w14:textId="77777777" w:rsidR="00C04D23" w:rsidRDefault="00C04D23" w:rsidP="006E3C23">
            <w:pPr>
              <w:pStyle w:val="ptnorm"/>
            </w:pPr>
            <w:r>
              <w:t>Dalyko (modulio) tipas</w:t>
            </w:r>
          </w:p>
        </w:tc>
      </w:tr>
      <w:tr w:rsidR="00C04D23" w14:paraId="13DB914D" w14:textId="77777777" w:rsidTr="00206C4E">
        <w:tc>
          <w:tcPr>
            <w:tcW w:w="2500" w:type="pct"/>
          </w:tcPr>
          <w:p w14:paraId="5905C95D" w14:textId="77777777" w:rsidR="00C04D23" w:rsidRPr="00BB05D8" w:rsidRDefault="006E3C23" w:rsidP="006E3C23">
            <w:r>
              <w:t>A</w:t>
            </w:r>
            <w:r w:rsidR="00C04D23" w:rsidRPr="006E3C23">
              <w:t>ntroji</w:t>
            </w:r>
          </w:p>
        </w:tc>
        <w:tc>
          <w:tcPr>
            <w:tcW w:w="2500" w:type="pct"/>
          </w:tcPr>
          <w:p w14:paraId="4E0AEAB9" w14:textId="77777777" w:rsidR="00C04D23" w:rsidRDefault="006E3C23" w:rsidP="006E3C23">
            <w:r>
              <w:t>P</w:t>
            </w:r>
            <w:r w:rsidR="00C04D23">
              <w:t>rivalomasis</w:t>
            </w:r>
          </w:p>
        </w:tc>
      </w:tr>
    </w:tbl>
    <w:p w14:paraId="6962057F" w14:textId="77777777" w:rsidR="00C04D23" w:rsidRDefault="00C04D23" w:rsidP="00C04D23">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3209"/>
        <w:gridCol w:w="3210"/>
      </w:tblGrid>
      <w:tr w:rsidR="00C04D23" w14:paraId="374E6F89" w14:textId="77777777" w:rsidTr="00206C4E">
        <w:tc>
          <w:tcPr>
            <w:tcW w:w="1666" w:type="pct"/>
            <w:shd w:val="clear" w:color="auto" w:fill="E6E6E6"/>
          </w:tcPr>
          <w:p w14:paraId="7079C0C3" w14:textId="77777777" w:rsidR="00C04D23" w:rsidRDefault="00C04D23" w:rsidP="006E3C23">
            <w:pPr>
              <w:pStyle w:val="ptnorm"/>
            </w:pPr>
            <w:r>
              <w:t>Įgyvendinimo forma</w:t>
            </w:r>
          </w:p>
        </w:tc>
        <w:tc>
          <w:tcPr>
            <w:tcW w:w="1666" w:type="pct"/>
            <w:shd w:val="clear" w:color="auto" w:fill="E6E6E6"/>
          </w:tcPr>
          <w:p w14:paraId="09E4DAB3" w14:textId="77777777" w:rsidR="00C04D23" w:rsidRDefault="00C04D23" w:rsidP="006E3C23">
            <w:pPr>
              <w:pStyle w:val="ptnorm"/>
            </w:pPr>
            <w:r>
              <w:t>Vykdymo laikotarpis</w:t>
            </w:r>
          </w:p>
        </w:tc>
        <w:tc>
          <w:tcPr>
            <w:tcW w:w="1667" w:type="pct"/>
            <w:shd w:val="clear" w:color="auto" w:fill="E6E6E6"/>
          </w:tcPr>
          <w:p w14:paraId="2BA6C132" w14:textId="77777777" w:rsidR="00C04D23" w:rsidRDefault="00C04D23" w:rsidP="006E3C23">
            <w:pPr>
              <w:pStyle w:val="ptnorm"/>
            </w:pPr>
            <w:r>
              <w:t>Vykdymo kalba (-os)</w:t>
            </w:r>
          </w:p>
        </w:tc>
      </w:tr>
      <w:tr w:rsidR="00C04D23" w14:paraId="2D37D194" w14:textId="77777777" w:rsidTr="00206C4E">
        <w:tc>
          <w:tcPr>
            <w:tcW w:w="1666" w:type="pct"/>
          </w:tcPr>
          <w:p w14:paraId="5719A27A" w14:textId="77777777" w:rsidR="00C04D23" w:rsidRDefault="006E3C23" w:rsidP="006E3C23">
            <w:r>
              <w:t>A</w:t>
            </w:r>
            <w:r w:rsidR="00C04D23">
              <w:t>uditorinė</w:t>
            </w:r>
          </w:p>
        </w:tc>
        <w:tc>
          <w:tcPr>
            <w:tcW w:w="1666" w:type="pct"/>
          </w:tcPr>
          <w:p w14:paraId="0D7AF5A5" w14:textId="77777777" w:rsidR="00C04D23" w:rsidRDefault="006E3C23" w:rsidP="006E3C23">
            <w:r>
              <w:t>1</w:t>
            </w:r>
            <w:r w:rsidR="00C04D23">
              <w:t xml:space="preserve"> semestras</w:t>
            </w:r>
          </w:p>
        </w:tc>
        <w:tc>
          <w:tcPr>
            <w:tcW w:w="1667" w:type="pct"/>
          </w:tcPr>
          <w:p w14:paraId="412E6DD1" w14:textId="77777777" w:rsidR="00C04D23" w:rsidRDefault="006E3C23" w:rsidP="006E3C23">
            <w:r>
              <w:t>L</w:t>
            </w:r>
            <w:r w:rsidR="00C04D23">
              <w:t xml:space="preserve">ietuvių </w:t>
            </w:r>
          </w:p>
        </w:tc>
      </w:tr>
    </w:tbl>
    <w:p w14:paraId="516FEEC2" w14:textId="77777777" w:rsidR="00C04D23" w:rsidRDefault="00C04D23" w:rsidP="00C04D23">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C04D23" w14:paraId="5B82C61A" w14:textId="77777777" w:rsidTr="00206C4E">
        <w:tc>
          <w:tcPr>
            <w:tcW w:w="5000" w:type="pct"/>
            <w:gridSpan w:val="2"/>
            <w:shd w:val="clear" w:color="auto" w:fill="E6E6E6"/>
          </w:tcPr>
          <w:p w14:paraId="4E277A11" w14:textId="77777777" w:rsidR="00C04D23" w:rsidRDefault="00C04D23" w:rsidP="006E3C23">
            <w:pPr>
              <w:pStyle w:val="ptnorm"/>
            </w:pPr>
            <w:r>
              <w:t>Reikalavimai studijuojančiajam</w:t>
            </w:r>
          </w:p>
        </w:tc>
      </w:tr>
      <w:tr w:rsidR="00C04D23" w14:paraId="06D4D9CD" w14:textId="77777777" w:rsidTr="00206C4E">
        <w:tc>
          <w:tcPr>
            <w:tcW w:w="2500" w:type="pct"/>
          </w:tcPr>
          <w:p w14:paraId="42F6AAD0" w14:textId="313EC79F" w:rsidR="00C04D23" w:rsidRDefault="00C04D23" w:rsidP="004A1848">
            <w:r>
              <w:rPr>
                <w:b/>
              </w:rPr>
              <w:t xml:space="preserve">Išankstiniai reikalavimai: </w:t>
            </w:r>
            <w:r w:rsidR="004A1848">
              <w:t>nėra</w:t>
            </w:r>
          </w:p>
        </w:tc>
        <w:tc>
          <w:tcPr>
            <w:tcW w:w="2500" w:type="pct"/>
          </w:tcPr>
          <w:p w14:paraId="0C03BF76" w14:textId="77777777" w:rsidR="00C04D23" w:rsidRPr="005F6968" w:rsidRDefault="00C04D23" w:rsidP="006E3C23">
            <w:r>
              <w:rPr>
                <w:b/>
              </w:rPr>
              <w:t>Gr</w:t>
            </w:r>
            <w:r w:rsidR="005F6968">
              <w:rPr>
                <w:b/>
              </w:rPr>
              <w:t>etutiniai reikalavimai</w:t>
            </w:r>
            <w:r>
              <w:rPr>
                <w:b/>
              </w:rPr>
              <w:t>:</w:t>
            </w:r>
            <w:r w:rsidR="005F6968">
              <w:rPr>
                <w:b/>
              </w:rPr>
              <w:t xml:space="preserve"> </w:t>
            </w:r>
            <w:r w:rsidR="005F6968">
              <w:t>nėra</w:t>
            </w:r>
          </w:p>
        </w:tc>
      </w:tr>
    </w:tbl>
    <w:p w14:paraId="2EB44F56" w14:textId="77777777" w:rsidR="00C04D23" w:rsidRDefault="00C04D23" w:rsidP="00C04D23">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7"/>
        <w:gridCol w:w="2407"/>
        <w:gridCol w:w="2407"/>
      </w:tblGrid>
      <w:tr w:rsidR="00C04D23" w14:paraId="1ECAB815" w14:textId="77777777" w:rsidTr="00206C4E">
        <w:tc>
          <w:tcPr>
            <w:tcW w:w="1250" w:type="pct"/>
            <w:shd w:val="clear" w:color="auto" w:fill="E6E6E6"/>
          </w:tcPr>
          <w:p w14:paraId="5654631E" w14:textId="77777777" w:rsidR="00C04D23" w:rsidRDefault="00C04D23" w:rsidP="006E3C23">
            <w:pPr>
              <w:pStyle w:val="ptnorm"/>
            </w:pPr>
            <w:r>
              <w:t>Dalyko (modulio) apimtis kreditais</w:t>
            </w:r>
          </w:p>
        </w:tc>
        <w:tc>
          <w:tcPr>
            <w:tcW w:w="1250" w:type="pct"/>
            <w:shd w:val="clear" w:color="auto" w:fill="E6E6E6"/>
          </w:tcPr>
          <w:p w14:paraId="7E6B5DAC" w14:textId="77777777" w:rsidR="00C04D23" w:rsidRDefault="00C04D23" w:rsidP="006E3C23">
            <w:pPr>
              <w:pStyle w:val="ptnorm"/>
            </w:pPr>
            <w:r>
              <w:t>Visas studento darbo krūvis</w:t>
            </w:r>
          </w:p>
        </w:tc>
        <w:tc>
          <w:tcPr>
            <w:tcW w:w="1250" w:type="pct"/>
            <w:shd w:val="clear" w:color="auto" w:fill="E6E6E6"/>
          </w:tcPr>
          <w:p w14:paraId="77F57F46" w14:textId="77777777" w:rsidR="00C04D23" w:rsidRDefault="00C04D23" w:rsidP="006E3C23">
            <w:pPr>
              <w:pStyle w:val="ptnorm"/>
            </w:pPr>
            <w:r>
              <w:t>Kontaktinio darbo valandos</w:t>
            </w:r>
          </w:p>
        </w:tc>
        <w:tc>
          <w:tcPr>
            <w:tcW w:w="1250" w:type="pct"/>
            <w:shd w:val="clear" w:color="auto" w:fill="E6E6E6"/>
          </w:tcPr>
          <w:p w14:paraId="2020A0EF" w14:textId="77777777" w:rsidR="00C04D23" w:rsidRDefault="00C04D23" w:rsidP="006E3C23">
            <w:pPr>
              <w:pStyle w:val="ptnorm"/>
            </w:pPr>
            <w:r>
              <w:t>Savarankiško darbo valandos</w:t>
            </w:r>
          </w:p>
        </w:tc>
      </w:tr>
      <w:tr w:rsidR="00C04D23" w14:paraId="12699B98" w14:textId="77777777" w:rsidTr="00206C4E">
        <w:tc>
          <w:tcPr>
            <w:tcW w:w="1250" w:type="pct"/>
          </w:tcPr>
          <w:p w14:paraId="6204CD80" w14:textId="77777777" w:rsidR="00C04D23" w:rsidRDefault="00C04D23" w:rsidP="006E3C23">
            <w:pPr>
              <w:jc w:val="center"/>
            </w:pPr>
            <w:r>
              <w:t>5</w:t>
            </w:r>
          </w:p>
        </w:tc>
        <w:tc>
          <w:tcPr>
            <w:tcW w:w="1250" w:type="pct"/>
          </w:tcPr>
          <w:p w14:paraId="6D4C9977" w14:textId="080E2CDE" w:rsidR="00C04D23" w:rsidRDefault="00E7034F" w:rsidP="006E3C23">
            <w:pPr>
              <w:jc w:val="center"/>
            </w:pPr>
            <w:r>
              <w:t>140</w:t>
            </w:r>
          </w:p>
        </w:tc>
        <w:tc>
          <w:tcPr>
            <w:tcW w:w="1250" w:type="pct"/>
          </w:tcPr>
          <w:p w14:paraId="2EA84EA3" w14:textId="77777777" w:rsidR="00C04D23" w:rsidRDefault="00C04D23" w:rsidP="006E3C23">
            <w:pPr>
              <w:jc w:val="center"/>
            </w:pPr>
            <w:r>
              <w:t>64</w:t>
            </w:r>
          </w:p>
        </w:tc>
        <w:tc>
          <w:tcPr>
            <w:tcW w:w="1250" w:type="pct"/>
          </w:tcPr>
          <w:p w14:paraId="09DD85FB" w14:textId="6B64FEF7" w:rsidR="00C04D23" w:rsidRDefault="00E7034F" w:rsidP="006E3C23">
            <w:pPr>
              <w:jc w:val="center"/>
            </w:pPr>
            <w:r>
              <w:t>76</w:t>
            </w:r>
          </w:p>
        </w:tc>
      </w:tr>
    </w:tbl>
    <w:p w14:paraId="7882CC8A" w14:textId="77777777" w:rsidR="00C04D23" w:rsidRDefault="00C04D23" w:rsidP="00C04D23">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90"/>
        <w:gridCol w:w="2686"/>
        <w:gridCol w:w="2752"/>
      </w:tblGrid>
      <w:tr w:rsidR="00C04D23" w14:paraId="57AF0B7A" w14:textId="77777777" w:rsidTr="00206C4E">
        <w:tc>
          <w:tcPr>
            <w:tcW w:w="5000" w:type="pct"/>
            <w:gridSpan w:val="3"/>
            <w:shd w:val="clear" w:color="auto" w:fill="E6E6E6"/>
            <w:vAlign w:val="center"/>
          </w:tcPr>
          <w:p w14:paraId="4CEDBE6C" w14:textId="77777777" w:rsidR="00C04D23" w:rsidRDefault="00C04D23" w:rsidP="00B8067F">
            <w:pPr>
              <w:pStyle w:val="ptnorm"/>
            </w:pPr>
            <w:r>
              <w:t>Dalyko (modulio) tikslas: studijų programos ugdomos kompetencijos</w:t>
            </w:r>
          </w:p>
        </w:tc>
      </w:tr>
      <w:tr w:rsidR="00C04D23" w:rsidRPr="00966DD1" w14:paraId="02B95551" w14:textId="77777777" w:rsidTr="00206C4E">
        <w:tc>
          <w:tcPr>
            <w:tcW w:w="5000" w:type="pct"/>
            <w:gridSpan w:val="3"/>
            <w:vAlign w:val="center"/>
          </w:tcPr>
          <w:p w14:paraId="5D618F0A" w14:textId="3DC0BB28" w:rsidR="00C04D23" w:rsidRPr="00306F0C" w:rsidRDefault="005F6968" w:rsidP="00D41B43">
            <w:pPr>
              <w:rPr>
                <w:sz w:val="20"/>
              </w:rPr>
            </w:pPr>
            <w:r>
              <w:t xml:space="preserve">Dalyko </w:t>
            </w:r>
            <w:r w:rsidR="00D41B43">
              <w:t xml:space="preserve">tikslas ‒ </w:t>
            </w:r>
            <w:r w:rsidR="00D41B43">
              <w:rPr>
                <w:rFonts w:eastAsia="TimesNewRoman"/>
              </w:rPr>
              <w:t xml:space="preserve">įsisavinti naujausius modelius, taikomus statistinėje kokybės kontrolėje(programos kompetencija D4). Kartu ugdoma kompetencija </w:t>
            </w:r>
            <w:r w:rsidR="00562285">
              <w:t>matematiškai analizuoti realius procesus ir pristatyti tyrimų rezultatus (B1)</w:t>
            </w:r>
            <w:r w:rsidR="00D41B43">
              <w:t>.</w:t>
            </w:r>
          </w:p>
        </w:tc>
      </w:tr>
      <w:tr w:rsidR="00C04D23" w14:paraId="1C962A53" w14:textId="77777777" w:rsidTr="00206C4E">
        <w:tc>
          <w:tcPr>
            <w:tcW w:w="2176" w:type="pct"/>
            <w:shd w:val="clear" w:color="auto" w:fill="E6E6E6"/>
          </w:tcPr>
          <w:p w14:paraId="1B0AC05F" w14:textId="77777777" w:rsidR="00C04D23" w:rsidRDefault="00C04D23" w:rsidP="00B8067F">
            <w:pPr>
              <w:pStyle w:val="ptnorm"/>
            </w:pPr>
            <w:r>
              <w:t>Dalyko (modulio) studijų siekiniai</w:t>
            </w:r>
            <w:r w:rsidR="00B8067F">
              <w:t>: išklausęs dalyką studentas</w:t>
            </w:r>
          </w:p>
        </w:tc>
        <w:tc>
          <w:tcPr>
            <w:tcW w:w="1395" w:type="pct"/>
            <w:shd w:val="clear" w:color="auto" w:fill="E6E6E6"/>
          </w:tcPr>
          <w:p w14:paraId="0682BBFB" w14:textId="77777777" w:rsidR="00C04D23" w:rsidRDefault="00C04D23" w:rsidP="00B8067F">
            <w:pPr>
              <w:pStyle w:val="ptnorm"/>
            </w:pPr>
            <w:r>
              <w:t>Studijų metodai</w:t>
            </w:r>
          </w:p>
        </w:tc>
        <w:tc>
          <w:tcPr>
            <w:tcW w:w="1429" w:type="pct"/>
            <w:shd w:val="clear" w:color="auto" w:fill="E6E6E6"/>
          </w:tcPr>
          <w:p w14:paraId="607250E4" w14:textId="77777777" w:rsidR="00C04D23" w:rsidRDefault="00C04D23" w:rsidP="00B8067F">
            <w:pPr>
              <w:pStyle w:val="ptnorm"/>
            </w:pPr>
            <w:r>
              <w:t>Vertinimo metodai</w:t>
            </w:r>
          </w:p>
        </w:tc>
      </w:tr>
      <w:tr w:rsidR="00C04D23" w:rsidRPr="00112EED" w14:paraId="77D2DB35" w14:textId="77777777" w:rsidTr="00206C4E">
        <w:tc>
          <w:tcPr>
            <w:tcW w:w="2176" w:type="pct"/>
          </w:tcPr>
          <w:p w14:paraId="47E2706B" w14:textId="77777777" w:rsidR="00C04D23" w:rsidRPr="00B8067F" w:rsidRDefault="00B8067F" w:rsidP="00B8067F">
            <w:pPr>
              <w:pStyle w:val="tlist"/>
              <w:rPr>
                <w:rFonts w:eastAsia="MS Mincho"/>
              </w:rPr>
            </w:pPr>
            <w:r>
              <w:rPr>
                <w:rFonts w:eastAsia="MS Mincho"/>
              </w:rPr>
              <w:t>ž</w:t>
            </w:r>
            <w:r w:rsidR="00C04D23" w:rsidRPr="00ED46A3">
              <w:rPr>
                <w:rFonts w:eastAsia="MS Mincho"/>
              </w:rPr>
              <w:t>inos</w:t>
            </w:r>
            <w:r>
              <w:rPr>
                <w:rFonts w:eastAsia="MS Mincho"/>
              </w:rPr>
              <w:t>,</w:t>
            </w:r>
            <w:r w:rsidR="00C04D23" w:rsidRPr="00ED46A3">
              <w:rPr>
                <w:rFonts w:eastAsia="MS Mincho"/>
              </w:rPr>
              <w:t xml:space="preserve"> kaip kontroliuoti gamybos proceso eigą atliekant gaminius charakterizuojančių parametrų matavimus;</w:t>
            </w:r>
          </w:p>
          <w:p w14:paraId="54FF9089" w14:textId="77777777" w:rsidR="00C04D23" w:rsidRPr="00B8067F" w:rsidRDefault="005F6968" w:rsidP="00B8067F">
            <w:pPr>
              <w:pStyle w:val="tlist"/>
              <w:rPr>
                <w:rFonts w:eastAsia="MS Mincho"/>
              </w:rPr>
            </w:pPr>
            <w:r>
              <w:rPr>
                <w:rFonts w:eastAsia="MS Mincho"/>
              </w:rPr>
              <w:t>gebės paaiškinti</w:t>
            </w:r>
            <w:r w:rsidR="00C04D23" w:rsidRPr="00ED46A3">
              <w:rPr>
                <w:rFonts w:eastAsia="MS Mincho"/>
              </w:rPr>
              <w:t xml:space="preserve"> kontrolės grafikų sudarymo principus ir </w:t>
            </w:r>
            <w:r w:rsidR="00B8067F">
              <w:rPr>
                <w:rFonts w:eastAsia="MS Mincho"/>
              </w:rPr>
              <w:t>mokės juos</w:t>
            </w:r>
            <w:r w:rsidR="00C04D23" w:rsidRPr="00ED46A3">
              <w:rPr>
                <w:rFonts w:eastAsia="MS Mincho"/>
              </w:rPr>
              <w:t xml:space="preserve"> naudo</w:t>
            </w:r>
            <w:r w:rsidR="00B8067F">
              <w:rPr>
                <w:rFonts w:eastAsia="MS Mincho"/>
              </w:rPr>
              <w:t>ti darydamas</w:t>
            </w:r>
            <w:r w:rsidR="00C04D23" w:rsidRPr="00ED46A3">
              <w:rPr>
                <w:rFonts w:eastAsia="MS Mincho"/>
              </w:rPr>
              <w:t xml:space="preserve"> išvadas apie proceso sutrikimus;</w:t>
            </w:r>
          </w:p>
          <w:p w14:paraId="6B58C58A" w14:textId="77777777" w:rsidR="00C04D23" w:rsidRPr="00B8067F" w:rsidRDefault="00C04D23" w:rsidP="00B8067F">
            <w:pPr>
              <w:pStyle w:val="tlist"/>
              <w:rPr>
                <w:rFonts w:eastAsia="MS Mincho"/>
              </w:rPr>
            </w:pPr>
            <w:r>
              <w:rPr>
                <w:rFonts w:eastAsia="MS Mincho"/>
              </w:rPr>
              <w:t>g</w:t>
            </w:r>
            <w:r w:rsidRPr="00ED46A3">
              <w:rPr>
                <w:rFonts w:eastAsia="MS Mincho"/>
              </w:rPr>
              <w:t>ebės vertinti produkto kokybę;</w:t>
            </w:r>
          </w:p>
          <w:p w14:paraId="479F1CF1" w14:textId="77777777" w:rsidR="00C04D23" w:rsidRPr="00966DD1" w:rsidRDefault="005F6968" w:rsidP="005F6968">
            <w:pPr>
              <w:pStyle w:val="tlist"/>
              <w:rPr>
                <w:lang w:val="nl-NL"/>
              </w:rPr>
            </w:pPr>
            <w:r>
              <w:t xml:space="preserve">gebės apibūdinti </w:t>
            </w:r>
            <w:r w:rsidR="00C04D23" w:rsidRPr="00ED46A3">
              <w:t xml:space="preserve">atrankinės </w:t>
            </w:r>
            <w:r>
              <w:t>gaminių kontrolės metodus ir</w:t>
            </w:r>
            <w:r w:rsidR="00C04D23" w:rsidRPr="00ED46A3">
              <w:t xml:space="preserve"> juos praktiškai panaudoti.</w:t>
            </w:r>
          </w:p>
        </w:tc>
        <w:tc>
          <w:tcPr>
            <w:tcW w:w="1395" w:type="pct"/>
          </w:tcPr>
          <w:p w14:paraId="3E263346" w14:textId="77777777" w:rsidR="00C04D23" w:rsidRDefault="00C04D23" w:rsidP="0071574A">
            <w:r>
              <w:t>Paskaitos, seminarai, praktinių užduočių atlikimas grupėje ir individualiai, grupės diskusijos, daly</w:t>
            </w:r>
            <w:r w:rsidR="0071574A">
              <w:t>kinės literatūros studijavimas</w:t>
            </w:r>
          </w:p>
        </w:tc>
        <w:tc>
          <w:tcPr>
            <w:tcW w:w="1429" w:type="pct"/>
          </w:tcPr>
          <w:p w14:paraId="5A89E995" w14:textId="0B35FF90" w:rsidR="00C04D23" w:rsidRDefault="00235195" w:rsidP="00235195">
            <w:r>
              <w:t>Pranešimas seminare, vidurio semestro egzaminas</w:t>
            </w:r>
            <w:r w:rsidR="00C04D23">
              <w:t xml:space="preserve"> raštu, baigiamasis egzaminas raštu</w:t>
            </w:r>
          </w:p>
        </w:tc>
      </w:tr>
    </w:tbl>
    <w:p w14:paraId="6F30778A" w14:textId="77777777" w:rsidR="00C04D23" w:rsidRDefault="00C04D23" w:rsidP="00C04D23">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3"/>
        <w:gridCol w:w="482"/>
        <w:gridCol w:w="482"/>
        <w:gridCol w:w="481"/>
        <w:gridCol w:w="481"/>
        <w:gridCol w:w="481"/>
        <w:gridCol w:w="481"/>
        <w:gridCol w:w="481"/>
        <w:gridCol w:w="2326"/>
      </w:tblGrid>
      <w:tr w:rsidR="00206C4E" w:rsidRPr="00FB279E" w14:paraId="053E8E34" w14:textId="77777777" w:rsidTr="00206C4E">
        <w:trPr>
          <w:cantSplit/>
        </w:trPr>
        <w:tc>
          <w:tcPr>
            <w:tcW w:w="2042" w:type="pct"/>
            <w:vMerge w:val="restart"/>
            <w:shd w:val="clear" w:color="auto" w:fill="E6E6E6"/>
            <w:vAlign w:val="center"/>
          </w:tcPr>
          <w:p w14:paraId="3166C991" w14:textId="77777777" w:rsidR="00206C4E" w:rsidRDefault="00206C4E" w:rsidP="002B73B1">
            <w:pPr>
              <w:pStyle w:val="ptnorm"/>
            </w:pPr>
            <w:r>
              <w:t>Temos</w:t>
            </w:r>
          </w:p>
        </w:tc>
        <w:tc>
          <w:tcPr>
            <w:tcW w:w="1500" w:type="pct"/>
            <w:gridSpan w:val="6"/>
            <w:shd w:val="clear" w:color="auto" w:fill="E6E6E6"/>
            <w:vAlign w:val="center"/>
          </w:tcPr>
          <w:p w14:paraId="4F4F90D3" w14:textId="2CEF63B4" w:rsidR="00206C4E" w:rsidRDefault="00206C4E" w:rsidP="002B73B1">
            <w:pPr>
              <w:pStyle w:val="ptnorm"/>
            </w:pPr>
            <w:r>
              <w:t xml:space="preserve">Kontaktinio darbo valandos </w:t>
            </w:r>
          </w:p>
        </w:tc>
        <w:tc>
          <w:tcPr>
            <w:tcW w:w="1458" w:type="pct"/>
            <w:gridSpan w:val="2"/>
            <w:shd w:val="clear" w:color="auto" w:fill="E6E6E6"/>
            <w:vAlign w:val="center"/>
          </w:tcPr>
          <w:p w14:paraId="3A73BDA1" w14:textId="3393E652" w:rsidR="00206C4E" w:rsidRDefault="00206C4E" w:rsidP="002B73B1">
            <w:pPr>
              <w:pStyle w:val="ptnorm"/>
            </w:pPr>
            <w:r>
              <w:t>Savarankiškų studijų laikas ir užduotys</w:t>
            </w:r>
          </w:p>
        </w:tc>
      </w:tr>
      <w:tr w:rsidR="00206C4E" w14:paraId="39C85706" w14:textId="77777777" w:rsidTr="00206C4E">
        <w:trPr>
          <w:cantSplit/>
          <w:trHeight w:val="2542"/>
        </w:trPr>
        <w:tc>
          <w:tcPr>
            <w:tcW w:w="2042" w:type="pct"/>
            <w:vMerge/>
            <w:vAlign w:val="center"/>
          </w:tcPr>
          <w:p w14:paraId="4BE203A8" w14:textId="77777777" w:rsidR="00206C4E" w:rsidRDefault="00206C4E" w:rsidP="002B73B1">
            <w:pPr>
              <w:pStyle w:val="ptnorm"/>
            </w:pPr>
          </w:p>
        </w:tc>
        <w:tc>
          <w:tcPr>
            <w:tcW w:w="250" w:type="pct"/>
            <w:textDirection w:val="btLr"/>
            <w:vAlign w:val="center"/>
          </w:tcPr>
          <w:p w14:paraId="38B328A9" w14:textId="77777777" w:rsidR="00206C4E" w:rsidRDefault="00206C4E" w:rsidP="002B73B1">
            <w:pPr>
              <w:pStyle w:val="ptnorm"/>
            </w:pPr>
            <w:r>
              <w:t>Paskaitos</w:t>
            </w:r>
          </w:p>
        </w:tc>
        <w:tc>
          <w:tcPr>
            <w:tcW w:w="250" w:type="pct"/>
            <w:textDirection w:val="btLr"/>
            <w:vAlign w:val="center"/>
          </w:tcPr>
          <w:p w14:paraId="4C2BB30F" w14:textId="77777777" w:rsidR="00206C4E" w:rsidRDefault="00206C4E" w:rsidP="002B73B1">
            <w:pPr>
              <w:pStyle w:val="ptnorm"/>
            </w:pPr>
            <w:r>
              <w:t>Konsultacijos</w:t>
            </w:r>
          </w:p>
        </w:tc>
        <w:tc>
          <w:tcPr>
            <w:tcW w:w="250" w:type="pct"/>
            <w:textDirection w:val="btLr"/>
            <w:vAlign w:val="center"/>
          </w:tcPr>
          <w:p w14:paraId="43813438" w14:textId="77777777" w:rsidR="00206C4E" w:rsidRDefault="00206C4E" w:rsidP="002B73B1">
            <w:pPr>
              <w:pStyle w:val="ptnorm"/>
            </w:pPr>
            <w:r>
              <w:t xml:space="preserve">Seminarai </w:t>
            </w:r>
          </w:p>
        </w:tc>
        <w:tc>
          <w:tcPr>
            <w:tcW w:w="250" w:type="pct"/>
            <w:textDirection w:val="btLr"/>
            <w:vAlign w:val="center"/>
          </w:tcPr>
          <w:p w14:paraId="4EBD2627" w14:textId="77777777" w:rsidR="00206C4E" w:rsidRDefault="00206C4E" w:rsidP="002B73B1">
            <w:pPr>
              <w:pStyle w:val="ptnorm"/>
            </w:pPr>
            <w:r>
              <w:t xml:space="preserve">Pratybos </w:t>
            </w:r>
          </w:p>
        </w:tc>
        <w:tc>
          <w:tcPr>
            <w:tcW w:w="250" w:type="pct"/>
            <w:textDirection w:val="btLr"/>
            <w:vAlign w:val="center"/>
          </w:tcPr>
          <w:p w14:paraId="496D8FE4" w14:textId="77777777" w:rsidR="00206C4E" w:rsidRDefault="00206C4E" w:rsidP="002B73B1">
            <w:pPr>
              <w:pStyle w:val="ptnorm"/>
            </w:pPr>
            <w:r>
              <w:t>Laboratoriniai darbai</w:t>
            </w:r>
          </w:p>
        </w:tc>
        <w:tc>
          <w:tcPr>
            <w:tcW w:w="250" w:type="pct"/>
            <w:textDirection w:val="btLr"/>
            <w:vAlign w:val="center"/>
          </w:tcPr>
          <w:p w14:paraId="321D3944" w14:textId="77777777" w:rsidR="00206C4E" w:rsidRDefault="00206C4E" w:rsidP="002B73B1">
            <w:pPr>
              <w:pStyle w:val="ptnorm"/>
            </w:pPr>
            <w:r>
              <w:t>Visas kontaktinis darbas</w:t>
            </w:r>
          </w:p>
        </w:tc>
        <w:tc>
          <w:tcPr>
            <w:tcW w:w="250" w:type="pct"/>
            <w:textDirection w:val="btLr"/>
            <w:vAlign w:val="center"/>
          </w:tcPr>
          <w:p w14:paraId="262AB6A1" w14:textId="77777777" w:rsidR="00206C4E" w:rsidRDefault="00206C4E" w:rsidP="002B73B1">
            <w:pPr>
              <w:pStyle w:val="ptnorm"/>
            </w:pPr>
            <w:r>
              <w:t>Savarankiškas darbas</w:t>
            </w:r>
          </w:p>
        </w:tc>
        <w:tc>
          <w:tcPr>
            <w:tcW w:w="1208" w:type="pct"/>
            <w:vAlign w:val="center"/>
          </w:tcPr>
          <w:p w14:paraId="4FACF88F" w14:textId="77777777" w:rsidR="00206C4E" w:rsidRDefault="00206C4E" w:rsidP="002B73B1">
            <w:pPr>
              <w:pStyle w:val="ptnorm"/>
            </w:pPr>
            <w:r>
              <w:t>Užduotys</w:t>
            </w:r>
          </w:p>
        </w:tc>
      </w:tr>
      <w:tr w:rsidR="00206C4E" w:rsidRPr="002B73B1" w14:paraId="4DECFFAE" w14:textId="77777777" w:rsidTr="00206C4E">
        <w:tc>
          <w:tcPr>
            <w:tcW w:w="2042" w:type="pct"/>
          </w:tcPr>
          <w:p w14:paraId="55BF492F" w14:textId="77777777" w:rsidR="00206C4E" w:rsidRPr="002B73B1" w:rsidRDefault="00206C4E" w:rsidP="002B73B1">
            <w:pPr>
              <w:autoSpaceDE w:val="0"/>
              <w:autoSpaceDN w:val="0"/>
              <w:adjustRightInd w:val="0"/>
            </w:pPr>
            <w:r w:rsidRPr="002B73B1">
              <w:t>1. Statistinės gamybos proceso kontrolės principai.</w:t>
            </w:r>
          </w:p>
        </w:tc>
        <w:tc>
          <w:tcPr>
            <w:tcW w:w="250" w:type="pct"/>
          </w:tcPr>
          <w:p w14:paraId="26677F45" w14:textId="77777777" w:rsidR="00206C4E" w:rsidRPr="002B73B1" w:rsidRDefault="00206C4E" w:rsidP="00B8067F">
            <w:pPr>
              <w:jc w:val="both"/>
            </w:pPr>
            <w:r w:rsidRPr="002B73B1">
              <w:t>6</w:t>
            </w:r>
          </w:p>
        </w:tc>
        <w:tc>
          <w:tcPr>
            <w:tcW w:w="250" w:type="pct"/>
          </w:tcPr>
          <w:p w14:paraId="6B8A42D2" w14:textId="77777777" w:rsidR="00206C4E" w:rsidRPr="002B73B1" w:rsidRDefault="00206C4E" w:rsidP="00B8067F">
            <w:pPr>
              <w:jc w:val="both"/>
            </w:pPr>
          </w:p>
        </w:tc>
        <w:tc>
          <w:tcPr>
            <w:tcW w:w="250" w:type="pct"/>
          </w:tcPr>
          <w:p w14:paraId="32325A71" w14:textId="77777777" w:rsidR="00206C4E" w:rsidRPr="002B73B1" w:rsidRDefault="00206C4E" w:rsidP="00B8067F">
            <w:pPr>
              <w:jc w:val="both"/>
            </w:pPr>
            <w:r w:rsidRPr="002B73B1">
              <w:t>4</w:t>
            </w:r>
          </w:p>
        </w:tc>
        <w:tc>
          <w:tcPr>
            <w:tcW w:w="250" w:type="pct"/>
          </w:tcPr>
          <w:p w14:paraId="50C4671C" w14:textId="77777777" w:rsidR="00206C4E" w:rsidRPr="002B73B1" w:rsidRDefault="00206C4E" w:rsidP="00B8067F">
            <w:pPr>
              <w:jc w:val="both"/>
            </w:pPr>
          </w:p>
        </w:tc>
        <w:tc>
          <w:tcPr>
            <w:tcW w:w="250" w:type="pct"/>
          </w:tcPr>
          <w:p w14:paraId="19B470A5" w14:textId="77777777" w:rsidR="00206C4E" w:rsidRPr="002B73B1" w:rsidRDefault="00206C4E" w:rsidP="00B8067F">
            <w:pPr>
              <w:jc w:val="both"/>
            </w:pPr>
          </w:p>
        </w:tc>
        <w:tc>
          <w:tcPr>
            <w:tcW w:w="250" w:type="pct"/>
          </w:tcPr>
          <w:p w14:paraId="7D3F0C85" w14:textId="77777777" w:rsidR="00206C4E" w:rsidRPr="002B73B1" w:rsidRDefault="00206C4E" w:rsidP="00B8067F">
            <w:pPr>
              <w:jc w:val="both"/>
            </w:pPr>
            <w:r w:rsidRPr="002B73B1">
              <w:t>10</w:t>
            </w:r>
          </w:p>
        </w:tc>
        <w:tc>
          <w:tcPr>
            <w:tcW w:w="250" w:type="pct"/>
          </w:tcPr>
          <w:p w14:paraId="76D0456C" w14:textId="0C997DE8" w:rsidR="00206C4E" w:rsidRPr="002B73B1" w:rsidRDefault="008F6B0F" w:rsidP="00B8067F">
            <w:pPr>
              <w:jc w:val="both"/>
            </w:pPr>
            <w:r>
              <w:t>10</w:t>
            </w:r>
          </w:p>
        </w:tc>
        <w:tc>
          <w:tcPr>
            <w:tcW w:w="1208" w:type="pct"/>
          </w:tcPr>
          <w:p w14:paraId="2F042ADC" w14:textId="77777777" w:rsidR="00206C4E" w:rsidRPr="002B73B1" w:rsidRDefault="00206C4E" w:rsidP="002B73B1">
            <w:pPr>
              <w:jc w:val="both"/>
            </w:pPr>
            <w:r w:rsidRPr="002B73B1">
              <w:t>[1], 1 skyrius</w:t>
            </w:r>
            <w:r>
              <w:t>; [2]</w:t>
            </w:r>
            <w:r w:rsidRPr="002B73B1">
              <w:t>, 5,6 skyriai</w:t>
            </w:r>
          </w:p>
        </w:tc>
      </w:tr>
      <w:tr w:rsidR="00206C4E" w:rsidRPr="002B73B1" w14:paraId="2FE52045" w14:textId="77777777" w:rsidTr="00206C4E">
        <w:tc>
          <w:tcPr>
            <w:tcW w:w="2042" w:type="pct"/>
          </w:tcPr>
          <w:p w14:paraId="1819942C" w14:textId="77777777" w:rsidR="00206C4E" w:rsidRPr="002B73B1" w:rsidRDefault="00206C4E" w:rsidP="00B8067F">
            <w:pPr>
              <w:autoSpaceDE w:val="0"/>
              <w:autoSpaceDN w:val="0"/>
              <w:adjustRightInd w:val="0"/>
            </w:pPr>
            <w:r w:rsidRPr="002B73B1">
              <w:t>2. Šuardo algoritmas. X, R  ir S kontrolės grafikai: kontrolė pagal kokybinius ir kiekybinius požymius</w:t>
            </w:r>
            <w:r>
              <w:t>.</w:t>
            </w:r>
          </w:p>
        </w:tc>
        <w:tc>
          <w:tcPr>
            <w:tcW w:w="250" w:type="pct"/>
          </w:tcPr>
          <w:p w14:paraId="28562D49" w14:textId="77777777" w:rsidR="00206C4E" w:rsidRPr="002B73B1" w:rsidRDefault="00206C4E" w:rsidP="00B8067F">
            <w:pPr>
              <w:jc w:val="both"/>
            </w:pPr>
            <w:r w:rsidRPr="002B73B1">
              <w:t>8</w:t>
            </w:r>
          </w:p>
        </w:tc>
        <w:tc>
          <w:tcPr>
            <w:tcW w:w="250" w:type="pct"/>
          </w:tcPr>
          <w:p w14:paraId="0D140012" w14:textId="77777777" w:rsidR="00206C4E" w:rsidRPr="002B73B1" w:rsidRDefault="00206C4E" w:rsidP="00B8067F">
            <w:pPr>
              <w:jc w:val="both"/>
            </w:pPr>
          </w:p>
        </w:tc>
        <w:tc>
          <w:tcPr>
            <w:tcW w:w="250" w:type="pct"/>
          </w:tcPr>
          <w:p w14:paraId="53536F01" w14:textId="77777777" w:rsidR="00206C4E" w:rsidRPr="002B73B1" w:rsidRDefault="00206C4E" w:rsidP="00B8067F">
            <w:pPr>
              <w:jc w:val="both"/>
            </w:pPr>
            <w:r w:rsidRPr="002B73B1">
              <w:t>8</w:t>
            </w:r>
          </w:p>
        </w:tc>
        <w:tc>
          <w:tcPr>
            <w:tcW w:w="250" w:type="pct"/>
          </w:tcPr>
          <w:p w14:paraId="42D6699B" w14:textId="77777777" w:rsidR="00206C4E" w:rsidRPr="002B73B1" w:rsidRDefault="00206C4E" w:rsidP="00B8067F">
            <w:pPr>
              <w:jc w:val="both"/>
            </w:pPr>
          </w:p>
        </w:tc>
        <w:tc>
          <w:tcPr>
            <w:tcW w:w="250" w:type="pct"/>
          </w:tcPr>
          <w:p w14:paraId="369E3CE5" w14:textId="77777777" w:rsidR="00206C4E" w:rsidRPr="002B73B1" w:rsidRDefault="00206C4E" w:rsidP="00B8067F">
            <w:pPr>
              <w:jc w:val="both"/>
            </w:pPr>
          </w:p>
        </w:tc>
        <w:tc>
          <w:tcPr>
            <w:tcW w:w="250" w:type="pct"/>
          </w:tcPr>
          <w:p w14:paraId="735B283D" w14:textId="77777777" w:rsidR="00206C4E" w:rsidRPr="002B73B1" w:rsidRDefault="00206C4E" w:rsidP="00B8067F">
            <w:pPr>
              <w:jc w:val="both"/>
            </w:pPr>
            <w:r w:rsidRPr="002B73B1">
              <w:t>16</w:t>
            </w:r>
          </w:p>
        </w:tc>
        <w:tc>
          <w:tcPr>
            <w:tcW w:w="250" w:type="pct"/>
          </w:tcPr>
          <w:p w14:paraId="0B23B38F" w14:textId="00E6B841" w:rsidR="00206C4E" w:rsidRPr="002B73B1" w:rsidRDefault="008F6B0F" w:rsidP="00B8067F">
            <w:pPr>
              <w:jc w:val="both"/>
            </w:pPr>
            <w:r>
              <w:t>16</w:t>
            </w:r>
          </w:p>
        </w:tc>
        <w:tc>
          <w:tcPr>
            <w:tcW w:w="1208" w:type="pct"/>
          </w:tcPr>
          <w:p w14:paraId="73AC311D" w14:textId="77777777" w:rsidR="00206C4E" w:rsidRPr="002B73B1" w:rsidRDefault="00206C4E" w:rsidP="002B73B1">
            <w:pPr>
              <w:jc w:val="both"/>
            </w:pPr>
            <w:r w:rsidRPr="002B73B1">
              <w:t>[1], 2 skyrius</w:t>
            </w:r>
            <w:r>
              <w:t xml:space="preserve">; </w:t>
            </w:r>
            <w:r w:rsidRPr="002B73B1">
              <w:t>[2</w:t>
            </w:r>
            <w:r>
              <w:t>]</w:t>
            </w:r>
            <w:r w:rsidRPr="002B73B1">
              <w:t>, 6-8 skyriai</w:t>
            </w:r>
          </w:p>
        </w:tc>
      </w:tr>
      <w:tr w:rsidR="00206C4E" w:rsidRPr="002B73B1" w14:paraId="79ACC084" w14:textId="77777777" w:rsidTr="00206C4E">
        <w:tc>
          <w:tcPr>
            <w:tcW w:w="2042" w:type="pct"/>
          </w:tcPr>
          <w:p w14:paraId="0413BEED" w14:textId="77777777" w:rsidR="00206C4E" w:rsidRPr="002B73B1" w:rsidRDefault="00206C4E" w:rsidP="00B8067F">
            <w:pPr>
              <w:autoSpaceDE w:val="0"/>
              <w:autoSpaceDN w:val="0"/>
              <w:adjustRightInd w:val="0"/>
            </w:pPr>
            <w:r w:rsidRPr="002B73B1">
              <w:t>3. Kumuliatyviųjų sumų ir slenkančio eksponentiškai svertinio vidurkio algoritmai.</w:t>
            </w:r>
          </w:p>
        </w:tc>
        <w:tc>
          <w:tcPr>
            <w:tcW w:w="250" w:type="pct"/>
          </w:tcPr>
          <w:p w14:paraId="049044FF" w14:textId="77777777" w:rsidR="00206C4E" w:rsidRPr="002B73B1" w:rsidRDefault="00206C4E" w:rsidP="00B8067F">
            <w:pPr>
              <w:jc w:val="both"/>
            </w:pPr>
            <w:r w:rsidRPr="002B73B1">
              <w:t>8</w:t>
            </w:r>
          </w:p>
        </w:tc>
        <w:tc>
          <w:tcPr>
            <w:tcW w:w="250" w:type="pct"/>
          </w:tcPr>
          <w:p w14:paraId="2DB39546" w14:textId="77777777" w:rsidR="00206C4E" w:rsidRPr="002B73B1" w:rsidRDefault="00206C4E" w:rsidP="00B8067F">
            <w:pPr>
              <w:jc w:val="both"/>
            </w:pPr>
          </w:p>
        </w:tc>
        <w:tc>
          <w:tcPr>
            <w:tcW w:w="250" w:type="pct"/>
          </w:tcPr>
          <w:p w14:paraId="5D725F77" w14:textId="77777777" w:rsidR="00206C4E" w:rsidRPr="002B73B1" w:rsidRDefault="00206C4E" w:rsidP="00B8067F">
            <w:pPr>
              <w:jc w:val="both"/>
            </w:pPr>
            <w:r w:rsidRPr="002B73B1">
              <w:t>4</w:t>
            </w:r>
          </w:p>
        </w:tc>
        <w:tc>
          <w:tcPr>
            <w:tcW w:w="250" w:type="pct"/>
          </w:tcPr>
          <w:p w14:paraId="07C54B8D" w14:textId="77777777" w:rsidR="00206C4E" w:rsidRPr="002B73B1" w:rsidRDefault="00206C4E" w:rsidP="00B8067F">
            <w:pPr>
              <w:jc w:val="both"/>
            </w:pPr>
          </w:p>
        </w:tc>
        <w:tc>
          <w:tcPr>
            <w:tcW w:w="250" w:type="pct"/>
          </w:tcPr>
          <w:p w14:paraId="36F0023E" w14:textId="77777777" w:rsidR="00206C4E" w:rsidRPr="002B73B1" w:rsidRDefault="00206C4E" w:rsidP="00B8067F">
            <w:pPr>
              <w:jc w:val="both"/>
            </w:pPr>
          </w:p>
        </w:tc>
        <w:tc>
          <w:tcPr>
            <w:tcW w:w="250" w:type="pct"/>
          </w:tcPr>
          <w:p w14:paraId="0A55CAE5" w14:textId="77777777" w:rsidR="00206C4E" w:rsidRPr="002B73B1" w:rsidRDefault="00206C4E" w:rsidP="00B8067F">
            <w:pPr>
              <w:jc w:val="both"/>
            </w:pPr>
            <w:r w:rsidRPr="002B73B1">
              <w:t>12</w:t>
            </w:r>
          </w:p>
        </w:tc>
        <w:tc>
          <w:tcPr>
            <w:tcW w:w="250" w:type="pct"/>
          </w:tcPr>
          <w:p w14:paraId="185576DB" w14:textId="1A9CC1CA" w:rsidR="00206C4E" w:rsidRPr="002B73B1" w:rsidRDefault="008F6B0F" w:rsidP="00B8067F">
            <w:pPr>
              <w:jc w:val="both"/>
            </w:pPr>
            <w:r>
              <w:t>12</w:t>
            </w:r>
          </w:p>
        </w:tc>
        <w:tc>
          <w:tcPr>
            <w:tcW w:w="1208" w:type="pct"/>
          </w:tcPr>
          <w:p w14:paraId="21BD63DC" w14:textId="77777777" w:rsidR="00206C4E" w:rsidRPr="002B73B1" w:rsidRDefault="00206C4E" w:rsidP="002B73B1">
            <w:pPr>
              <w:jc w:val="both"/>
            </w:pPr>
            <w:r w:rsidRPr="002B73B1">
              <w:t>[1], 3 skyrius</w:t>
            </w:r>
            <w:r>
              <w:t>; [2]</w:t>
            </w:r>
            <w:r w:rsidRPr="002B73B1">
              <w:t>, 9 skyrius</w:t>
            </w:r>
          </w:p>
        </w:tc>
      </w:tr>
      <w:tr w:rsidR="00206C4E" w:rsidRPr="002B73B1" w14:paraId="168F754E" w14:textId="77777777" w:rsidTr="00206C4E">
        <w:tc>
          <w:tcPr>
            <w:tcW w:w="2042" w:type="pct"/>
          </w:tcPr>
          <w:p w14:paraId="736280BC" w14:textId="77777777" w:rsidR="00206C4E" w:rsidRPr="002B73B1" w:rsidRDefault="00206C4E" w:rsidP="00B8067F">
            <w:r w:rsidRPr="002B73B1">
              <w:t>4. Gamybos proceso kontrolė, kai kontroliuojami keli parametrai.</w:t>
            </w:r>
          </w:p>
        </w:tc>
        <w:tc>
          <w:tcPr>
            <w:tcW w:w="250" w:type="pct"/>
          </w:tcPr>
          <w:p w14:paraId="24F1A502" w14:textId="77777777" w:rsidR="00206C4E" w:rsidRPr="002B73B1" w:rsidRDefault="00206C4E" w:rsidP="00B8067F">
            <w:pPr>
              <w:jc w:val="both"/>
            </w:pPr>
            <w:r w:rsidRPr="002B73B1">
              <w:t>4</w:t>
            </w:r>
          </w:p>
        </w:tc>
        <w:tc>
          <w:tcPr>
            <w:tcW w:w="250" w:type="pct"/>
          </w:tcPr>
          <w:p w14:paraId="6554092D" w14:textId="77777777" w:rsidR="00206C4E" w:rsidRPr="002B73B1" w:rsidRDefault="00206C4E" w:rsidP="00B8067F">
            <w:pPr>
              <w:jc w:val="both"/>
            </w:pPr>
          </w:p>
        </w:tc>
        <w:tc>
          <w:tcPr>
            <w:tcW w:w="250" w:type="pct"/>
          </w:tcPr>
          <w:p w14:paraId="63F1002D" w14:textId="77777777" w:rsidR="00206C4E" w:rsidRPr="002B73B1" w:rsidRDefault="00206C4E" w:rsidP="00B8067F">
            <w:pPr>
              <w:jc w:val="both"/>
            </w:pPr>
            <w:r w:rsidRPr="002B73B1">
              <w:t>8</w:t>
            </w:r>
          </w:p>
        </w:tc>
        <w:tc>
          <w:tcPr>
            <w:tcW w:w="250" w:type="pct"/>
          </w:tcPr>
          <w:p w14:paraId="2FA0AFB7" w14:textId="77777777" w:rsidR="00206C4E" w:rsidRPr="002B73B1" w:rsidRDefault="00206C4E" w:rsidP="00B8067F">
            <w:pPr>
              <w:jc w:val="both"/>
            </w:pPr>
          </w:p>
        </w:tc>
        <w:tc>
          <w:tcPr>
            <w:tcW w:w="250" w:type="pct"/>
          </w:tcPr>
          <w:p w14:paraId="4281D280" w14:textId="77777777" w:rsidR="00206C4E" w:rsidRPr="002B73B1" w:rsidRDefault="00206C4E" w:rsidP="00B8067F">
            <w:pPr>
              <w:jc w:val="both"/>
            </w:pPr>
          </w:p>
        </w:tc>
        <w:tc>
          <w:tcPr>
            <w:tcW w:w="250" w:type="pct"/>
          </w:tcPr>
          <w:p w14:paraId="76601434" w14:textId="77777777" w:rsidR="00206C4E" w:rsidRPr="002B73B1" w:rsidRDefault="00206C4E" w:rsidP="00B8067F">
            <w:pPr>
              <w:jc w:val="both"/>
            </w:pPr>
            <w:r w:rsidRPr="002B73B1">
              <w:t>12</w:t>
            </w:r>
          </w:p>
        </w:tc>
        <w:tc>
          <w:tcPr>
            <w:tcW w:w="250" w:type="pct"/>
          </w:tcPr>
          <w:p w14:paraId="5EF407C0" w14:textId="7ABB688D" w:rsidR="00206C4E" w:rsidRPr="002B73B1" w:rsidRDefault="008F6B0F" w:rsidP="00B8067F">
            <w:pPr>
              <w:jc w:val="both"/>
            </w:pPr>
            <w:r>
              <w:t>12</w:t>
            </w:r>
          </w:p>
        </w:tc>
        <w:tc>
          <w:tcPr>
            <w:tcW w:w="1208" w:type="pct"/>
          </w:tcPr>
          <w:p w14:paraId="52DA2A23" w14:textId="77777777" w:rsidR="00206C4E" w:rsidRPr="002B73B1" w:rsidRDefault="00206C4E" w:rsidP="00B8067F">
            <w:pPr>
              <w:jc w:val="both"/>
            </w:pPr>
            <w:r w:rsidRPr="002B73B1">
              <w:t>[1]</w:t>
            </w:r>
            <w:r>
              <w:t>, 4 skyrius;</w:t>
            </w:r>
            <w:r w:rsidRPr="002B73B1">
              <w:t xml:space="preserve"> [2]</w:t>
            </w:r>
            <w:r>
              <w:t>,</w:t>
            </w:r>
            <w:r w:rsidRPr="002B73B1">
              <w:t xml:space="preserve"> 11 skyrius, [3]</w:t>
            </w:r>
          </w:p>
        </w:tc>
      </w:tr>
      <w:tr w:rsidR="00206C4E" w:rsidRPr="002B73B1" w14:paraId="4B8A57CB" w14:textId="77777777" w:rsidTr="00206C4E">
        <w:tc>
          <w:tcPr>
            <w:tcW w:w="2042" w:type="pct"/>
          </w:tcPr>
          <w:p w14:paraId="1893FD17" w14:textId="77777777" w:rsidR="00206C4E" w:rsidRPr="002B73B1" w:rsidRDefault="00206C4E" w:rsidP="00B8067F">
            <w:pPr>
              <w:autoSpaceDE w:val="0"/>
              <w:autoSpaceDN w:val="0"/>
              <w:adjustRightInd w:val="0"/>
            </w:pPr>
            <w:r w:rsidRPr="002B73B1">
              <w:t>5. Proceso kontrolė, kai duomenys koreliuoti.</w:t>
            </w:r>
          </w:p>
        </w:tc>
        <w:tc>
          <w:tcPr>
            <w:tcW w:w="250" w:type="pct"/>
          </w:tcPr>
          <w:p w14:paraId="00612756" w14:textId="77777777" w:rsidR="00206C4E" w:rsidRPr="002B73B1" w:rsidRDefault="00206C4E" w:rsidP="00B8067F">
            <w:pPr>
              <w:jc w:val="both"/>
            </w:pPr>
          </w:p>
        </w:tc>
        <w:tc>
          <w:tcPr>
            <w:tcW w:w="250" w:type="pct"/>
          </w:tcPr>
          <w:p w14:paraId="2A2EC8C3" w14:textId="77777777" w:rsidR="00206C4E" w:rsidRPr="002B73B1" w:rsidRDefault="00206C4E" w:rsidP="00B8067F">
            <w:pPr>
              <w:jc w:val="both"/>
            </w:pPr>
          </w:p>
        </w:tc>
        <w:tc>
          <w:tcPr>
            <w:tcW w:w="250" w:type="pct"/>
          </w:tcPr>
          <w:p w14:paraId="5FD8B55C" w14:textId="77777777" w:rsidR="00206C4E" w:rsidRPr="002B73B1" w:rsidRDefault="00206C4E" w:rsidP="00B8067F">
            <w:pPr>
              <w:jc w:val="both"/>
            </w:pPr>
            <w:r w:rsidRPr="002B73B1">
              <w:t>2</w:t>
            </w:r>
          </w:p>
        </w:tc>
        <w:tc>
          <w:tcPr>
            <w:tcW w:w="250" w:type="pct"/>
          </w:tcPr>
          <w:p w14:paraId="17B26E74" w14:textId="77777777" w:rsidR="00206C4E" w:rsidRPr="002B73B1" w:rsidRDefault="00206C4E" w:rsidP="00B8067F">
            <w:pPr>
              <w:jc w:val="both"/>
            </w:pPr>
          </w:p>
        </w:tc>
        <w:tc>
          <w:tcPr>
            <w:tcW w:w="250" w:type="pct"/>
          </w:tcPr>
          <w:p w14:paraId="33441E6D" w14:textId="77777777" w:rsidR="00206C4E" w:rsidRPr="002B73B1" w:rsidRDefault="00206C4E" w:rsidP="00B8067F">
            <w:pPr>
              <w:jc w:val="both"/>
            </w:pPr>
          </w:p>
        </w:tc>
        <w:tc>
          <w:tcPr>
            <w:tcW w:w="250" w:type="pct"/>
          </w:tcPr>
          <w:p w14:paraId="32C1247C" w14:textId="77777777" w:rsidR="00206C4E" w:rsidRPr="002B73B1" w:rsidRDefault="00206C4E" w:rsidP="00B8067F">
            <w:pPr>
              <w:jc w:val="both"/>
            </w:pPr>
            <w:r w:rsidRPr="002B73B1">
              <w:t>2</w:t>
            </w:r>
          </w:p>
        </w:tc>
        <w:tc>
          <w:tcPr>
            <w:tcW w:w="250" w:type="pct"/>
          </w:tcPr>
          <w:p w14:paraId="36A18895" w14:textId="77777777" w:rsidR="00206C4E" w:rsidRPr="002B73B1" w:rsidRDefault="00206C4E" w:rsidP="00B8067F">
            <w:pPr>
              <w:jc w:val="both"/>
            </w:pPr>
            <w:r w:rsidRPr="002B73B1">
              <w:t>4</w:t>
            </w:r>
          </w:p>
        </w:tc>
        <w:tc>
          <w:tcPr>
            <w:tcW w:w="1208" w:type="pct"/>
          </w:tcPr>
          <w:p w14:paraId="6E01864E" w14:textId="77777777" w:rsidR="00206C4E" w:rsidRPr="002B73B1" w:rsidRDefault="00206C4E" w:rsidP="00B8067F">
            <w:pPr>
              <w:jc w:val="both"/>
            </w:pPr>
            <w:r>
              <w:t xml:space="preserve"> [2]</w:t>
            </w:r>
            <w:r w:rsidRPr="002B73B1">
              <w:t>, 10 skyrius</w:t>
            </w:r>
          </w:p>
        </w:tc>
      </w:tr>
      <w:tr w:rsidR="00206C4E" w:rsidRPr="002B73B1" w14:paraId="42DB3D9E" w14:textId="77777777" w:rsidTr="00206C4E">
        <w:tc>
          <w:tcPr>
            <w:tcW w:w="2042" w:type="pct"/>
          </w:tcPr>
          <w:p w14:paraId="1556F186" w14:textId="77777777" w:rsidR="00206C4E" w:rsidRPr="002B73B1" w:rsidRDefault="00206C4E" w:rsidP="002B73B1">
            <w:pPr>
              <w:autoSpaceDE w:val="0"/>
              <w:autoSpaceDN w:val="0"/>
              <w:adjustRightInd w:val="0"/>
            </w:pPr>
            <w:r w:rsidRPr="002B73B1">
              <w:t>6.</w:t>
            </w:r>
            <w:r>
              <w:t xml:space="preserve"> </w:t>
            </w:r>
            <w:r w:rsidRPr="002B73B1">
              <w:t>Atrankinė kontrolė pagal kokybinį požymį.</w:t>
            </w:r>
          </w:p>
        </w:tc>
        <w:tc>
          <w:tcPr>
            <w:tcW w:w="250" w:type="pct"/>
          </w:tcPr>
          <w:p w14:paraId="437C4EF0" w14:textId="018EE1AA" w:rsidR="00206C4E" w:rsidRPr="002B73B1" w:rsidRDefault="00C85EFE" w:rsidP="00B8067F">
            <w:pPr>
              <w:jc w:val="both"/>
            </w:pPr>
            <w:r>
              <w:t>6</w:t>
            </w:r>
          </w:p>
        </w:tc>
        <w:tc>
          <w:tcPr>
            <w:tcW w:w="250" w:type="pct"/>
          </w:tcPr>
          <w:p w14:paraId="12ED1BF1" w14:textId="77777777" w:rsidR="00206C4E" w:rsidRPr="002B73B1" w:rsidRDefault="00206C4E" w:rsidP="00B8067F">
            <w:pPr>
              <w:jc w:val="both"/>
            </w:pPr>
          </w:p>
        </w:tc>
        <w:tc>
          <w:tcPr>
            <w:tcW w:w="250" w:type="pct"/>
          </w:tcPr>
          <w:p w14:paraId="2D559C5B" w14:textId="77777777" w:rsidR="00206C4E" w:rsidRPr="002B73B1" w:rsidRDefault="00206C4E" w:rsidP="00B8067F">
            <w:pPr>
              <w:jc w:val="both"/>
            </w:pPr>
            <w:r w:rsidRPr="002B73B1">
              <w:t>6</w:t>
            </w:r>
          </w:p>
        </w:tc>
        <w:tc>
          <w:tcPr>
            <w:tcW w:w="250" w:type="pct"/>
          </w:tcPr>
          <w:p w14:paraId="485C248D" w14:textId="77777777" w:rsidR="00206C4E" w:rsidRPr="002B73B1" w:rsidRDefault="00206C4E" w:rsidP="00B8067F">
            <w:pPr>
              <w:jc w:val="both"/>
            </w:pPr>
          </w:p>
        </w:tc>
        <w:tc>
          <w:tcPr>
            <w:tcW w:w="250" w:type="pct"/>
          </w:tcPr>
          <w:p w14:paraId="11F318BB" w14:textId="77777777" w:rsidR="00206C4E" w:rsidRPr="002B73B1" w:rsidRDefault="00206C4E" w:rsidP="00B8067F">
            <w:pPr>
              <w:jc w:val="both"/>
            </w:pPr>
          </w:p>
        </w:tc>
        <w:tc>
          <w:tcPr>
            <w:tcW w:w="250" w:type="pct"/>
          </w:tcPr>
          <w:p w14:paraId="7E358C54" w14:textId="37D0E741" w:rsidR="00206C4E" w:rsidRPr="002B73B1" w:rsidRDefault="00C85EFE" w:rsidP="00B8067F">
            <w:pPr>
              <w:jc w:val="both"/>
            </w:pPr>
            <w:r>
              <w:t>12</w:t>
            </w:r>
          </w:p>
        </w:tc>
        <w:tc>
          <w:tcPr>
            <w:tcW w:w="250" w:type="pct"/>
          </w:tcPr>
          <w:p w14:paraId="67557111" w14:textId="557A3D4B" w:rsidR="00206C4E" w:rsidRPr="002B73B1" w:rsidRDefault="008F6B0F" w:rsidP="00B8067F">
            <w:pPr>
              <w:jc w:val="both"/>
            </w:pPr>
            <w:r>
              <w:t>12</w:t>
            </w:r>
          </w:p>
        </w:tc>
        <w:tc>
          <w:tcPr>
            <w:tcW w:w="1208" w:type="pct"/>
          </w:tcPr>
          <w:p w14:paraId="53DF916F" w14:textId="77777777" w:rsidR="00206C4E" w:rsidRPr="002B73B1" w:rsidRDefault="00206C4E" w:rsidP="00B8067F">
            <w:pPr>
              <w:jc w:val="both"/>
            </w:pPr>
            <w:r w:rsidRPr="002B73B1">
              <w:t>[1], 5 skyrius</w:t>
            </w:r>
          </w:p>
        </w:tc>
      </w:tr>
      <w:tr w:rsidR="00C85EFE" w:rsidRPr="002B73B1" w14:paraId="2B7BAD8E" w14:textId="77777777" w:rsidTr="00206C4E">
        <w:tc>
          <w:tcPr>
            <w:tcW w:w="2042" w:type="pct"/>
          </w:tcPr>
          <w:p w14:paraId="54104631" w14:textId="77777777" w:rsidR="00C85EFE" w:rsidRPr="002B73B1" w:rsidRDefault="00C85EFE" w:rsidP="002B73B1">
            <w:pPr>
              <w:autoSpaceDE w:val="0"/>
              <w:autoSpaceDN w:val="0"/>
              <w:adjustRightInd w:val="0"/>
            </w:pPr>
          </w:p>
        </w:tc>
        <w:tc>
          <w:tcPr>
            <w:tcW w:w="250" w:type="pct"/>
          </w:tcPr>
          <w:p w14:paraId="0F61B4C6" w14:textId="77777777" w:rsidR="00C85EFE" w:rsidRDefault="00C85EFE" w:rsidP="00B8067F">
            <w:pPr>
              <w:jc w:val="both"/>
            </w:pPr>
          </w:p>
        </w:tc>
        <w:tc>
          <w:tcPr>
            <w:tcW w:w="250" w:type="pct"/>
          </w:tcPr>
          <w:p w14:paraId="3260C3C8" w14:textId="77777777" w:rsidR="00C85EFE" w:rsidRPr="002B73B1" w:rsidRDefault="00C85EFE" w:rsidP="00B8067F">
            <w:pPr>
              <w:jc w:val="both"/>
            </w:pPr>
          </w:p>
        </w:tc>
        <w:tc>
          <w:tcPr>
            <w:tcW w:w="250" w:type="pct"/>
          </w:tcPr>
          <w:p w14:paraId="45439DCE" w14:textId="77777777" w:rsidR="00C85EFE" w:rsidRPr="002B73B1" w:rsidRDefault="00C85EFE" w:rsidP="00B8067F">
            <w:pPr>
              <w:jc w:val="both"/>
            </w:pPr>
          </w:p>
        </w:tc>
        <w:tc>
          <w:tcPr>
            <w:tcW w:w="250" w:type="pct"/>
          </w:tcPr>
          <w:p w14:paraId="4E09D2FC" w14:textId="77777777" w:rsidR="00C85EFE" w:rsidRPr="002B73B1" w:rsidRDefault="00C85EFE" w:rsidP="00B8067F">
            <w:pPr>
              <w:jc w:val="both"/>
            </w:pPr>
          </w:p>
        </w:tc>
        <w:tc>
          <w:tcPr>
            <w:tcW w:w="250" w:type="pct"/>
          </w:tcPr>
          <w:p w14:paraId="69EFDDA5" w14:textId="77777777" w:rsidR="00C85EFE" w:rsidRPr="002B73B1" w:rsidRDefault="00C85EFE" w:rsidP="00B8067F">
            <w:pPr>
              <w:jc w:val="both"/>
            </w:pPr>
          </w:p>
        </w:tc>
        <w:tc>
          <w:tcPr>
            <w:tcW w:w="250" w:type="pct"/>
          </w:tcPr>
          <w:p w14:paraId="3216E373" w14:textId="77777777" w:rsidR="00C85EFE" w:rsidRDefault="00C85EFE" w:rsidP="00B8067F">
            <w:pPr>
              <w:jc w:val="both"/>
            </w:pPr>
          </w:p>
        </w:tc>
        <w:tc>
          <w:tcPr>
            <w:tcW w:w="250" w:type="pct"/>
          </w:tcPr>
          <w:p w14:paraId="33208AD2" w14:textId="650BDD63" w:rsidR="00C85EFE" w:rsidRDefault="008F6B0F" w:rsidP="00B8067F">
            <w:pPr>
              <w:jc w:val="both"/>
            </w:pPr>
            <w:r>
              <w:t>10</w:t>
            </w:r>
          </w:p>
        </w:tc>
        <w:tc>
          <w:tcPr>
            <w:tcW w:w="1208" w:type="pct"/>
          </w:tcPr>
          <w:p w14:paraId="027A5E2E" w14:textId="42BDE5D2" w:rsidR="00C85EFE" w:rsidRPr="002B73B1" w:rsidRDefault="00C85EFE" w:rsidP="00B8067F">
            <w:pPr>
              <w:jc w:val="both"/>
            </w:pPr>
            <w:r>
              <w:t>Pasiruošti pranešimui seminare</w:t>
            </w:r>
          </w:p>
        </w:tc>
      </w:tr>
      <w:tr w:rsidR="00206C4E" w:rsidRPr="002B73B1" w14:paraId="4ED907A1" w14:textId="77777777" w:rsidTr="00206C4E">
        <w:tc>
          <w:tcPr>
            <w:tcW w:w="2042" w:type="pct"/>
          </w:tcPr>
          <w:p w14:paraId="6FD7BE9F" w14:textId="77777777" w:rsidR="00206C4E" w:rsidRPr="002B73B1" w:rsidRDefault="00206C4E" w:rsidP="002B73B1">
            <w:pPr>
              <w:rPr>
                <w:b/>
              </w:rPr>
            </w:pPr>
            <w:r w:rsidRPr="002B73B1">
              <w:rPr>
                <w:b/>
              </w:rPr>
              <w:t>Iš viso</w:t>
            </w:r>
          </w:p>
        </w:tc>
        <w:tc>
          <w:tcPr>
            <w:tcW w:w="250" w:type="pct"/>
          </w:tcPr>
          <w:p w14:paraId="42B8CD00" w14:textId="77777777" w:rsidR="00206C4E" w:rsidRPr="002B73B1" w:rsidRDefault="00206C4E" w:rsidP="002B73B1">
            <w:pPr>
              <w:rPr>
                <w:b/>
              </w:rPr>
            </w:pPr>
            <w:r w:rsidRPr="002B73B1">
              <w:rPr>
                <w:b/>
              </w:rPr>
              <w:t>32</w:t>
            </w:r>
          </w:p>
        </w:tc>
        <w:tc>
          <w:tcPr>
            <w:tcW w:w="250" w:type="pct"/>
          </w:tcPr>
          <w:p w14:paraId="469D60ED" w14:textId="77777777" w:rsidR="00206C4E" w:rsidRPr="002B73B1" w:rsidRDefault="00206C4E" w:rsidP="002B73B1">
            <w:pPr>
              <w:rPr>
                <w:b/>
              </w:rPr>
            </w:pPr>
          </w:p>
        </w:tc>
        <w:tc>
          <w:tcPr>
            <w:tcW w:w="250" w:type="pct"/>
          </w:tcPr>
          <w:p w14:paraId="1E9C3B77" w14:textId="77777777" w:rsidR="00206C4E" w:rsidRPr="002B73B1" w:rsidRDefault="00206C4E" w:rsidP="002B73B1">
            <w:pPr>
              <w:rPr>
                <w:b/>
              </w:rPr>
            </w:pPr>
            <w:r w:rsidRPr="002B73B1">
              <w:rPr>
                <w:b/>
              </w:rPr>
              <w:t>32</w:t>
            </w:r>
          </w:p>
        </w:tc>
        <w:tc>
          <w:tcPr>
            <w:tcW w:w="250" w:type="pct"/>
          </w:tcPr>
          <w:p w14:paraId="6AA21620" w14:textId="77777777" w:rsidR="00206C4E" w:rsidRPr="002B73B1" w:rsidRDefault="00206C4E" w:rsidP="002B73B1">
            <w:pPr>
              <w:rPr>
                <w:b/>
              </w:rPr>
            </w:pPr>
          </w:p>
        </w:tc>
        <w:tc>
          <w:tcPr>
            <w:tcW w:w="250" w:type="pct"/>
          </w:tcPr>
          <w:p w14:paraId="6737B7EB" w14:textId="77777777" w:rsidR="00206C4E" w:rsidRPr="002B73B1" w:rsidRDefault="00206C4E" w:rsidP="002B73B1">
            <w:pPr>
              <w:rPr>
                <w:b/>
              </w:rPr>
            </w:pPr>
          </w:p>
        </w:tc>
        <w:tc>
          <w:tcPr>
            <w:tcW w:w="250" w:type="pct"/>
          </w:tcPr>
          <w:p w14:paraId="5612AC75" w14:textId="77777777" w:rsidR="00206C4E" w:rsidRPr="002B73B1" w:rsidRDefault="00206C4E" w:rsidP="002B73B1">
            <w:pPr>
              <w:rPr>
                <w:b/>
              </w:rPr>
            </w:pPr>
            <w:r w:rsidRPr="002B73B1">
              <w:rPr>
                <w:b/>
              </w:rPr>
              <w:t>64</w:t>
            </w:r>
          </w:p>
        </w:tc>
        <w:tc>
          <w:tcPr>
            <w:tcW w:w="250" w:type="pct"/>
          </w:tcPr>
          <w:p w14:paraId="256EEC48" w14:textId="4CEFA3F3" w:rsidR="00206C4E" w:rsidRPr="002B73B1" w:rsidRDefault="00E7034F" w:rsidP="002B73B1">
            <w:pPr>
              <w:rPr>
                <w:b/>
              </w:rPr>
            </w:pPr>
            <w:r>
              <w:rPr>
                <w:b/>
              </w:rPr>
              <w:t>76</w:t>
            </w:r>
          </w:p>
        </w:tc>
        <w:tc>
          <w:tcPr>
            <w:tcW w:w="1208" w:type="pct"/>
          </w:tcPr>
          <w:p w14:paraId="2B6B4F96" w14:textId="77777777" w:rsidR="00206C4E" w:rsidRPr="002B73B1" w:rsidRDefault="00206C4E" w:rsidP="002B73B1">
            <w:pPr>
              <w:rPr>
                <w:b/>
              </w:rPr>
            </w:pPr>
          </w:p>
        </w:tc>
      </w:tr>
    </w:tbl>
    <w:p w14:paraId="77069908" w14:textId="77777777" w:rsidR="00C04D23" w:rsidRDefault="00C04D23" w:rsidP="00C04D23">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1"/>
        <w:gridCol w:w="818"/>
        <w:gridCol w:w="1417"/>
        <w:gridCol w:w="4922"/>
      </w:tblGrid>
      <w:tr w:rsidR="00C04D23" w:rsidRPr="001E3862" w14:paraId="2FC2375F" w14:textId="77777777" w:rsidTr="00206C4E">
        <w:tc>
          <w:tcPr>
            <w:tcW w:w="1283" w:type="pct"/>
            <w:shd w:val="clear" w:color="auto" w:fill="E6E6E6"/>
          </w:tcPr>
          <w:p w14:paraId="5329B72D" w14:textId="77777777" w:rsidR="00C04D23" w:rsidRDefault="00C04D23" w:rsidP="00E871F9">
            <w:pPr>
              <w:pStyle w:val="ptnorm"/>
            </w:pPr>
            <w:r>
              <w:t>Vertinimo strategija</w:t>
            </w:r>
          </w:p>
        </w:tc>
        <w:tc>
          <w:tcPr>
            <w:tcW w:w="425" w:type="pct"/>
            <w:shd w:val="clear" w:color="auto" w:fill="E6E6E6"/>
          </w:tcPr>
          <w:p w14:paraId="02650926" w14:textId="77777777" w:rsidR="00C04D23" w:rsidRDefault="00C04D23" w:rsidP="00E871F9">
            <w:pPr>
              <w:pStyle w:val="ptnorm"/>
            </w:pPr>
            <w:r>
              <w:t>Svoris proc.</w:t>
            </w:r>
          </w:p>
        </w:tc>
        <w:tc>
          <w:tcPr>
            <w:tcW w:w="736" w:type="pct"/>
            <w:shd w:val="clear" w:color="auto" w:fill="E6E6E6"/>
          </w:tcPr>
          <w:p w14:paraId="791CBB70" w14:textId="77777777" w:rsidR="00C04D23" w:rsidRDefault="00C04D23" w:rsidP="00E871F9">
            <w:pPr>
              <w:pStyle w:val="ptnorm"/>
            </w:pPr>
            <w:r>
              <w:t xml:space="preserve">Atsiskaitymo laikas </w:t>
            </w:r>
          </w:p>
        </w:tc>
        <w:tc>
          <w:tcPr>
            <w:tcW w:w="2556" w:type="pct"/>
            <w:shd w:val="clear" w:color="auto" w:fill="E6E6E6"/>
          </w:tcPr>
          <w:p w14:paraId="5E4FA037" w14:textId="77777777" w:rsidR="00C04D23" w:rsidRDefault="00C04D23" w:rsidP="00E871F9">
            <w:pPr>
              <w:pStyle w:val="ptnorm"/>
            </w:pPr>
            <w:r>
              <w:t>Vertinimo kriterijai</w:t>
            </w:r>
          </w:p>
        </w:tc>
      </w:tr>
      <w:tr w:rsidR="00C04D23" w:rsidRPr="00FB279E" w14:paraId="457E48FB" w14:textId="77777777" w:rsidTr="00206C4E">
        <w:tc>
          <w:tcPr>
            <w:tcW w:w="1283" w:type="pct"/>
          </w:tcPr>
          <w:p w14:paraId="48D305BD" w14:textId="77777777" w:rsidR="00C04D23" w:rsidRDefault="00C04D23" w:rsidP="00E871F9">
            <w:r>
              <w:t>Pranešimas seminare</w:t>
            </w:r>
          </w:p>
        </w:tc>
        <w:tc>
          <w:tcPr>
            <w:tcW w:w="425" w:type="pct"/>
          </w:tcPr>
          <w:p w14:paraId="628FEF69" w14:textId="201A8367" w:rsidR="00C04D23" w:rsidRDefault="00F437C4" w:rsidP="00E871F9">
            <w:r>
              <w:t>3</w:t>
            </w:r>
            <w:r w:rsidR="00E871F9">
              <w:t>0</w:t>
            </w:r>
          </w:p>
        </w:tc>
        <w:tc>
          <w:tcPr>
            <w:tcW w:w="736" w:type="pct"/>
          </w:tcPr>
          <w:p w14:paraId="46E0817C" w14:textId="77777777" w:rsidR="00C04D23" w:rsidRDefault="00C04D23" w:rsidP="00E871F9">
            <w:r>
              <w:t>Semestro gale</w:t>
            </w:r>
          </w:p>
        </w:tc>
        <w:tc>
          <w:tcPr>
            <w:tcW w:w="2556" w:type="pct"/>
          </w:tcPr>
          <w:p w14:paraId="2DD452EE" w14:textId="55D807C4" w:rsidR="00C04D23" w:rsidRPr="0076151E" w:rsidRDefault="00F437C4" w:rsidP="0054642B">
            <w:pPr>
              <w:rPr>
                <w:color w:val="000000"/>
                <w:sz w:val="27"/>
                <w:szCs w:val="27"/>
                <w:shd w:val="clear" w:color="auto" w:fill="DCDCDC"/>
              </w:rPr>
            </w:pPr>
            <w:r>
              <w:t>Pranešimas vertinamas taškais (maksimumas ‒ 3 taškai). Pranešimo metu magistrantas papasakoja konkretaus jam priskirto statistinės kokybės kontrolės uždavinio su konkrečiais duomenimis sprendimą, paaiškindamas naudotą teoriją. Uždaviniui spręsti naudojama</w:t>
            </w:r>
            <w:r w:rsidR="0054642B">
              <w:t xml:space="preserve">s paketas R. </w:t>
            </w:r>
            <w:r>
              <w:t>Atsiskaitymai atliekami viso semestro metu per seminarus palaipsniui pereinant nuo vieno studento prie kito (vienas studentas daro vieną pranešimą).</w:t>
            </w:r>
          </w:p>
        </w:tc>
      </w:tr>
      <w:tr w:rsidR="00C04D23" w:rsidRPr="00FB279E" w14:paraId="25C74FCE" w14:textId="77777777" w:rsidTr="00206C4E">
        <w:tc>
          <w:tcPr>
            <w:tcW w:w="1283" w:type="pct"/>
          </w:tcPr>
          <w:p w14:paraId="18C29AD4" w14:textId="77777777" w:rsidR="00C04D23" w:rsidRDefault="00E871F9" w:rsidP="00E871F9">
            <w:r>
              <w:lastRenderedPageBreak/>
              <w:t>Vidurio semestro egzaminas raštu iš pirmosios kurso dalies</w:t>
            </w:r>
          </w:p>
        </w:tc>
        <w:tc>
          <w:tcPr>
            <w:tcW w:w="425" w:type="pct"/>
          </w:tcPr>
          <w:p w14:paraId="7CBA8217" w14:textId="3628D660" w:rsidR="00C04D23" w:rsidRDefault="00F437C4" w:rsidP="00E871F9">
            <w:r>
              <w:t>3</w:t>
            </w:r>
            <w:r w:rsidR="00E871F9">
              <w:t>0</w:t>
            </w:r>
          </w:p>
        </w:tc>
        <w:tc>
          <w:tcPr>
            <w:tcW w:w="736" w:type="pct"/>
          </w:tcPr>
          <w:p w14:paraId="1A1DACB6" w14:textId="77777777" w:rsidR="00C04D23" w:rsidRDefault="00C04D23" w:rsidP="00E871F9">
            <w:r>
              <w:t>Semestro viduryje</w:t>
            </w:r>
          </w:p>
        </w:tc>
        <w:tc>
          <w:tcPr>
            <w:tcW w:w="2556" w:type="pct"/>
          </w:tcPr>
          <w:p w14:paraId="7F777B6F" w14:textId="159DBC58" w:rsidR="00C04D23" w:rsidRDefault="00F437C4" w:rsidP="0054642B">
            <w:r w:rsidRPr="00387EF9">
              <w:t>Vidurio semestro egzaminas</w:t>
            </w:r>
            <w:r>
              <w:t xml:space="preserve"> rašomas semestro viduryje. Į jį įeina </w:t>
            </w:r>
            <w:r w:rsidR="006B21C5">
              <w:t xml:space="preserve">3 </w:t>
            </w:r>
            <w:r>
              <w:t>klausimai iš pirmosios kurso dalies (1-2 temos): du teoriniai kl</w:t>
            </w:r>
            <w:r w:rsidR="0054642B">
              <w:t>ausimai ir vienas uždavinys. K</w:t>
            </w:r>
            <w:r w:rsidR="006B21C5">
              <w:t>iek</w:t>
            </w:r>
            <w:r>
              <w:t>vien</w:t>
            </w:r>
            <w:r w:rsidR="0054642B">
              <w:t>o</w:t>
            </w:r>
            <w:r>
              <w:t xml:space="preserve"> klausi</w:t>
            </w:r>
            <w:r w:rsidR="0054642B">
              <w:t>mo vertė ‒ 1 taškas; jei atsakymas nepilnas, vertinimas proporcingai mažinamas.</w:t>
            </w:r>
          </w:p>
        </w:tc>
      </w:tr>
      <w:tr w:rsidR="00C04D23" w:rsidRPr="00FB279E" w14:paraId="66539023" w14:textId="77777777" w:rsidTr="00206C4E">
        <w:tc>
          <w:tcPr>
            <w:tcW w:w="1283" w:type="pct"/>
          </w:tcPr>
          <w:p w14:paraId="6A4D5CB0" w14:textId="77777777" w:rsidR="00C04D23" w:rsidRDefault="00E871F9" w:rsidP="00E871F9">
            <w:r>
              <w:t xml:space="preserve">Galutinis egzaminas </w:t>
            </w:r>
            <w:r w:rsidR="00C04D23">
              <w:t>raštu</w:t>
            </w:r>
            <w:r>
              <w:t xml:space="preserve"> iš antrosios kurso dalies</w:t>
            </w:r>
          </w:p>
        </w:tc>
        <w:tc>
          <w:tcPr>
            <w:tcW w:w="425" w:type="pct"/>
          </w:tcPr>
          <w:p w14:paraId="34E9B763" w14:textId="77777777" w:rsidR="00C04D23" w:rsidRDefault="00C04D23" w:rsidP="00E871F9">
            <w:r>
              <w:t>40</w:t>
            </w:r>
          </w:p>
        </w:tc>
        <w:tc>
          <w:tcPr>
            <w:tcW w:w="736" w:type="pct"/>
          </w:tcPr>
          <w:p w14:paraId="052D1694" w14:textId="77777777" w:rsidR="00C04D23" w:rsidRDefault="00C04D23" w:rsidP="00E871F9">
            <w:r>
              <w:rPr>
                <w:bCs/>
              </w:rPr>
              <w:t>Egzaminų sesijos metu</w:t>
            </w:r>
          </w:p>
        </w:tc>
        <w:tc>
          <w:tcPr>
            <w:tcW w:w="2556" w:type="pct"/>
          </w:tcPr>
          <w:p w14:paraId="230FBEF0" w14:textId="3EBD932B" w:rsidR="00F101AD" w:rsidRDefault="00F437C4" w:rsidP="00F101AD">
            <w:pPr>
              <w:rPr>
                <w:rFonts w:ascii="Calibri" w:eastAsia="Times New Roman" w:hAnsi="Calibri" w:cs="Times New Roman"/>
              </w:rPr>
            </w:pPr>
            <w:r w:rsidRPr="00AC2B64">
              <w:rPr>
                <w:rFonts w:ascii="Calibri" w:eastAsia="Times New Roman" w:hAnsi="Calibri" w:cs="Times New Roman"/>
              </w:rPr>
              <w:t xml:space="preserve">Galutinis egzaminas rašomas egzaminų sesijos metu. Į jį įeina </w:t>
            </w:r>
            <w:r w:rsidR="00F101AD">
              <w:rPr>
                <w:rFonts w:ascii="Calibri" w:eastAsia="Times New Roman" w:hAnsi="Calibri" w:cs="Times New Roman"/>
              </w:rPr>
              <w:t xml:space="preserve">4 </w:t>
            </w:r>
            <w:r w:rsidRPr="00AC2B64">
              <w:rPr>
                <w:rFonts w:ascii="Calibri" w:eastAsia="Times New Roman" w:hAnsi="Calibri" w:cs="Times New Roman"/>
              </w:rPr>
              <w:t>klausimai iš antrosios kurso dalies</w:t>
            </w:r>
            <w:r>
              <w:rPr>
                <w:rFonts w:ascii="Calibri" w:eastAsia="Times New Roman" w:hAnsi="Calibri" w:cs="Times New Roman"/>
              </w:rPr>
              <w:t xml:space="preserve"> </w:t>
            </w:r>
            <w:r w:rsidR="00F101AD">
              <w:rPr>
                <w:rFonts w:ascii="Calibri" w:eastAsia="Times New Roman" w:hAnsi="Calibri" w:cs="Times New Roman"/>
              </w:rPr>
              <w:t>(</w:t>
            </w:r>
            <w:r>
              <w:rPr>
                <w:rFonts w:ascii="Calibri" w:eastAsia="Times New Roman" w:hAnsi="Calibri" w:cs="Times New Roman"/>
              </w:rPr>
              <w:t>3</w:t>
            </w:r>
            <w:r w:rsidR="008F6B0F">
              <w:rPr>
                <w:rFonts w:ascii="Calibri" w:eastAsia="Times New Roman" w:hAnsi="Calibri" w:cs="Times New Roman"/>
              </w:rPr>
              <w:t>-6</w:t>
            </w:r>
            <w:r w:rsidRPr="00AC2B64">
              <w:rPr>
                <w:rFonts w:ascii="Calibri" w:eastAsia="Times New Roman" w:hAnsi="Calibri" w:cs="Times New Roman"/>
              </w:rPr>
              <w:t xml:space="preserve"> temos): du teoriniai klausimai ir du uždaviniai. </w:t>
            </w:r>
            <w:r w:rsidR="004E7B51">
              <w:t>Kiekvieno klausimo vertė ‒ 1 taškas; jei atsakymas nepilnas, vertinimas proporcingai mažinamas.</w:t>
            </w:r>
          </w:p>
          <w:p w14:paraId="2DC7D56D" w14:textId="4995E924" w:rsidR="00C04D23" w:rsidRDefault="00F437C4" w:rsidP="00F101AD">
            <w:r w:rsidRPr="00AC2B64">
              <w:rPr>
                <w:rFonts w:ascii="Calibri" w:eastAsia="Times New Roman" w:hAnsi="Calibri" w:cs="Times New Roman"/>
              </w:rPr>
              <w:t xml:space="preserve">Susumavus taškus už </w:t>
            </w:r>
            <w:r>
              <w:rPr>
                <w:rFonts w:ascii="Calibri" w:eastAsia="Times New Roman" w:hAnsi="Calibri" w:cs="Times New Roman"/>
              </w:rPr>
              <w:t>pranešimą seminare</w:t>
            </w:r>
            <w:r w:rsidRPr="00AC2B64">
              <w:rPr>
                <w:rFonts w:ascii="Calibri" w:eastAsia="Times New Roman" w:hAnsi="Calibri" w:cs="Times New Roman"/>
              </w:rPr>
              <w:t>, vidurio semestro egzaminą ir galutinį egzam</w:t>
            </w:r>
            <w:r w:rsidR="00F101AD">
              <w:rPr>
                <w:rFonts w:ascii="Calibri" w:eastAsia="Times New Roman" w:hAnsi="Calibri" w:cs="Times New Roman"/>
              </w:rPr>
              <w:t>iną rašomas galutinis pažymys (</w:t>
            </w:r>
            <w:r w:rsidRPr="00AC2B64">
              <w:rPr>
                <w:rFonts w:ascii="Calibri" w:eastAsia="Times New Roman" w:hAnsi="Calibri" w:cs="Times New Roman"/>
              </w:rPr>
              <w:t>balais), kuris lygus suapvalintai iki sveikojo skaičiaus taškų sumai.</w:t>
            </w:r>
          </w:p>
        </w:tc>
      </w:tr>
    </w:tbl>
    <w:p w14:paraId="2ECD6AE1" w14:textId="77777777" w:rsidR="00C04D23" w:rsidRDefault="00C04D23" w:rsidP="00C04D23">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7"/>
        <w:gridCol w:w="1048"/>
        <w:gridCol w:w="2265"/>
        <w:gridCol w:w="1379"/>
        <w:gridCol w:w="2569"/>
      </w:tblGrid>
      <w:tr w:rsidR="00C04D23" w14:paraId="0424A2B9" w14:textId="77777777" w:rsidTr="00DB4D97">
        <w:tc>
          <w:tcPr>
            <w:tcW w:w="1230" w:type="pct"/>
            <w:shd w:val="clear" w:color="auto" w:fill="E6E6E6"/>
          </w:tcPr>
          <w:p w14:paraId="1989FD40" w14:textId="77777777" w:rsidR="00C04D23" w:rsidRDefault="00C04D23" w:rsidP="00A0728B">
            <w:pPr>
              <w:pStyle w:val="ptnorm"/>
            </w:pPr>
            <w:r>
              <w:t>Autorius</w:t>
            </w:r>
          </w:p>
        </w:tc>
        <w:tc>
          <w:tcPr>
            <w:tcW w:w="544" w:type="pct"/>
            <w:shd w:val="clear" w:color="auto" w:fill="E6E6E6"/>
          </w:tcPr>
          <w:p w14:paraId="5DC54CFA" w14:textId="77777777" w:rsidR="00C04D23" w:rsidRDefault="00C04D23" w:rsidP="00A0728B">
            <w:pPr>
              <w:pStyle w:val="ptnorm"/>
            </w:pPr>
            <w:r>
              <w:t>Leidimo metai</w:t>
            </w:r>
          </w:p>
        </w:tc>
        <w:tc>
          <w:tcPr>
            <w:tcW w:w="1176" w:type="pct"/>
            <w:shd w:val="clear" w:color="auto" w:fill="E6E6E6"/>
          </w:tcPr>
          <w:p w14:paraId="7526ECA8" w14:textId="77777777" w:rsidR="00C04D23" w:rsidRDefault="00C04D23" w:rsidP="00A0728B">
            <w:pPr>
              <w:pStyle w:val="ptnorm"/>
            </w:pPr>
            <w:r>
              <w:t>Pavadinimas</w:t>
            </w:r>
          </w:p>
        </w:tc>
        <w:tc>
          <w:tcPr>
            <w:tcW w:w="716" w:type="pct"/>
            <w:shd w:val="clear" w:color="auto" w:fill="E6E6E6"/>
          </w:tcPr>
          <w:p w14:paraId="7151E110" w14:textId="77777777" w:rsidR="00C04D23" w:rsidRDefault="00C04D23" w:rsidP="00A0728B">
            <w:pPr>
              <w:pStyle w:val="ptnorm"/>
            </w:pPr>
            <w:r>
              <w:t>Periodinio leidinio Nr.</w:t>
            </w:r>
            <w:r w:rsidR="00A0728B">
              <w:t xml:space="preserve"> </w:t>
            </w:r>
            <w:r>
              <w:t>ar leidinio tomas</w:t>
            </w:r>
          </w:p>
        </w:tc>
        <w:tc>
          <w:tcPr>
            <w:tcW w:w="1333" w:type="pct"/>
            <w:shd w:val="clear" w:color="auto" w:fill="E6E6E6"/>
          </w:tcPr>
          <w:p w14:paraId="6D3422B6" w14:textId="77777777" w:rsidR="00C04D23" w:rsidRDefault="00C04D23" w:rsidP="00A0728B">
            <w:pPr>
              <w:pStyle w:val="ptnorm"/>
            </w:pPr>
            <w:r>
              <w:t>Leidimo vieta ir leidykla ar internetinė nuoroda</w:t>
            </w:r>
          </w:p>
        </w:tc>
      </w:tr>
      <w:tr w:rsidR="00C04D23" w:rsidRPr="00A0728B" w14:paraId="20F113A1" w14:textId="77777777" w:rsidTr="00206C4E">
        <w:tc>
          <w:tcPr>
            <w:tcW w:w="5000" w:type="pct"/>
            <w:gridSpan w:val="5"/>
            <w:tcBorders>
              <w:bottom w:val="single" w:sz="4" w:space="0" w:color="auto"/>
            </w:tcBorders>
            <w:shd w:val="clear" w:color="auto" w:fill="D9D9D9"/>
          </w:tcPr>
          <w:p w14:paraId="0C833767" w14:textId="77777777" w:rsidR="00C04D23" w:rsidRPr="00A0728B" w:rsidRDefault="00C04D23" w:rsidP="00A0728B">
            <w:pPr>
              <w:rPr>
                <w:b/>
              </w:rPr>
            </w:pPr>
            <w:r w:rsidRPr="00A0728B">
              <w:rPr>
                <w:b/>
              </w:rPr>
              <w:t>Privaloma literatūra</w:t>
            </w:r>
          </w:p>
        </w:tc>
      </w:tr>
      <w:tr w:rsidR="00C04D23" w:rsidRPr="009038D2" w14:paraId="5FD07835" w14:textId="77777777" w:rsidTr="00DB4D97">
        <w:tc>
          <w:tcPr>
            <w:tcW w:w="1230" w:type="pct"/>
            <w:tcBorders>
              <w:top w:val="single" w:sz="4" w:space="0" w:color="auto"/>
              <w:left w:val="single" w:sz="4" w:space="0" w:color="auto"/>
              <w:bottom w:val="single" w:sz="4" w:space="0" w:color="auto"/>
              <w:right w:val="single" w:sz="4" w:space="0" w:color="auto"/>
            </w:tcBorders>
          </w:tcPr>
          <w:p w14:paraId="5B8ADD94" w14:textId="77777777" w:rsidR="00C04D23" w:rsidRPr="00697C14" w:rsidRDefault="00C04D23" w:rsidP="00A0728B">
            <w:pPr>
              <w:rPr>
                <w:color w:val="000000"/>
              </w:rPr>
            </w:pPr>
            <w:r w:rsidRPr="009038D2">
              <w:t>1.</w:t>
            </w:r>
            <w:r w:rsidR="00A0728B">
              <w:t xml:space="preserve"> </w:t>
            </w:r>
            <w:r w:rsidRPr="009038D2">
              <w:t>V</w:t>
            </w:r>
            <w:r w:rsidR="00A0728B">
              <w:t>.</w:t>
            </w:r>
            <w:r w:rsidRPr="009038D2">
              <w:t xml:space="preserve"> Bagdonavičius</w:t>
            </w:r>
          </w:p>
        </w:tc>
        <w:tc>
          <w:tcPr>
            <w:tcW w:w="544" w:type="pct"/>
            <w:tcBorders>
              <w:top w:val="single" w:sz="4" w:space="0" w:color="auto"/>
              <w:left w:val="single" w:sz="4" w:space="0" w:color="auto"/>
              <w:bottom w:val="single" w:sz="4" w:space="0" w:color="auto"/>
              <w:right w:val="single" w:sz="4" w:space="0" w:color="auto"/>
            </w:tcBorders>
          </w:tcPr>
          <w:p w14:paraId="79636BA7" w14:textId="77777777" w:rsidR="00C04D23" w:rsidRPr="00697C14" w:rsidRDefault="00C04D23" w:rsidP="00A0728B">
            <w:pPr>
              <w:rPr>
                <w:color w:val="000000"/>
              </w:rPr>
            </w:pPr>
            <w:r>
              <w:rPr>
                <w:color w:val="000000"/>
              </w:rPr>
              <w:t>2013</w:t>
            </w:r>
          </w:p>
        </w:tc>
        <w:tc>
          <w:tcPr>
            <w:tcW w:w="1176" w:type="pct"/>
            <w:tcBorders>
              <w:top w:val="single" w:sz="4" w:space="0" w:color="auto"/>
              <w:left w:val="single" w:sz="4" w:space="0" w:color="auto"/>
              <w:bottom w:val="single" w:sz="4" w:space="0" w:color="auto"/>
              <w:right w:val="single" w:sz="4" w:space="0" w:color="auto"/>
            </w:tcBorders>
          </w:tcPr>
          <w:p w14:paraId="7625CD4A" w14:textId="77777777" w:rsidR="00C04D23" w:rsidRPr="00697C14" w:rsidRDefault="00C04D23" w:rsidP="00A0728B">
            <w:pPr>
              <w:rPr>
                <w:color w:val="000000"/>
              </w:rPr>
            </w:pPr>
            <w:r>
              <w:rPr>
                <w:color w:val="000000"/>
              </w:rPr>
              <w:t>Statistinė kokybės kontrolė (paskaitų konspektas)</w:t>
            </w:r>
          </w:p>
        </w:tc>
        <w:tc>
          <w:tcPr>
            <w:tcW w:w="716" w:type="pct"/>
            <w:tcBorders>
              <w:top w:val="single" w:sz="4" w:space="0" w:color="auto"/>
              <w:left w:val="single" w:sz="4" w:space="0" w:color="auto"/>
              <w:bottom w:val="single" w:sz="4" w:space="0" w:color="auto"/>
              <w:right w:val="single" w:sz="4" w:space="0" w:color="auto"/>
            </w:tcBorders>
          </w:tcPr>
          <w:p w14:paraId="2341982E" w14:textId="77777777" w:rsidR="00C04D23" w:rsidRDefault="00C04D23" w:rsidP="00A0728B">
            <w:pPr>
              <w:rPr>
                <w:color w:val="000000"/>
              </w:rPr>
            </w:pPr>
          </w:p>
        </w:tc>
        <w:tc>
          <w:tcPr>
            <w:tcW w:w="1333" w:type="pct"/>
            <w:tcBorders>
              <w:top w:val="single" w:sz="4" w:space="0" w:color="auto"/>
              <w:left w:val="single" w:sz="4" w:space="0" w:color="auto"/>
              <w:bottom w:val="single" w:sz="4" w:space="0" w:color="auto"/>
              <w:right w:val="single" w:sz="4" w:space="0" w:color="auto"/>
            </w:tcBorders>
          </w:tcPr>
          <w:p w14:paraId="2677DFC6" w14:textId="77777777" w:rsidR="00C04D23" w:rsidRDefault="00C04D23" w:rsidP="00A0728B">
            <w:pPr>
              <w:rPr>
                <w:color w:val="000000"/>
              </w:rPr>
            </w:pPr>
          </w:p>
        </w:tc>
      </w:tr>
      <w:tr w:rsidR="00A0728B" w:rsidRPr="009038D2" w14:paraId="3FBF916D" w14:textId="77777777" w:rsidTr="00DB4D97">
        <w:tc>
          <w:tcPr>
            <w:tcW w:w="1230" w:type="pct"/>
            <w:tcBorders>
              <w:top w:val="single" w:sz="4" w:space="0" w:color="auto"/>
              <w:left w:val="single" w:sz="4" w:space="0" w:color="auto"/>
              <w:bottom w:val="single" w:sz="4" w:space="0" w:color="auto"/>
              <w:right w:val="single" w:sz="4" w:space="0" w:color="auto"/>
            </w:tcBorders>
          </w:tcPr>
          <w:p w14:paraId="5BA07BD1" w14:textId="77777777" w:rsidR="00A0728B" w:rsidRPr="009038D2" w:rsidRDefault="00A0728B" w:rsidP="00A0728B">
            <w:r w:rsidRPr="009038D2">
              <w:t>2. D</w:t>
            </w:r>
            <w:r>
              <w:t>.</w:t>
            </w:r>
            <w:r w:rsidRPr="009038D2">
              <w:t xml:space="preserve"> C.</w:t>
            </w:r>
            <w:r w:rsidRPr="009038D2">
              <w:rPr>
                <w:color w:val="000000"/>
              </w:rPr>
              <w:t xml:space="preserve"> Montgomery</w:t>
            </w:r>
          </w:p>
        </w:tc>
        <w:tc>
          <w:tcPr>
            <w:tcW w:w="544" w:type="pct"/>
            <w:tcBorders>
              <w:top w:val="single" w:sz="4" w:space="0" w:color="auto"/>
              <w:left w:val="single" w:sz="4" w:space="0" w:color="auto"/>
              <w:bottom w:val="single" w:sz="4" w:space="0" w:color="auto"/>
              <w:right w:val="single" w:sz="4" w:space="0" w:color="auto"/>
            </w:tcBorders>
          </w:tcPr>
          <w:p w14:paraId="36BAF6B7" w14:textId="77777777" w:rsidR="00A0728B" w:rsidRDefault="00A0728B" w:rsidP="00A0728B">
            <w:pPr>
              <w:rPr>
                <w:color w:val="000000"/>
              </w:rPr>
            </w:pPr>
            <w:r>
              <w:rPr>
                <w:color w:val="000000"/>
              </w:rPr>
              <w:t>2009</w:t>
            </w:r>
          </w:p>
        </w:tc>
        <w:tc>
          <w:tcPr>
            <w:tcW w:w="1176" w:type="pct"/>
            <w:tcBorders>
              <w:top w:val="single" w:sz="4" w:space="0" w:color="auto"/>
              <w:left w:val="single" w:sz="4" w:space="0" w:color="auto"/>
              <w:bottom w:val="single" w:sz="4" w:space="0" w:color="auto"/>
              <w:right w:val="single" w:sz="4" w:space="0" w:color="auto"/>
            </w:tcBorders>
          </w:tcPr>
          <w:p w14:paraId="3D9792A3" w14:textId="77777777" w:rsidR="00A0728B" w:rsidRDefault="00A0728B" w:rsidP="00A0728B">
            <w:pPr>
              <w:rPr>
                <w:color w:val="000000"/>
              </w:rPr>
            </w:pPr>
            <w:r>
              <w:rPr>
                <w:color w:val="000000"/>
              </w:rPr>
              <w:t>Introduction to statistical</w:t>
            </w:r>
            <w:r w:rsidRPr="009038D2">
              <w:rPr>
                <w:color w:val="000000"/>
              </w:rPr>
              <w:t xml:space="preserve"> quality control</w:t>
            </w:r>
          </w:p>
        </w:tc>
        <w:tc>
          <w:tcPr>
            <w:tcW w:w="716" w:type="pct"/>
            <w:tcBorders>
              <w:top w:val="single" w:sz="4" w:space="0" w:color="auto"/>
              <w:left w:val="single" w:sz="4" w:space="0" w:color="auto"/>
              <w:bottom w:val="single" w:sz="4" w:space="0" w:color="auto"/>
              <w:right w:val="single" w:sz="4" w:space="0" w:color="auto"/>
            </w:tcBorders>
          </w:tcPr>
          <w:p w14:paraId="7AE14DFB" w14:textId="77777777" w:rsidR="00A0728B" w:rsidRDefault="00A0728B" w:rsidP="00A0728B">
            <w:pPr>
              <w:rPr>
                <w:color w:val="000000"/>
              </w:rPr>
            </w:pPr>
          </w:p>
        </w:tc>
        <w:tc>
          <w:tcPr>
            <w:tcW w:w="1333" w:type="pct"/>
            <w:tcBorders>
              <w:top w:val="single" w:sz="4" w:space="0" w:color="auto"/>
              <w:left w:val="single" w:sz="4" w:space="0" w:color="auto"/>
              <w:bottom w:val="single" w:sz="4" w:space="0" w:color="auto"/>
              <w:right w:val="single" w:sz="4" w:space="0" w:color="auto"/>
            </w:tcBorders>
          </w:tcPr>
          <w:p w14:paraId="30797D10" w14:textId="77777777" w:rsidR="00A0728B" w:rsidRDefault="00A0728B" w:rsidP="00A0728B">
            <w:pPr>
              <w:rPr>
                <w:color w:val="000000"/>
              </w:rPr>
            </w:pPr>
            <w:r>
              <w:rPr>
                <w:color w:val="000000"/>
              </w:rPr>
              <w:t>Wiley, New York</w:t>
            </w:r>
          </w:p>
        </w:tc>
      </w:tr>
      <w:tr w:rsidR="00A0728B" w:rsidRPr="009038D2" w14:paraId="22C15475" w14:textId="77777777" w:rsidTr="00DB4D97">
        <w:tc>
          <w:tcPr>
            <w:tcW w:w="1230" w:type="pct"/>
            <w:tcBorders>
              <w:top w:val="single" w:sz="4" w:space="0" w:color="auto"/>
            </w:tcBorders>
          </w:tcPr>
          <w:p w14:paraId="333AC86F" w14:textId="77777777" w:rsidR="00A0728B" w:rsidRPr="009038D2" w:rsidRDefault="00A0728B" w:rsidP="00A0728B">
            <w:r w:rsidRPr="00FB279E">
              <w:rPr>
                <w:color w:val="000000"/>
              </w:rPr>
              <w:t xml:space="preserve">3. </w:t>
            </w:r>
            <w:r>
              <w:rPr>
                <w:color w:val="000000"/>
              </w:rPr>
              <w:t xml:space="preserve">J. </w:t>
            </w:r>
            <w:r>
              <w:t>Kruopis</w:t>
            </w:r>
            <w:r w:rsidRPr="00FB279E">
              <w:t xml:space="preserve">, </w:t>
            </w:r>
            <w:r>
              <w:t>A. Vaišvila</w:t>
            </w:r>
            <w:r w:rsidRPr="00FB279E">
              <w:t xml:space="preserve">, </w:t>
            </w:r>
            <w:r>
              <w:t>R. Kalnius</w:t>
            </w:r>
          </w:p>
        </w:tc>
        <w:tc>
          <w:tcPr>
            <w:tcW w:w="544" w:type="pct"/>
            <w:tcBorders>
              <w:top w:val="single" w:sz="4" w:space="0" w:color="auto"/>
            </w:tcBorders>
          </w:tcPr>
          <w:p w14:paraId="712808E3" w14:textId="77777777" w:rsidR="00A0728B" w:rsidRDefault="00A0728B" w:rsidP="00A0728B">
            <w:pPr>
              <w:rPr>
                <w:color w:val="000000"/>
              </w:rPr>
            </w:pPr>
            <w:r>
              <w:rPr>
                <w:color w:val="000000"/>
              </w:rPr>
              <w:t>2005</w:t>
            </w:r>
          </w:p>
        </w:tc>
        <w:tc>
          <w:tcPr>
            <w:tcW w:w="1176" w:type="pct"/>
            <w:tcBorders>
              <w:top w:val="single" w:sz="4" w:space="0" w:color="auto"/>
            </w:tcBorders>
          </w:tcPr>
          <w:p w14:paraId="27E9E002" w14:textId="77777777" w:rsidR="00A0728B" w:rsidRDefault="00A0728B" w:rsidP="00A0728B">
            <w:pPr>
              <w:rPr>
                <w:color w:val="000000"/>
              </w:rPr>
            </w:pPr>
            <w:r w:rsidRPr="009038D2">
              <w:rPr>
                <w:lang w:val="en"/>
              </w:rPr>
              <w:t>Mechatronikos gaminių kokybė. Atrankinė kontrolė</w:t>
            </w:r>
          </w:p>
        </w:tc>
        <w:tc>
          <w:tcPr>
            <w:tcW w:w="716" w:type="pct"/>
            <w:tcBorders>
              <w:top w:val="single" w:sz="4" w:space="0" w:color="auto"/>
            </w:tcBorders>
          </w:tcPr>
          <w:p w14:paraId="524363CC" w14:textId="77777777" w:rsidR="00A0728B" w:rsidRDefault="00A0728B" w:rsidP="00A0728B">
            <w:pPr>
              <w:rPr>
                <w:color w:val="000000"/>
              </w:rPr>
            </w:pPr>
          </w:p>
        </w:tc>
        <w:tc>
          <w:tcPr>
            <w:tcW w:w="1333" w:type="pct"/>
            <w:tcBorders>
              <w:top w:val="single" w:sz="4" w:space="0" w:color="auto"/>
            </w:tcBorders>
          </w:tcPr>
          <w:p w14:paraId="7E58765A" w14:textId="77777777" w:rsidR="00A0728B" w:rsidRDefault="00A0728B" w:rsidP="00A0728B">
            <w:pPr>
              <w:rPr>
                <w:color w:val="000000"/>
              </w:rPr>
            </w:pPr>
            <w:r w:rsidRPr="009038D2">
              <w:rPr>
                <w:lang w:val="en"/>
              </w:rPr>
              <w:t>Vilniaus universiteto leidykla</w:t>
            </w:r>
          </w:p>
        </w:tc>
      </w:tr>
      <w:tr w:rsidR="00C04D23" w:rsidRPr="00A0728B" w14:paraId="23B606BC" w14:textId="77777777" w:rsidTr="00206C4E">
        <w:trPr>
          <w:trHeight w:val="100"/>
        </w:trPr>
        <w:tc>
          <w:tcPr>
            <w:tcW w:w="5000" w:type="pct"/>
            <w:gridSpan w:val="5"/>
            <w:shd w:val="clear" w:color="auto" w:fill="D9D9D9"/>
          </w:tcPr>
          <w:p w14:paraId="6DD1C66C" w14:textId="77777777" w:rsidR="00C04D23" w:rsidRPr="00A0728B" w:rsidRDefault="00C04D23" w:rsidP="00A0728B">
            <w:pPr>
              <w:rPr>
                <w:b/>
              </w:rPr>
            </w:pPr>
            <w:r w:rsidRPr="00A0728B">
              <w:rPr>
                <w:b/>
              </w:rPr>
              <w:t>Papildoma literatūra</w:t>
            </w:r>
          </w:p>
        </w:tc>
      </w:tr>
      <w:tr w:rsidR="00C04D23" w14:paraId="6C70C324" w14:textId="77777777" w:rsidTr="00DB4D97">
        <w:tc>
          <w:tcPr>
            <w:tcW w:w="1230" w:type="pct"/>
          </w:tcPr>
          <w:p w14:paraId="192D2A8C" w14:textId="77777777" w:rsidR="00C04D23" w:rsidRPr="00E50CB2" w:rsidRDefault="00C04D23" w:rsidP="00A0728B">
            <w:r>
              <w:t>E</w:t>
            </w:r>
            <w:r w:rsidR="00A0728B">
              <w:t>.</w:t>
            </w:r>
            <w:r>
              <w:t xml:space="preserve"> S</w:t>
            </w:r>
            <w:r w:rsidR="00A0728B">
              <w:t>.</w:t>
            </w:r>
            <w:r>
              <w:t xml:space="preserve"> Fernandez </w:t>
            </w:r>
          </w:p>
        </w:tc>
        <w:tc>
          <w:tcPr>
            <w:tcW w:w="544" w:type="pct"/>
          </w:tcPr>
          <w:p w14:paraId="74C604F0" w14:textId="77777777" w:rsidR="00C04D23" w:rsidRPr="009038D2" w:rsidRDefault="00C04D23" w:rsidP="00A0728B">
            <w:r>
              <w:t>2012</w:t>
            </w:r>
          </w:p>
        </w:tc>
        <w:tc>
          <w:tcPr>
            <w:tcW w:w="1176" w:type="pct"/>
          </w:tcPr>
          <w:p w14:paraId="6BB86159" w14:textId="77777777" w:rsidR="00C04D23" w:rsidRPr="009038D2" w:rsidRDefault="00C04D23" w:rsidP="00A0728B">
            <w:r w:rsidRPr="00E50CB2">
              <w:t xml:space="preserve">Multivariate </w:t>
            </w:r>
            <w:r>
              <w:t xml:space="preserve">statistical </w:t>
            </w:r>
            <w:r w:rsidRPr="00E50CB2">
              <w:t>quality control using R</w:t>
            </w:r>
          </w:p>
        </w:tc>
        <w:tc>
          <w:tcPr>
            <w:tcW w:w="716" w:type="pct"/>
          </w:tcPr>
          <w:p w14:paraId="1B7B7E68" w14:textId="77777777" w:rsidR="00C04D23" w:rsidRPr="009038D2" w:rsidRDefault="00C04D23" w:rsidP="00A0728B"/>
        </w:tc>
        <w:tc>
          <w:tcPr>
            <w:tcW w:w="1333" w:type="pct"/>
          </w:tcPr>
          <w:p w14:paraId="6BAD24FC" w14:textId="77777777" w:rsidR="00C04D23" w:rsidRPr="009038D2" w:rsidRDefault="00C04D23" w:rsidP="00A0728B">
            <w:r>
              <w:t>Springer</w:t>
            </w:r>
          </w:p>
        </w:tc>
      </w:tr>
      <w:tr w:rsidR="00DB4D97" w14:paraId="027BC1C7" w14:textId="77777777" w:rsidTr="00DB4D97">
        <w:tc>
          <w:tcPr>
            <w:tcW w:w="1230" w:type="pct"/>
          </w:tcPr>
          <w:p w14:paraId="36561B7F" w14:textId="01AFE6B0" w:rsidR="00DB4D97" w:rsidRDefault="00DB4D97" w:rsidP="00DB4D97">
            <w:r w:rsidRPr="00074A4B">
              <w:rPr>
                <w:bCs/>
                <w:color w:val="000000"/>
              </w:rPr>
              <w:t>C.M</w:t>
            </w:r>
            <w:r>
              <w:rPr>
                <w:bCs/>
                <w:color w:val="000000"/>
              </w:rPr>
              <w:t>.</w:t>
            </w:r>
            <w:r w:rsidRPr="00074A4B">
              <w:rPr>
                <w:bCs/>
                <w:color w:val="000000"/>
              </w:rPr>
              <w:t xml:space="preserve"> Borror,</w:t>
            </w:r>
            <w:r>
              <w:rPr>
                <w:bCs/>
                <w:color w:val="000000"/>
              </w:rPr>
              <w:t xml:space="preserve"> D. C. </w:t>
            </w:r>
            <w:r w:rsidRPr="00074A4B">
              <w:rPr>
                <w:bCs/>
                <w:color w:val="000000"/>
              </w:rPr>
              <w:t>Montgomery,</w:t>
            </w:r>
            <w:r>
              <w:rPr>
                <w:bCs/>
                <w:color w:val="000000"/>
              </w:rPr>
              <w:t xml:space="preserve"> G. C. Runger</w:t>
            </w:r>
          </w:p>
        </w:tc>
        <w:tc>
          <w:tcPr>
            <w:tcW w:w="544" w:type="pct"/>
          </w:tcPr>
          <w:p w14:paraId="2069A66A" w14:textId="6F5885CB" w:rsidR="00DB4D97" w:rsidRDefault="00DB4D97" w:rsidP="00DB4D97">
            <w:r>
              <w:rPr>
                <w:bCs/>
                <w:color w:val="000000"/>
              </w:rPr>
              <w:t>1999</w:t>
            </w:r>
          </w:p>
        </w:tc>
        <w:tc>
          <w:tcPr>
            <w:tcW w:w="1176" w:type="pct"/>
          </w:tcPr>
          <w:p w14:paraId="1021EABB" w14:textId="46E83677" w:rsidR="00DB4D97" w:rsidRPr="00E50CB2" w:rsidRDefault="00DB4D97" w:rsidP="00DB4D97">
            <w:r w:rsidRPr="00074A4B">
              <w:rPr>
                <w:rFonts w:eastAsia="Times New Roman"/>
              </w:rPr>
              <w:t>Robustness of the EWMA control chart to non-normality</w:t>
            </w:r>
          </w:p>
        </w:tc>
        <w:tc>
          <w:tcPr>
            <w:tcW w:w="716" w:type="pct"/>
          </w:tcPr>
          <w:p w14:paraId="0036C095" w14:textId="37E4D7C3" w:rsidR="00DB4D97" w:rsidRPr="009038D2" w:rsidRDefault="00DB4D97" w:rsidP="00DB4D97">
            <w:r w:rsidRPr="00074A4B">
              <w:rPr>
                <w:rFonts w:eastAsia="Times New Roman"/>
                <w:i/>
              </w:rPr>
              <w:t>J. Qual. Tech. 31(3), 309–316</w:t>
            </w:r>
          </w:p>
        </w:tc>
        <w:tc>
          <w:tcPr>
            <w:tcW w:w="1333" w:type="pct"/>
          </w:tcPr>
          <w:p w14:paraId="4F86D3E4" w14:textId="77777777" w:rsidR="00DB4D97" w:rsidRDefault="00DB4D97" w:rsidP="00DB4D97"/>
        </w:tc>
      </w:tr>
      <w:tr w:rsidR="00DB4D97" w14:paraId="5BE94C63" w14:textId="77777777" w:rsidTr="00DB4D97">
        <w:tc>
          <w:tcPr>
            <w:tcW w:w="1230" w:type="pct"/>
          </w:tcPr>
          <w:p w14:paraId="3D120895" w14:textId="058B6EC2" w:rsidR="00DB4D97" w:rsidRPr="00074A4B" w:rsidRDefault="00DB4D97" w:rsidP="00DB4D97">
            <w:pPr>
              <w:rPr>
                <w:bCs/>
                <w:color w:val="000000"/>
              </w:rPr>
            </w:pPr>
            <w:r>
              <w:rPr>
                <w:bCs/>
                <w:color w:val="000000"/>
              </w:rPr>
              <w:t>Y.-M. Chou, A. M. Polansky</w:t>
            </w:r>
            <w:r w:rsidRPr="00074A4B">
              <w:rPr>
                <w:bCs/>
                <w:color w:val="000000"/>
              </w:rPr>
              <w:t xml:space="preserve">, </w:t>
            </w:r>
            <w:r>
              <w:rPr>
                <w:bCs/>
                <w:color w:val="000000"/>
              </w:rPr>
              <w:t xml:space="preserve">R. L. </w:t>
            </w:r>
            <w:r w:rsidRPr="00074A4B">
              <w:rPr>
                <w:bCs/>
                <w:color w:val="000000"/>
              </w:rPr>
              <w:t>Mason</w:t>
            </w:r>
          </w:p>
        </w:tc>
        <w:tc>
          <w:tcPr>
            <w:tcW w:w="544" w:type="pct"/>
          </w:tcPr>
          <w:p w14:paraId="77E01B5C" w14:textId="2ACAB787" w:rsidR="00DB4D97" w:rsidRDefault="00DB4D97" w:rsidP="00DB4D97">
            <w:pPr>
              <w:rPr>
                <w:bCs/>
                <w:color w:val="000000"/>
              </w:rPr>
            </w:pPr>
            <w:r>
              <w:rPr>
                <w:bCs/>
                <w:color w:val="000000"/>
              </w:rPr>
              <w:t>1998</w:t>
            </w:r>
          </w:p>
        </w:tc>
        <w:tc>
          <w:tcPr>
            <w:tcW w:w="1176" w:type="pct"/>
          </w:tcPr>
          <w:p w14:paraId="6B869374" w14:textId="6B5C4651" w:rsidR="00DB4D97" w:rsidRPr="00074A4B" w:rsidRDefault="00DB4D97" w:rsidP="00DB4D97">
            <w:pPr>
              <w:rPr>
                <w:rFonts w:eastAsia="Times New Roman"/>
              </w:rPr>
            </w:pPr>
            <w:r w:rsidRPr="00074A4B">
              <w:rPr>
                <w:rFonts w:eastAsia="Times New Roman"/>
              </w:rPr>
              <w:t>Transforming non-normal data to normality in</w:t>
            </w:r>
            <w:r>
              <w:rPr>
                <w:rFonts w:eastAsia="Times New Roman"/>
              </w:rPr>
              <w:t xml:space="preserve"> </w:t>
            </w:r>
            <w:r w:rsidRPr="00074A4B">
              <w:rPr>
                <w:rFonts w:eastAsia="Times New Roman"/>
              </w:rPr>
              <w:t>statistical process control</w:t>
            </w:r>
          </w:p>
        </w:tc>
        <w:tc>
          <w:tcPr>
            <w:tcW w:w="716" w:type="pct"/>
          </w:tcPr>
          <w:p w14:paraId="24D3ACDF" w14:textId="0E41EB01" w:rsidR="00DB4D97" w:rsidRPr="00074A4B" w:rsidRDefault="00DB4D97" w:rsidP="00DB4D97">
            <w:pPr>
              <w:rPr>
                <w:rFonts w:eastAsia="Times New Roman"/>
                <w:i/>
              </w:rPr>
            </w:pPr>
            <w:r w:rsidRPr="00074A4B">
              <w:rPr>
                <w:rFonts w:eastAsia="Times New Roman"/>
                <w:i/>
              </w:rPr>
              <w:t>J. Qual. Tech. 30(2), 133–141</w:t>
            </w:r>
          </w:p>
        </w:tc>
        <w:tc>
          <w:tcPr>
            <w:tcW w:w="1333" w:type="pct"/>
          </w:tcPr>
          <w:p w14:paraId="679BB7DB" w14:textId="77777777" w:rsidR="00DB4D97" w:rsidRDefault="00DB4D97" w:rsidP="00DB4D97"/>
        </w:tc>
      </w:tr>
      <w:tr w:rsidR="00DB4D97" w14:paraId="2C67E8D5" w14:textId="77777777" w:rsidTr="00DB4D97">
        <w:tc>
          <w:tcPr>
            <w:tcW w:w="1230" w:type="pct"/>
          </w:tcPr>
          <w:p w14:paraId="455B5DF3" w14:textId="26EBD9A5" w:rsidR="00DB4D97" w:rsidRDefault="00DB4D97" w:rsidP="00DB4D97">
            <w:pPr>
              <w:rPr>
                <w:bCs/>
                <w:color w:val="000000"/>
              </w:rPr>
            </w:pPr>
            <w:r>
              <w:rPr>
                <w:bCs/>
                <w:color w:val="000000"/>
              </w:rPr>
              <w:lastRenderedPageBreak/>
              <w:t xml:space="preserve">A. A. </w:t>
            </w:r>
            <w:r w:rsidRPr="00074A4B">
              <w:rPr>
                <w:bCs/>
                <w:color w:val="000000"/>
              </w:rPr>
              <w:t xml:space="preserve">Kalagonda, </w:t>
            </w:r>
            <w:r>
              <w:rPr>
                <w:bCs/>
                <w:color w:val="000000"/>
              </w:rPr>
              <w:t xml:space="preserve">S. R. </w:t>
            </w:r>
            <w:r w:rsidRPr="00074A4B">
              <w:rPr>
                <w:bCs/>
                <w:color w:val="000000"/>
              </w:rPr>
              <w:t>Kulkarni</w:t>
            </w:r>
          </w:p>
        </w:tc>
        <w:tc>
          <w:tcPr>
            <w:tcW w:w="544" w:type="pct"/>
          </w:tcPr>
          <w:p w14:paraId="5D300074" w14:textId="480FD612" w:rsidR="00DB4D97" w:rsidRDefault="00DB4D97" w:rsidP="00DB4D97">
            <w:pPr>
              <w:rPr>
                <w:bCs/>
                <w:color w:val="000000"/>
              </w:rPr>
            </w:pPr>
            <w:r>
              <w:rPr>
                <w:bCs/>
                <w:color w:val="000000"/>
              </w:rPr>
              <w:t>2004</w:t>
            </w:r>
          </w:p>
        </w:tc>
        <w:tc>
          <w:tcPr>
            <w:tcW w:w="1176" w:type="pct"/>
          </w:tcPr>
          <w:p w14:paraId="158E3F6E" w14:textId="22945ADD" w:rsidR="00DB4D97" w:rsidRPr="00074A4B" w:rsidRDefault="00DB4D97" w:rsidP="00DB4D97">
            <w:pPr>
              <w:rPr>
                <w:rFonts w:eastAsia="Times New Roman"/>
              </w:rPr>
            </w:pPr>
            <w:r w:rsidRPr="00074A4B">
              <w:rPr>
                <w:rFonts w:eastAsia="Times New Roman"/>
              </w:rPr>
              <w:t>Multivariate quality control chart for autocorrelated processes</w:t>
            </w:r>
          </w:p>
        </w:tc>
        <w:tc>
          <w:tcPr>
            <w:tcW w:w="716" w:type="pct"/>
          </w:tcPr>
          <w:p w14:paraId="0D2417E9" w14:textId="306EA076" w:rsidR="00DB4D97" w:rsidRPr="00074A4B" w:rsidRDefault="00DB4D97" w:rsidP="00DB4D97">
            <w:pPr>
              <w:rPr>
                <w:rFonts w:eastAsia="Times New Roman"/>
                <w:i/>
              </w:rPr>
            </w:pPr>
            <w:r w:rsidRPr="00074A4B">
              <w:rPr>
                <w:rFonts w:eastAsia="Times New Roman"/>
                <w:i/>
              </w:rPr>
              <w:t>J. Appl. Stat. 31(3), 317–327</w:t>
            </w:r>
          </w:p>
        </w:tc>
        <w:tc>
          <w:tcPr>
            <w:tcW w:w="1333" w:type="pct"/>
          </w:tcPr>
          <w:p w14:paraId="3CB5FAEB" w14:textId="77777777" w:rsidR="00DB4D97" w:rsidRDefault="00DB4D97" w:rsidP="00DB4D97"/>
        </w:tc>
      </w:tr>
      <w:tr w:rsidR="00DB4D97" w14:paraId="0A119B97" w14:textId="77777777" w:rsidTr="00DB4D97">
        <w:tc>
          <w:tcPr>
            <w:tcW w:w="1230" w:type="pct"/>
          </w:tcPr>
          <w:p w14:paraId="2E06D172" w14:textId="56CB823E" w:rsidR="00DB4D97" w:rsidRPr="00074A4B" w:rsidRDefault="00DB4D97" w:rsidP="00DB4D97">
            <w:pPr>
              <w:rPr>
                <w:bCs/>
                <w:color w:val="000000"/>
              </w:rPr>
            </w:pPr>
            <w:r>
              <w:rPr>
                <w:bCs/>
                <w:color w:val="000000"/>
              </w:rPr>
              <w:t>C. J. Mecklin</w:t>
            </w:r>
            <w:r w:rsidRPr="00074A4B">
              <w:rPr>
                <w:bCs/>
                <w:color w:val="000000"/>
              </w:rPr>
              <w:t xml:space="preserve">, </w:t>
            </w:r>
            <w:r>
              <w:rPr>
                <w:bCs/>
                <w:color w:val="000000"/>
              </w:rPr>
              <w:t>D. J. Mundfrom</w:t>
            </w:r>
          </w:p>
        </w:tc>
        <w:tc>
          <w:tcPr>
            <w:tcW w:w="544" w:type="pct"/>
          </w:tcPr>
          <w:p w14:paraId="569DDEF3" w14:textId="433E1351" w:rsidR="00DB4D97" w:rsidRDefault="00DB4D97" w:rsidP="00DB4D97">
            <w:pPr>
              <w:rPr>
                <w:bCs/>
                <w:color w:val="000000"/>
              </w:rPr>
            </w:pPr>
            <w:r>
              <w:rPr>
                <w:bCs/>
                <w:color w:val="000000"/>
              </w:rPr>
              <w:t>2004</w:t>
            </w:r>
          </w:p>
        </w:tc>
        <w:tc>
          <w:tcPr>
            <w:tcW w:w="1176" w:type="pct"/>
          </w:tcPr>
          <w:p w14:paraId="017EF6A2" w14:textId="3F77DE32" w:rsidR="00DB4D97" w:rsidRPr="00074A4B" w:rsidRDefault="00DB4D97" w:rsidP="00DB4D97">
            <w:pPr>
              <w:rPr>
                <w:rFonts w:eastAsia="Times New Roman"/>
              </w:rPr>
            </w:pPr>
            <w:r w:rsidRPr="00074A4B">
              <w:rPr>
                <w:rFonts w:eastAsia="Times New Roman"/>
              </w:rPr>
              <w:t>An appraisal and bibliography of tests for multivariate normality</w:t>
            </w:r>
          </w:p>
        </w:tc>
        <w:tc>
          <w:tcPr>
            <w:tcW w:w="716" w:type="pct"/>
          </w:tcPr>
          <w:p w14:paraId="7EC85CF8" w14:textId="749400D9" w:rsidR="00DB4D97" w:rsidRPr="00074A4B" w:rsidRDefault="00DB4D97" w:rsidP="00DB4D97">
            <w:pPr>
              <w:rPr>
                <w:rFonts w:eastAsia="Times New Roman"/>
                <w:i/>
              </w:rPr>
            </w:pPr>
            <w:r w:rsidRPr="00074A4B">
              <w:rPr>
                <w:rFonts w:eastAsia="Times New Roman"/>
                <w:i/>
              </w:rPr>
              <w:t>Int. Stat. Rev. 72(1), 123–138</w:t>
            </w:r>
          </w:p>
        </w:tc>
        <w:tc>
          <w:tcPr>
            <w:tcW w:w="1333" w:type="pct"/>
          </w:tcPr>
          <w:p w14:paraId="67A3982B" w14:textId="77777777" w:rsidR="00DB4D97" w:rsidRDefault="00DB4D97" w:rsidP="00DB4D97"/>
        </w:tc>
      </w:tr>
      <w:tr w:rsidR="00DB4D97" w14:paraId="78CDE437" w14:textId="77777777" w:rsidTr="00DB4D97">
        <w:tc>
          <w:tcPr>
            <w:tcW w:w="1230" w:type="pct"/>
          </w:tcPr>
          <w:p w14:paraId="578D7C6A" w14:textId="7E49AD67" w:rsidR="00DB4D97" w:rsidRPr="00074A4B" w:rsidRDefault="00DB4D97" w:rsidP="00DB4D97">
            <w:pPr>
              <w:rPr>
                <w:bCs/>
                <w:color w:val="000000"/>
              </w:rPr>
            </w:pPr>
            <w:r>
              <w:rPr>
                <w:bCs/>
                <w:color w:val="000000"/>
              </w:rPr>
              <w:t xml:space="preserve">J.-N. </w:t>
            </w:r>
            <w:r w:rsidRPr="00074A4B">
              <w:rPr>
                <w:bCs/>
                <w:color w:val="000000"/>
              </w:rPr>
              <w:t xml:space="preserve">Pan, </w:t>
            </w:r>
            <w:r>
              <w:rPr>
                <w:bCs/>
                <w:color w:val="000000"/>
              </w:rPr>
              <w:t>C.-Y. Lee</w:t>
            </w:r>
          </w:p>
        </w:tc>
        <w:tc>
          <w:tcPr>
            <w:tcW w:w="544" w:type="pct"/>
          </w:tcPr>
          <w:p w14:paraId="69EAD4EF" w14:textId="11B0532B" w:rsidR="00DB4D97" w:rsidRDefault="00DB4D97" w:rsidP="00DB4D97">
            <w:pPr>
              <w:rPr>
                <w:bCs/>
                <w:color w:val="000000"/>
              </w:rPr>
            </w:pPr>
            <w:r>
              <w:rPr>
                <w:bCs/>
                <w:color w:val="000000"/>
              </w:rPr>
              <w:t>2010</w:t>
            </w:r>
          </w:p>
        </w:tc>
        <w:tc>
          <w:tcPr>
            <w:tcW w:w="1176" w:type="pct"/>
          </w:tcPr>
          <w:p w14:paraId="70F7BA46" w14:textId="537440FE" w:rsidR="00DB4D97" w:rsidRPr="00074A4B" w:rsidRDefault="00DB4D97" w:rsidP="00DB4D97">
            <w:pPr>
              <w:rPr>
                <w:rFonts w:eastAsia="Times New Roman"/>
              </w:rPr>
            </w:pPr>
            <w:r w:rsidRPr="00074A4B">
              <w:rPr>
                <w:rFonts w:eastAsia="Times New Roman"/>
              </w:rPr>
              <w:t>New capability indices for evaluating the performance of multivariate</w:t>
            </w:r>
            <w:r>
              <w:rPr>
                <w:rFonts w:eastAsia="Times New Roman"/>
              </w:rPr>
              <w:t xml:space="preserve"> </w:t>
            </w:r>
            <w:r w:rsidRPr="00074A4B">
              <w:rPr>
                <w:rFonts w:eastAsia="Times New Roman"/>
              </w:rPr>
              <w:t>manufacturing processes</w:t>
            </w:r>
          </w:p>
        </w:tc>
        <w:tc>
          <w:tcPr>
            <w:tcW w:w="716" w:type="pct"/>
          </w:tcPr>
          <w:p w14:paraId="6AB20D62" w14:textId="02E9405D" w:rsidR="00DB4D97" w:rsidRPr="00074A4B" w:rsidRDefault="00DB4D97" w:rsidP="00DB4D97">
            <w:pPr>
              <w:rPr>
                <w:rFonts w:eastAsia="Times New Roman"/>
                <w:i/>
              </w:rPr>
            </w:pPr>
            <w:r w:rsidRPr="00742586">
              <w:rPr>
                <w:rFonts w:eastAsia="Times New Roman"/>
                <w:i/>
              </w:rPr>
              <w:t>Qual. Reliab. Eng. Int. 26(1), 3–15</w:t>
            </w:r>
          </w:p>
        </w:tc>
        <w:tc>
          <w:tcPr>
            <w:tcW w:w="1333" w:type="pct"/>
          </w:tcPr>
          <w:p w14:paraId="4BB84F7A" w14:textId="77777777" w:rsidR="00DB4D97" w:rsidRDefault="00DB4D97" w:rsidP="00DB4D97"/>
        </w:tc>
      </w:tr>
      <w:tr w:rsidR="00DB4D97" w14:paraId="34F3242D" w14:textId="77777777" w:rsidTr="00DB4D97">
        <w:tc>
          <w:tcPr>
            <w:tcW w:w="1230" w:type="pct"/>
          </w:tcPr>
          <w:p w14:paraId="6D9330EB" w14:textId="7D6795ED" w:rsidR="00DB4D97" w:rsidRPr="00074A4B" w:rsidRDefault="00DB4D97" w:rsidP="00DB4D97">
            <w:pPr>
              <w:rPr>
                <w:bCs/>
                <w:color w:val="000000"/>
              </w:rPr>
            </w:pPr>
            <w:r>
              <w:rPr>
                <w:bCs/>
                <w:color w:val="000000"/>
              </w:rPr>
              <w:t>E. Santos-Fernandez</w:t>
            </w:r>
            <w:r w:rsidRPr="00742586">
              <w:rPr>
                <w:bCs/>
                <w:color w:val="000000"/>
              </w:rPr>
              <w:t xml:space="preserve">, </w:t>
            </w:r>
            <w:r>
              <w:rPr>
                <w:bCs/>
                <w:color w:val="000000"/>
              </w:rPr>
              <w:t>M. Scagliarini</w:t>
            </w:r>
          </w:p>
        </w:tc>
        <w:tc>
          <w:tcPr>
            <w:tcW w:w="544" w:type="pct"/>
          </w:tcPr>
          <w:p w14:paraId="42C8A866" w14:textId="47A29D1D" w:rsidR="00DB4D97" w:rsidRDefault="00DB4D97" w:rsidP="00DB4D97">
            <w:pPr>
              <w:rPr>
                <w:bCs/>
                <w:color w:val="000000"/>
              </w:rPr>
            </w:pPr>
            <w:r>
              <w:rPr>
                <w:bCs/>
                <w:color w:val="000000"/>
              </w:rPr>
              <w:t>2012</w:t>
            </w:r>
          </w:p>
        </w:tc>
        <w:tc>
          <w:tcPr>
            <w:tcW w:w="1176" w:type="pct"/>
          </w:tcPr>
          <w:p w14:paraId="26F122CE" w14:textId="235F9CE4" w:rsidR="00DB4D97" w:rsidRPr="00074A4B" w:rsidRDefault="00DB4D97" w:rsidP="00DB4D97">
            <w:pPr>
              <w:rPr>
                <w:rFonts w:eastAsia="Times New Roman"/>
              </w:rPr>
            </w:pPr>
            <w:r w:rsidRPr="00742586">
              <w:rPr>
                <w:rFonts w:eastAsia="Times New Roman"/>
              </w:rPr>
              <w:t>MPCI: an R package for computing multivariate process</w:t>
            </w:r>
            <w:r>
              <w:rPr>
                <w:rFonts w:eastAsia="Times New Roman"/>
              </w:rPr>
              <w:t xml:space="preserve"> </w:t>
            </w:r>
            <w:r w:rsidRPr="00742586">
              <w:rPr>
                <w:rFonts w:eastAsia="Times New Roman"/>
              </w:rPr>
              <w:t>capability indices</w:t>
            </w:r>
          </w:p>
        </w:tc>
        <w:tc>
          <w:tcPr>
            <w:tcW w:w="716" w:type="pct"/>
          </w:tcPr>
          <w:p w14:paraId="0BD0F2D5" w14:textId="21E0D810" w:rsidR="00DB4D97" w:rsidRPr="00742586" w:rsidRDefault="00DB4D97" w:rsidP="00DB4D97">
            <w:pPr>
              <w:rPr>
                <w:rFonts w:eastAsia="Times New Roman"/>
                <w:i/>
              </w:rPr>
            </w:pPr>
            <w:r w:rsidRPr="00742586">
              <w:rPr>
                <w:rFonts w:eastAsia="Times New Roman"/>
                <w:i/>
              </w:rPr>
              <w:t xml:space="preserve"> J. Stat. Softw. 47(7), 1–15</w:t>
            </w:r>
          </w:p>
        </w:tc>
        <w:tc>
          <w:tcPr>
            <w:tcW w:w="1333" w:type="pct"/>
          </w:tcPr>
          <w:p w14:paraId="6A009F7B" w14:textId="77777777" w:rsidR="00DB4D97" w:rsidRDefault="00DB4D97" w:rsidP="00DB4D97"/>
        </w:tc>
      </w:tr>
      <w:tr w:rsidR="00DB4D97" w14:paraId="598AC7F5" w14:textId="77777777" w:rsidTr="00DB4D97">
        <w:tc>
          <w:tcPr>
            <w:tcW w:w="1230" w:type="pct"/>
          </w:tcPr>
          <w:p w14:paraId="2710497E" w14:textId="1F5E657C" w:rsidR="00DB4D97" w:rsidRPr="00742586" w:rsidRDefault="00DB4D97" w:rsidP="00DB4D97">
            <w:pPr>
              <w:rPr>
                <w:bCs/>
                <w:color w:val="000000"/>
              </w:rPr>
            </w:pPr>
            <w:r>
              <w:rPr>
                <w:bCs/>
                <w:color w:val="000000"/>
              </w:rPr>
              <w:t>D. W. Apley</w:t>
            </w:r>
            <w:r w:rsidRPr="008879B8">
              <w:rPr>
                <w:bCs/>
                <w:color w:val="000000"/>
              </w:rPr>
              <w:t xml:space="preserve">, </w:t>
            </w:r>
            <w:r>
              <w:rPr>
                <w:bCs/>
                <w:color w:val="000000"/>
              </w:rPr>
              <w:t>F. Tsung</w:t>
            </w:r>
          </w:p>
        </w:tc>
        <w:tc>
          <w:tcPr>
            <w:tcW w:w="544" w:type="pct"/>
          </w:tcPr>
          <w:p w14:paraId="36E03DFE" w14:textId="3EA148FA" w:rsidR="00DB4D97" w:rsidRDefault="00DB4D97" w:rsidP="00DB4D97">
            <w:pPr>
              <w:rPr>
                <w:bCs/>
                <w:color w:val="000000"/>
              </w:rPr>
            </w:pPr>
            <w:r>
              <w:rPr>
                <w:bCs/>
                <w:color w:val="000000"/>
              </w:rPr>
              <w:t>2002</w:t>
            </w:r>
          </w:p>
        </w:tc>
        <w:tc>
          <w:tcPr>
            <w:tcW w:w="1176" w:type="pct"/>
          </w:tcPr>
          <w:p w14:paraId="53B6FD3C" w14:textId="4AF486EC" w:rsidR="00DB4D97" w:rsidRPr="00742586" w:rsidRDefault="00DB4D97" w:rsidP="00DB4D97">
            <w:pPr>
              <w:rPr>
                <w:rFonts w:eastAsia="Times New Roman"/>
              </w:rPr>
            </w:pPr>
            <w:r w:rsidRPr="00074A4B">
              <w:rPr>
                <w:rFonts w:eastAsia="Times New Roman"/>
              </w:rPr>
              <w:t>The autoregressive T-squared chart for monitoring univariate</w:t>
            </w:r>
            <w:r>
              <w:rPr>
                <w:rFonts w:eastAsia="Times New Roman"/>
              </w:rPr>
              <w:t xml:space="preserve"> </w:t>
            </w:r>
            <w:r w:rsidRPr="00074A4B">
              <w:rPr>
                <w:rFonts w:eastAsia="Times New Roman"/>
              </w:rPr>
              <w:t>autocorrelated processes</w:t>
            </w:r>
          </w:p>
        </w:tc>
        <w:tc>
          <w:tcPr>
            <w:tcW w:w="716" w:type="pct"/>
          </w:tcPr>
          <w:p w14:paraId="2E1DB6F9" w14:textId="7825A703" w:rsidR="00DB4D97" w:rsidRPr="00742586" w:rsidRDefault="00DB4D97" w:rsidP="00DB4D97">
            <w:pPr>
              <w:rPr>
                <w:rFonts w:eastAsia="Times New Roman"/>
                <w:i/>
              </w:rPr>
            </w:pPr>
            <w:r w:rsidRPr="00074A4B">
              <w:rPr>
                <w:rFonts w:eastAsia="Times New Roman"/>
                <w:i/>
              </w:rPr>
              <w:t xml:space="preserve"> J. Qual. Tech. 34, 80–</w:t>
            </w:r>
            <w:r>
              <w:rPr>
                <w:rFonts w:eastAsia="Times New Roman"/>
                <w:i/>
              </w:rPr>
              <w:t xml:space="preserve">96 </w:t>
            </w:r>
          </w:p>
        </w:tc>
        <w:tc>
          <w:tcPr>
            <w:tcW w:w="1333" w:type="pct"/>
          </w:tcPr>
          <w:p w14:paraId="45012F92" w14:textId="77777777" w:rsidR="00DB4D97" w:rsidRDefault="00DB4D97" w:rsidP="00DB4D97"/>
        </w:tc>
      </w:tr>
      <w:tr w:rsidR="00DB4D97" w14:paraId="481A8D37" w14:textId="77777777" w:rsidTr="00DB4D97">
        <w:tc>
          <w:tcPr>
            <w:tcW w:w="1230" w:type="pct"/>
          </w:tcPr>
          <w:p w14:paraId="57372001" w14:textId="268BBB51" w:rsidR="00DB4D97" w:rsidRPr="008879B8" w:rsidRDefault="00DB4D97" w:rsidP="00DB4D97">
            <w:pPr>
              <w:rPr>
                <w:bCs/>
                <w:color w:val="000000"/>
              </w:rPr>
            </w:pPr>
            <w:r>
              <w:rPr>
                <w:bCs/>
                <w:color w:val="000000"/>
              </w:rPr>
              <w:t>W. H. Woodall</w:t>
            </w:r>
          </w:p>
        </w:tc>
        <w:tc>
          <w:tcPr>
            <w:tcW w:w="544" w:type="pct"/>
          </w:tcPr>
          <w:p w14:paraId="78D3BA0D" w14:textId="7E95C9EC" w:rsidR="00DB4D97" w:rsidRDefault="00DB4D97" w:rsidP="00DB4D97">
            <w:pPr>
              <w:rPr>
                <w:bCs/>
                <w:color w:val="000000"/>
              </w:rPr>
            </w:pPr>
            <w:r>
              <w:rPr>
                <w:bCs/>
                <w:color w:val="000000"/>
              </w:rPr>
              <w:t>2000</w:t>
            </w:r>
          </w:p>
        </w:tc>
        <w:tc>
          <w:tcPr>
            <w:tcW w:w="1176" w:type="pct"/>
          </w:tcPr>
          <w:p w14:paraId="6D956FF1" w14:textId="53705633" w:rsidR="00DB4D97" w:rsidRPr="00074A4B" w:rsidRDefault="00DB4D97" w:rsidP="00DB4D97">
            <w:pPr>
              <w:rPr>
                <w:rFonts w:eastAsia="Times New Roman"/>
              </w:rPr>
            </w:pPr>
            <w:r w:rsidRPr="00742586">
              <w:rPr>
                <w:rFonts w:eastAsia="Times New Roman"/>
              </w:rPr>
              <w:t>Controversies and contradictions in statistical process control</w:t>
            </w:r>
          </w:p>
        </w:tc>
        <w:tc>
          <w:tcPr>
            <w:tcW w:w="716" w:type="pct"/>
          </w:tcPr>
          <w:p w14:paraId="18F46E0F" w14:textId="6960F01B" w:rsidR="00DB4D97" w:rsidRPr="00074A4B" w:rsidRDefault="00DB4D97" w:rsidP="00DB4D97">
            <w:pPr>
              <w:rPr>
                <w:rFonts w:eastAsia="Times New Roman"/>
                <w:i/>
              </w:rPr>
            </w:pPr>
            <w:r w:rsidRPr="00742586">
              <w:rPr>
                <w:rFonts w:eastAsia="Times New Roman"/>
                <w:i/>
              </w:rPr>
              <w:t>Journal of Quality</w:t>
            </w:r>
            <w:r>
              <w:rPr>
                <w:rFonts w:eastAsia="Times New Roman"/>
                <w:i/>
              </w:rPr>
              <w:t xml:space="preserve"> </w:t>
            </w:r>
            <w:r w:rsidRPr="00742586">
              <w:rPr>
                <w:rFonts w:eastAsia="Times New Roman"/>
                <w:i/>
              </w:rPr>
              <w:t>Technology 32(4), 341–350</w:t>
            </w:r>
          </w:p>
        </w:tc>
        <w:tc>
          <w:tcPr>
            <w:tcW w:w="1333" w:type="pct"/>
          </w:tcPr>
          <w:p w14:paraId="742EF283" w14:textId="77777777" w:rsidR="00DB4D97" w:rsidRDefault="00DB4D97" w:rsidP="00DB4D97"/>
        </w:tc>
      </w:tr>
    </w:tbl>
    <w:p w14:paraId="3CFB35FD" w14:textId="77777777" w:rsidR="00C04D23" w:rsidRDefault="00C04D23" w:rsidP="00C04D23">
      <w:pPr>
        <w:jc w:val="center"/>
        <w:rPr>
          <w:sz w:val="20"/>
          <w:szCs w:val="20"/>
        </w:rPr>
      </w:pPr>
    </w:p>
    <w:p w14:paraId="00116659" w14:textId="77777777" w:rsidR="00885E2F" w:rsidRDefault="00885E2F" w:rsidP="00F62807">
      <w:pPr>
        <w:pStyle w:val="Heading3"/>
      </w:pPr>
    </w:p>
    <w:p w14:paraId="36901CFB" w14:textId="77777777" w:rsidR="00885E2F" w:rsidRDefault="00885E2F" w:rsidP="00F62807">
      <w:pPr>
        <w:pStyle w:val="Heading3"/>
      </w:pPr>
    </w:p>
    <w:p w14:paraId="667BF1E5" w14:textId="60341829" w:rsidR="00F62807" w:rsidRDefault="00F62807" w:rsidP="00F62807">
      <w:pPr>
        <w:pStyle w:val="Heading3"/>
      </w:pPr>
      <w:bookmarkStart w:id="6" w:name="_Toc398549887"/>
      <w:r>
        <w:t xml:space="preserve">Magistro </w:t>
      </w:r>
      <w:r w:rsidR="00E0364A">
        <w:t xml:space="preserve">baigiamasis </w:t>
      </w:r>
      <w:r>
        <w:t>darbas</w:t>
      </w:r>
      <w:r w:rsidR="00E0364A">
        <w:t xml:space="preserve"> I</w:t>
      </w:r>
      <w:bookmarkEnd w:id="6"/>
    </w:p>
    <w:p w14:paraId="3BFBCF42" w14:textId="77777777" w:rsidR="00F62807" w:rsidRDefault="00F62807" w:rsidP="00F62807">
      <w:pPr>
        <w:jc w:val="center"/>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1"/>
        <w:gridCol w:w="2407"/>
      </w:tblGrid>
      <w:tr w:rsidR="00F62807" w14:paraId="36DF329D" w14:textId="77777777" w:rsidTr="00F62807">
        <w:tc>
          <w:tcPr>
            <w:tcW w:w="3750" w:type="pct"/>
            <w:shd w:val="clear" w:color="auto" w:fill="E6E6E6"/>
          </w:tcPr>
          <w:p w14:paraId="464AF47D" w14:textId="77777777" w:rsidR="00F62807" w:rsidRDefault="00F62807" w:rsidP="00F62807">
            <w:pPr>
              <w:pStyle w:val="ptnorm"/>
            </w:pPr>
            <w:r>
              <w:t>Dalyko (modulio) pavadinimas</w:t>
            </w:r>
          </w:p>
        </w:tc>
        <w:tc>
          <w:tcPr>
            <w:tcW w:w="1250" w:type="pct"/>
            <w:shd w:val="clear" w:color="auto" w:fill="E6E6E6"/>
          </w:tcPr>
          <w:p w14:paraId="44922D43" w14:textId="77777777" w:rsidR="00F62807" w:rsidRDefault="00F62807" w:rsidP="00F62807">
            <w:pPr>
              <w:pStyle w:val="ptnorm"/>
            </w:pPr>
            <w:r>
              <w:t>Kodas</w:t>
            </w:r>
          </w:p>
        </w:tc>
      </w:tr>
      <w:tr w:rsidR="00F62807" w14:paraId="143730E9" w14:textId="77777777" w:rsidTr="00F62807">
        <w:tc>
          <w:tcPr>
            <w:tcW w:w="3750" w:type="pct"/>
          </w:tcPr>
          <w:p w14:paraId="2BA5919F" w14:textId="3380D11C" w:rsidR="00F62807" w:rsidRPr="002A381D" w:rsidRDefault="00F62807" w:rsidP="00F62807">
            <w:r w:rsidRPr="002A381D">
              <w:t>Magistro baigiamasis darbas</w:t>
            </w:r>
            <w:r>
              <w:t xml:space="preserve"> I</w:t>
            </w:r>
          </w:p>
        </w:tc>
        <w:tc>
          <w:tcPr>
            <w:tcW w:w="1250" w:type="pct"/>
          </w:tcPr>
          <w:p w14:paraId="09D03969" w14:textId="77777777" w:rsidR="00F62807" w:rsidRDefault="00F62807" w:rsidP="00F62807">
            <w:pPr>
              <w:rPr>
                <w:b/>
              </w:rPr>
            </w:pPr>
          </w:p>
        </w:tc>
      </w:tr>
    </w:tbl>
    <w:p w14:paraId="245C243A" w14:textId="77777777" w:rsidR="00F62807" w:rsidRDefault="00F62807" w:rsidP="00F62807">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F62807" w14:paraId="5B7F2605" w14:textId="77777777" w:rsidTr="00F62807">
        <w:tc>
          <w:tcPr>
            <w:tcW w:w="2500" w:type="pct"/>
            <w:shd w:val="clear" w:color="auto" w:fill="E6E6E6"/>
          </w:tcPr>
          <w:p w14:paraId="7DE686C7" w14:textId="77777777" w:rsidR="00F62807" w:rsidRDefault="00F62807" w:rsidP="00F62807">
            <w:pPr>
              <w:pStyle w:val="ptnorm"/>
            </w:pPr>
            <w:r>
              <w:t>Dėstytojas (-ai)</w:t>
            </w:r>
          </w:p>
        </w:tc>
        <w:tc>
          <w:tcPr>
            <w:tcW w:w="2500" w:type="pct"/>
            <w:shd w:val="clear" w:color="auto" w:fill="E6E6E6"/>
          </w:tcPr>
          <w:p w14:paraId="0FCD8BF6" w14:textId="77777777" w:rsidR="00F62807" w:rsidRDefault="00F62807" w:rsidP="00F62807">
            <w:pPr>
              <w:pStyle w:val="ptnorm"/>
            </w:pPr>
            <w:r>
              <w:t>Padalinys (-iai)</w:t>
            </w:r>
          </w:p>
        </w:tc>
      </w:tr>
      <w:tr w:rsidR="00F62807" w14:paraId="43692B44" w14:textId="77777777" w:rsidTr="00F62807">
        <w:tc>
          <w:tcPr>
            <w:tcW w:w="2500" w:type="pct"/>
          </w:tcPr>
          <w:p w14:paraId="37E27CDC" w14:textId="77777777" w:rsidR="00F62807" w:rsidRPr="002A381D" w:rsidRDefault="00F62807" w:rsidP="00F62807">
            <w:r>
              <w:rPr>
                <w:b/>
              </w:rPr>
              <w:t xml:space="preserve">Koordinuojantis: </w:t>
            </w:r>
            <w:r w:rsidRPr="0068651D">
              <w:t>prof.</w:t>
            </w:r>
            <w:r>
              <w:rPr>
                <w:b/>
              </w:rPr>
              <w:t xml:space="preserve"> </w:t>
            </w:r>
            <w:r w:rsidRPr="002A381D">
              <w:t>Vilijandas Bagdonavičius</w:t>
            </w:r>
          </w:p>
          <w:p w14:paraId="06DCE51C" w14:textId="77777777" w:rsidR="00F62807" w:rsidRDefault="00F62807" w:rsidP="00F62807">
            <w:r>
              <w:rPr>
                <w:b/>
              </w:rPr>
              <w:t xml:space="preserve">Kitas (-i): </w:t>
            </w:r>
            <w:r w:rsidRPr="002A381D">
              <w:t>magistro baigia</w:t>
            </w:r>
            <w:r>
              <w:t>mojo darbo vadovai</w:t>
            </w:r>
          </w:p>
        </w:tc>
        <w:tc>
          <w:tcPr>
            <w:tcW w:w="2500" w:type="pct"/>
          </w:tcPr>
          <w:p w14:paraId="634E06D6" w14:textId="77777777" w:rsidR="00F62807" w:rsidRDefault="00F62807" w:rsidP="00F62807">
            <w:r w:rsidRPr="00D06A40">
              <w:t>Matematikos ir informatikos fakultetas</w:t>
            </w:r>
            <w:r>
              <w:t>,</w:t>
            </w:r>
            <w:r w:rsidRPr="00D06A40">
              <w:t xml:space="preserve"> Matematinės statistikos katedra</w:t>
            </w:r>
          </w:p>
        </w:tc>
      </w:tr>
    </w:tbl>
    <w:p w14:paraId="34AD9C48" w14:textId="77777777" w:rsidR="00F62807" w:rsidRDefault="00F62807" w:rsidP="00F62807">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F62807" w14:paraId="03D3AF6F" w14:textId="77777777" w:rsidTr="00F62807">
        <w:tc>
          <w:tcPr>
            <w:tcW w:w="2500" w:type="pct"/>
            <w:shd w:val="clear" w:color="auto" w:fill="E6E6E6"/>
          </w:tcPr>
          <w:p w14:paraId="03514210" w14:textId="77777777" w:rsidR="00F62807" w:rsidRDefault="00F62807" w:rsidP="00F62807">
            <w:pPr>
              <w:pStyle w:val="ptnorm"/>
            </w:pPr>
            <w:r>
              <w:t>Studijų pakopa</w:t>
            </w:r>
          </w:p>
        </w:tc>
        <w:tc>
          <w:tcPr>
            <w:tcW w:w="2500" w:type="pct"/>
            <w:shd w:val="clear" w:color="auto" w:fill="E6E6E6"/>
          </w:tcPr>
          <w:p w14:paraId="5F60135D" w14:textId="77777777" w:rsidR="00F62807" w:rsidRDefault="00F62807" w:rsidP="00F62807">
            <w:pPr>
              <w:pStyle w:val="ptnorm"/>
            </w:pPr>
            <w:r>
              <w:t>Dalyko (modulio) tipas</w:t>
            </w:r>
          </w:p>
        </w:tc>
      </w:tr>
      <w:tr w:rsidR="00F62807" w14:paraId="68D8A7EA" w14:textId="77777777" w:rsidTr="00F62807">
        <w:tc>
          <w:tcPr>
            <w:tcW w:w="2500" w:type="pct"/>
          </w:tcPr>
          <w:p w14:paraId="6AFDD4DE" w14:textId="77777777" w:rsidR="00F62807" w:rsidRDefault="00F62807" w:rsidP="00F62807">
            <w:r>
              <w:t>Antroji</w:t>
            </w:r>
          </w:p>
        </w:tc>
        <w:tc>
          <w:tcPr>
            <w:tcW w:w="2500" w:type="pct"/>
          </w:tcPr>
          <w:p w14:paraId="26DC348C" w14:textId="77777777" w:rsidR="00F62807" w:rsidRDefault="00F62807" w:rsidP="00F62807">
            <w:r>
              <w:t>Privalomasis</w:t>
            </w:r>
          </w:p>
        </w:tc>
      </w:tr>
    </w:tbl>
    <w:p w14:paraId="5AAE99AB" w14:textId="77777777" w:rsidR="00F62807" w:rsidRDefault="00F62807" w:rsidP="00F62807">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3209"/>
        <w:gridCol w:w="3210"/>
      </w:tblGrid>
      <w:tr w:rsidR="00F62807" w14:paraId="38D1DBC1" w14:textId="77777777" w:rsidTr="00F62807">
        <w:tc>
          <w:tcPr>
            <w:tcW w:w="1666" w:type="pct"/>
            <w:shd w:val="clear" w:color="auto" w:fill="E6E6E6"/>
          </w:tcPr>
          <w:p w14:paraId="774A10E8" w14:textId="77777777" w:rsidR="00F62807" w:rsidRDefault="00F62807" w:rsidP="00F62807">
            <w:pPr>
              <w:pStyle w:val="ptnorm"/>
            </w:pPr>
            <w:r>
              <w:t>Įgyvendinimo forma</w:t>
            </w:r>
          </w:p>
        </w:tc>
        <w:tc>
          <w:tcPr>
            <w:tcW w:w="1666" w:type="pct"/>
            <w:shd w:val="clear" w:color="auto" w:fill="E6E6E6"/>
          </w:tcPr>
          <w:p w14:paraId="6F7781AD" w14:textId="77777777" w:rsidR="00F62807" w:rsidRDefault="00F62807" w:rsidP="00F62807">
            <w:pPr>
              <w:pStyle w:val="ptnorm"/>
            </w:pPr>
            <w:r>
              <w:t>Vykdymo laikotarpis</w:t>
            </w:r>
          </w:p>
        </w:tc>
        <w:tc>
          <w:tcPr>
            <w:tcW w:w="1667" w:type="pct"/>
            <w:shd w:val="clear" w:color="auto" w:fill="E6E6E6"/>
          </w:tcPr>
          <w:p w14:paraId="56B6AB2E" w14:textId="77777777" w:rsidR="00F62807" w:rsidRDefault="00F62807" w:rsidP="00F62807">
            <w:pPr>
              <w:pStyle w:val="ptnorm"/>
            </w:pPr>
            <w:r>
              <w:t>Vykdymo kalba (-os)</w:t>
            </w:r>
          </w:p>
        </w:tc>
      </w:tr>
      <w:tr w:rsidR="00F62807" w14:paraId="04D9B8F6" w14:textId="77777777" w:rsidTr="00F62807">
        <w:tc>
          <w:tcPr>
            <w:tcW w:w="1666" w:type="pct"/>
          </w:tcPr>
          <w:p w14:paraId="65E83EFF" w14:textId="77777777" w:rsidR="00F62807" w:rsidRDefault="00F62807" w:rsidP="00F62807">
            <w:r>
              <w:t>Auditorinė</w:t>
            </w:r>
          </w:p>
        </w:tc>
        <w:tc>
          <w:tcPr>
            <w:tcW w:w="1666" w:type="pct"/>
          </w:tcPr>
          <w:p w14:paraId="19C5AC35" w14:textId="0A87BF6D" w:rsidR="00F62807" w:rsidRDefault="00F62807" w:rsidP="00F62807">
            <w:r>
              <w:t>1 semestras</w:t>
            </w:r>
          </w:p>
        </w:tc>
        <w:tc>
          <w:tcPr>
            <w:tcW w:w="1667" w:type="pct"/>
          </w:tcPr>
          <w:p w14:paraId="4F6C327D" w14:textId="77777777" w:rsidR="00F62807" w:rsidRDefault="00F62807" w:rsidP="00F62807">
            <w:r>
              <w:t>Lietuvių, anglų</w:t>
            </w:r>
          </w:p>
        </w:tc>
      </w:tr>
    </w:tbl>
    <w:p w14:paraId="2F9956C9" w14:textId="77777777" w:rsidR="00F62807" w:rsidRDefault="00F62807" w:rsidP="00F62807">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F62807" w14:paraId="188DA6D2" w14:textId="77777777" w:rsidTr="00F62807">
        <w:tc>
          <w:tcPr>
            <w:tcW w:w="5000" w:type="pct"/>
            <w:gridSpan w:val="2"/>
            <w:shd w:val="clear" w:color="auto" w:fill="E6E6E6"/>
          </w:tcPr>
          <w:p w14:paraId="28A3374F" w14:textId="77777777" w:rsidR="00F62807" w:rsidRDefault="00F62807" w:rsidP="00F62807">
            <w:pPr>
              <w:pStyle w:val="ptnorm"/>
            </w:pPr>
            <w:r>
              <w:t>Reikalavimai studijuojančiajam</w:t>
            </w:r>
          </w:p>
        </w:tc>
      </w:tr>
      <w:tr w:rsidR="00F62807" w14:paraId="09EBA886" w14:textId="77777777" w:rsidTr="00F62807">
        <w:tc>
          <w:tcPr>
            <w:tcW w:w="2500" w:type="pct"/>
          </w:tcPr>
          <w:p w14:paraId="0D4586F5" w14:textId="77777777" w:rsidR="00F62807" w:rsidRDefault="00F62807" w:rsidP="00F62807">
            <w:r w:rsidRPr="0068651D">
              <w:rPr>
                <w:b/>
              </w:rPr>
              <w:t>Išankstiniai reikalavimai</w:t>
            </w:r>
            <w:r>
              <w:t xml:space="preserve">: </w:t>
            </w:r>
            <w:r w:rsidRPr="00572695">
              <w:t>nėra</w:t>
            </w:r>
          </w:p>
        </w:tc>
        <w:tc>
          <w:tcPr>
            <w:tcW w:w="2500" w:type="pct"/>
          </w:tcPr>
          <w:p w14:paraId="3F570F1D" w14:textId="77777777" w:rsidR="00F62807" w:rsidRPr="00A256DD" w:rsidRDefault="00F62807" w:rsidP="00F62807">
            <w:r w:rsidRPr="0068651D">
              <w:rPr>
                <w:b/>
              </w:rPr>
              <w:t>Gretutiniai reikalavimai</w:t>
            </w:r>
            <w:r>
              <w:t xml:space="preserve">: </w:t>
            </w:r>
            <w:r w:rsidRPr="00572695">
              <w:t>nėra</w:t>
            </w:r>
          </w:p>
        </w:tc>
      </w:tr>
    </w:tbl>
    <w:p w14:paraId="30ACE01E" w14:textId="77777777" w:rsidR="00F62807" w:rsidRDefault="00F62807" w:rsidP="00F62807">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7"/>
        <w:gridCol w:w="2407"/>
        <w:gridCol w:w="2407"/>
      </w:tblGrid>
      <w:tr w:rsidR="00F62807" w14:paraId="130B68D6" w14:textId="77777777" w:rsidTr="00F62807">
        <w:tc>
          <w:tcPr>
            <w:tcW w:w="1250" w:type="pct"/>
            <w:shd w:val="clear" w:color="auto" w:fill="E6E6E6"/>
          </w:tcPr>
          <w:p w14:paraId="731EA4A7" w14:textId="77777777" w:rsidR="00F62807" w:rsidRDefault="00F62807" w:rsidP="00F62807">
            <w:pPr>
              <w:pStyle w:val="ptnorm"/>
            </w:pPr>
            <w:r>
              <w:t>Dalyko (modulio) apimtis kreditais</w:t>
            </w:r>
          </w:p>
        </w:tc>
        <w:tc>
          <w:tcPr>
            <w:tcW w:w="1250" w:type="pct"/>
            <w:shd w:val="clear" w:color="auto" w:fill="E6E6E6"/>
          </w:tcPr>
          <w:p w14:paraId="799F9EFD" w14:textId="77777777" w:rsidR="00F62807" w:rsidRDefault="00F62807" w:rsidP="00F62807">
            <w:pPr>
              <w:pStyle w:val="ptnorm"/>
            </w:pPr>
            <w:r>
              <w:t>Visas studento darbo krūvis</w:t>
            </w:r>
          </w:p>
        </w:tc>
        <w:tc>
          <w:tcPr>
            <w:tcW w:w="1250" w:type="pct"/>
            <w:shd w:val="clear" w:color="auto" w:fill="E6E6E6"/>
          </w:tcPr>
          <w:p w14:paraId="7BA347B8" w14:textId="77777777" w:rsidR="00F62807" w:rsidRDefault="00F62807" w:rsidP="00F62807">
            <w:pPr>
              <w:pStyle w:val="ptnorm"/>
            </w:pPr>
            <w:r>
              <w:t>Kontaktinio darbo valandos</w:t>
            </w:r>
          </w:p>
        </w:tc>
        <w:tc>
          <w:tcPr>
            <w:tcW w:w="1250" w:type="pct"/>
            <w:shd w:val="clear" w:color="auto" w:fill="E6E6E6"/>
          </w:tcPr>
          <w:p w14:paraId="420348C4" w14:textId="77777777" w:rsidR="00F62807" w:rsidRDefault="00F62807" w:rsidP="00F62807">
            <w:pPr>
              <w:pStyle w:val="ptnorm"/>
            </w:pPr>
            <w:r>
              <w:t>Savarankiško darbo valandos</w:t>
            </w:r>
          </w:p>
        </w:tc>
      </w:tr>
      <w:tr w:rsidR="00F62807" w14:paraId="042E0E89" w14:textId="77777777" w:rsidTr="00F62807">
        <w:tc>
          <w:tcPr>
            <w:tcW w:w="1250" w:type="pct"/>
          </w:tcPr>
          <w:p w14:paraId="37C1A738" w14:textId="40F46D4D" w:rsidR="00F62807" w:rsidRDefault="00F62807" w:rsidP="00F62807">
            <w:pPr>
              <w:jc w:val="center"/>
            </w:pPr>
            <w:r>
              <w:t>10</w:t>
            </w:r>
          </w:p>
        </w:tc>
        <w:tc>
          <w:tcPr>
            <w:tcW w:w="1250" w:type="pct"/>
          </w:tcPr>
          <w:p w14:paraId="1B38E224" w14:textId="56A9E56D" w:rsidR="00F62807" w:rsidRDefault="00F62807" w:rsidP="00F62807">
            <w:pPr>
              <w:jc w:val="center"/>
            </w:pPr>
            <w:r>
              <w:t>250</w:t>
            </w:r>
          </w:p>
        </w:tc>
        <w:tc>
          <w:tcPr>
            <w:tcW w:w="1250" w:type="pct"/>
          </w:tcPr>
          <w:p w14:paraId="70484DE6" w14:textId="207D5F76" w:rsidR="00F62807" w:rsidRDefault="00F62807" w:rsidP="00F62807">
            <w:pPr>
              <w:jc w:val="center"/>
            </w:pPr>
            <w:r>
              <w:t>6</w:t>
            </w:r>
          </w:p>
        </w:tc>
        <w:tc>
          <w:tcPr>
            <w:tcW w:w="1250" w:type="pct"/>
          </w:tcPr>
          <w:p w14:paraId="20E1740E" w14:textId="2F6216E3" w:rsidR="00F62807" w:rsidRDefault="00F62807" w:rsidP="00F62807">
            <w:pPr>
              <w:jc w:val="center"/>
            </w:pPr>
            <w:r>
              <w:t>244</w:t>
            </w:r>
          </w:p>
        </w:tc>
      </w:tr>
    </w:tbl>
    <w:p w14:paraId="75F06240" w14:textId="77777777" w:rsidR="00F62807" w:rsidRDefault="00F62807" w:rsidP="00F62807">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90"/>
        <w:gridCol w:w="2686"/>
        <w:gridCol w:w="2752"/>
      </w:tblGrid>
      <w:tr w:rsidR="00F62807" w14:paraId="7CF0BF97" w14:textId="77777777" w:rsidTr="00F62807">
        <w:tc>
          <w:tcPr>
            <w:tcW w:w="5000" w:type="pct"/>
            <w:gridSpan w:val="3"/>
            <w:shd w:val="clear" w:color="auto" w:fill="E6E6E6"/>
            <w:vAlign w:val="center"/>
          </w:tcPr>
          <w:p w14:paraId="21F63234" w14:textId="77777777" w:rsidR="00F62807" w:rsidRDefault="00F62807" w:rsidP="00F62807">
            <w:pPr>
              <w:pStyle w:val="ptnorm"/>
            </w:pPr>
            <w:r>
              <w:t>Dalyko (modulio) tikslas: studijų programos ugdomos kompetencijos</w:t>
            </w:r>
          </w:p>
        </w:tc>
      </w:tr>
      <w:tr w:rsidR="00F62807" w14:paraId="6DE4CF2B" w14:textId="77777777" w:rsidTr="00F62807">
        <w:tc>
          <w:tcPr>
            <w:tcW w:w="5000" w:type="pct"/>
            <w:gridSpan w:val="3"/>
            <w:vAlign w:val="center"/>
          </w:tcPr>
          <w:p w14:paraId="5419692D" w14:textId="0411022D" w:rsidR="00F62807" w:rsidRDefault="00F62807" w:rsidP="00AF260D">
            <w:r>
              <w:t>Dalyk</w:t>
            </w:r>
            <w:r w:rsidRPr="00D904F6">
              <w:t xml:space="preserve">o </w:t>
            </w:r>
            <w:r w:rsidR="00AF260D">
              <w:t xml:space="preserve">tikslas ‒ išugdyti kompetenciją </w:t>
            </w:r>
            <w:r w:rsidR="006D21B0">
              <w:t>matematiškai analizuoti realius procesus ir pristatyti tyrimų rezultatus</w:t>
            </w:r>
            <w:r w:rsidRPr="00D904F6">
              <w:t xml:space="preserve"> (B1)</w:t>
            </w:r>
            <w:r w:rsidR="00AF260D">
              <w:t xml:space="preserve"> bei nuolatinio mokymosi kompetenciją (B2).</w:t>
            </w:r>
          </w:p>
        </w:tc>
      </w:tr>
      <w:tr w:rsidR="00F62807" w14:paraId="318AAF2C" w14:textId="77777777" w:rsidTr="00F62807">
        <w:tc>
          <w:tcPr>
            <w:tcW w:w="2176" w:type="pct"/>
            <w:shd w:val="clear" w:color="auto" w:fill="E6E6E6"/>
          </w:tcPr>
          <w:p w14:paraId="7DEC8D11" w14:textId="77777777" w:rsidR="00F62807" w:rsidRDefault="00F62807" w:rsidP="00F62807">
            <w:pPr>
              <w:pStyle w:val="ptnorm"/>
            </w:pPr>
            <w:r>
              <w:t>Dalyko (modulio) studijų siekiniai</w:t>
            </w:r>
          </w:p>
        </w:tc>
        <w:tc>
          <w:tcPr>
            <w:tcW w:w="1395" w:type="pct"/>
            <w:shd w:val="clear" w:color="auto" w:fill="E6E6E6"/>
          </w:tcPr>
          <w:p w14:paraId="76ECCD78" w14:textId="77777777" w:rsidR="00F62807" w:rsidRDefault="00F62807" w:rsidP="00F62807">
            <w:pPr>
              <w:pStyle w:val="ptnorm"/>
            </w:pPr>
            <w:r>
              <w:t>Studijų metodai</w:t>
            </w:r>
          </w:p>
        </w:tc>
        <w:tc>
          <w:tcPr>
            <w:tcW w:w="1429" w:type="pct"/>
            <w:shd w:val="clear" w:color="auto" w:fill="E6E6E6"/>
          </w:tcPr>
          <w:p w14:paraId="75935E04" w14:textId="77777777" w:rsidR="00F62807" w:rsidRDefault="00F62807" w:rsidP="00F62807">
            <w:pPr>
              <w:pStyle w:val="ptnorm"/>
            </w:pPr>
            <w:r>
              <w:t>Vertinimo metodai</w:t>
            </w:r>
          </w:p>
        </w:tc>
      </w:tr>
      <w:tr w:rsidR="00F62807" w14:paraId="3B6774D2" w14:textId="77777777" w:rsidTr="00F62807">
        <w:tc>
          <w:tcPr>
            <w:tcW w:w="2176" w:type="pct"/>
          </w:tcPr>
          <w:p w14:paraId="306EFE3B" w14:textId="77777777" w:rsidR="00F62807" w:rsidRPr="0068651D" w:rsidRDefault="00F62807" w:rsidP="00F62807">
            <w:pPr>
              <w:pStyle w:val="tlist"/>
            </w:pPr>
            <w:r w:rsidRPr="0068651D">
              <w:t>gebės savarankiškai atlikti mokslinės literatūros paiešką ir kritiškai ją analizuoti;</w:t>
            </w:r>
          </w:p>
          <w:p w14:paraId="7112E342" w14:textId="7584A13E" w:rsidR="00F62807" w:rsidRPr="00C42A7E" w:rsidRDefault="00F62807" w:rsidP="00D47FBC">
            <w:pPr>
              <w:pStyle w:val="tlist"/>
            </w:pPr>
            <w:r w:rsidRPr="0068651D">
              <w:t>gebės formuluoti su</w:t>
            </w:r>
            <w:r w:rsidR="00D47FBC">
              <w:t>dėtingus statistikos uždavinius, suplanuoti</w:t>
            </w:r>
            <w:r w:rsidRPr="0068651D">
              <w:t xml:space="preserve"> sudėtingus statistini</w:t>
            </w:r>
            <w:r w:rsidR="00D47FBC">
              <w:t>us tyrimus.</w:t>
            </w:r>
          </w:p>
        </w:tc>
        <w:tc>
          <w:tcPr>
            <w:tcW w:w="1395" w:type="pct"/>
          </w:tcPr>
          <w:p w14:paraId="7CA53E7A" w14:textId="5B8873E6" w:rsidR="00F62807" w:rsidRPr="00D72205" w:rsidRDefault="00F62807" w:rsidP="00D47FBC">
            <w:r w:rsidRPr="00D72205">
              <w:t xml:space="preserve">Informacijos paieška, analizė, atranka ir sisteminimas; </w:t>
            </w:r>
            <w:r>
              <w:t xml:space="preserve">mokslinės literatūros studijavimas; </w:t>
            </w:r>
            <w:r w:rsidRPr="00D72205">
              <w:t>konsultacijos</w:t>
            </w:r>
            <w:r>
              <w:t xml:space="preserve"> </w:t>
            </w:r>
            <w:r w:rsidR="00D47FBC">
              <w:t>su darbo vadovu</w:t>
            </w:r>
          </w:p>
        </w:tc>
        <w:tc>
          <w:tcPr>
            <w:tcW w:w="1429" w:type="pct"/>
          </w:tcPr>
          <w:p w14:paraId="5464D5B5" w14:textId="64BA6DAC" w:rsidR="00F62807" w:rsidRPr="003A39C4" w:rsidRDefault="00F62807" w:rsidP="00F62807">
            <w:r>
              <w:t>Magistro baigiamojo darbo planas ir literatūros apžvalga magistro baigiamojo darbo tema, jų pristatymas ir gynimas, a</w:t>
            </w:r>
            <w:r w:rsidRPr="003A39C4">
              <w:t>tsakymai į klausimus žodžiu</w:t>
            </w:r>
            <w:r w:rsidR="00D47FBC">
              <w:t>.</w:t>
            </w:r>
          </w:p>
        </w:tc>
      </w:tr>
    </w:tbl>
    <w:p w14:paraId="0AF95DA1" w14:textId="77777777" w:rsidR="00F62807" w:rsidRDefault="00F62807" w:rsidP="00F62807">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1"/>
        <w:gridCol w:w="482"/>
        <w:gridCol w:w="481"/>
        <w:gridCol w:w="481"/>
        <w:gridCol w:w="481"/>
        <w:gridCol w:w="481"/>
        <w:gridCol w:w="481"/>
        <w:gridCol w:w="657"/>
        <w:gridCol w:w="2263"/>
      </w:tblGrid>
      <w:tr w:rsidR="00F62807" w14:paraId="69B1ECFA" w14:textId="77777777" w:rsidTr="00F62807">
        <w:trPr>
          <w:cantSplit/>
        </w:trPr>
        <w:tc>
          <w:tcPr>
            <w:tcW w:w="1984" w:type="pct"/>
            <w:vMerge w:val="restart"/>
            <w:shd w:val="clear" w:color="auto" w:fill="E6E6E6"/>
            <w:vAlign w:val="center"/>
          </w:tcPr>
          <w:p w14:paraId="1B89ABF4" w14:textId="77777777" w:rsidR="00F62807" w:rsidRDefault="00F62807" w:rsidP="00F62807">
            <w:pPr>
              <w:pStyle w:val="ptnorm"/>
            </w:pPr>
            <w:r>
              <w:t>Temos</w:t>
            </w:r>
          </w:p>
        </w:tc>
        <w:tc>
          <w:tcPr>
            <w:tcW w:w="1499" w:type="pct"/>
            <w:gridSpan w:val="6"/>
            <w:shd w:val="clear" w:color="auto" w:fill="E6E6E6"/>
            <w:vAlign w:val="center"/>
          </w:tcPr>
          <w:p w14:paraId="0B96678A" w14:textId="77777777" w:rsidR="00F62807" w:rsidRDefault="00F62807" w:rsidP="00F62807">
            <w:pPr>
              <w:pStyle w:val="ptnorm"/>
            </w:pPr>
            <w:r>
              <w:t xml:space="preserve">Kontaktinio darbo valandos </w:t>
            </w:r>
          </w:p>
        </w:tc>
        <w:tc>
          <w:tcPr>
            <w:tcW w:w="1516" w:type="pct"/>
            <w:gridSpan w:val="2"/>
            <w:shd w:val="clear" w:color="auto" w:fill="E6E6E6"/>
            <w:vAlign w:val="center"/>
          </w:tcPr>
          <w:p w14:paraId="240EDFF1" w14:textId="77777777" w:rsidR="00F62807" w:rsidRDefault="00F62807" w:rsidP="00F62807">
            <w:pPr>
              <w:pStyle w:val="ptnorm"/>
            </w:pPr>
            <w:r>
              <w:t>Savarankiškų studijų laikas ir užduotys</w:t>
            </w:r>
          </w:p>
        </w:tc>
      </w:tr>
      <w:tr w:rsidR="00F62807" w14:paraId="65C8ADC0" w14:textId="77777777" w:rsidTr="00F62807">
        <w:trPr>
          <w:cantSplit/>
          <w:trHeight w:val="2831"/>
        </w:trPr>
        <w:tc>
          <w:tcPr>
            <w:tcW w:w="1984" w:type="pct"/>
            <w:vMerge/>
            <w:vAlign w:val="center"/>
          </w:tcPr>
          <w:p w14:paraId="69DD1726" w14:textId="77777777" w:rsidR="00F62807" w:rsidRDefault="00F62807" w:rsidP="00F62807">
            <w:pPr>
              <w:pStyle w:val="ptnorm"/>
            </w:pPr>
          </w:p>
        </w:tc>
        <w:tc>
          <w:tcPr>
            <w:tcW w:w="250" w:type="pct"/>
            <w:textDirection w:val="btLr"/>
            <w:vAlign w:val="center"/>
          </w:tcPr>
          <w:p w14:paraId="61CDEEF6" w14:textId="77777777" w:rsidR="00F62807" w:rsidRDefault="00F62807" w:rsidP="00F62807">
            <w:pPr>
              <w:pStyle w:val="ptnorm"/>
            </w:pPr>
            <w:r>
              <w:t>Paskaitos</w:t>
            </w:r>
          </w:p>
        </w:tc>
        <w:tc>
          <w:tcPr>
            <w:tcW w:w="250" w:type="pct"/>
            <w:textDirection w:val="btLr"/>
            <w:vAlign w:val="center"/>
          </w:tcPr>
          <w:p w14:paraId="34552B42" w14:textId="77777777" w:rsidR="00F62807" w:rsidRDefault="00F62807" w:rsidP="00F62807">
            <w:pPr>
              <w:pStyle w:val="ptnorm"/>
            </w:pPr>
            <w:r>
              <w:t>Konsultacijos</w:t>
            </w:r>
          </w:p>
        </w:tc>
        <w:tc>
          <w:tcPr>
            <w:tcW w:w="250" w:type="pct"/>
            <w:textDirection w:val="btLr"/>
            <w:vAlign w:val="center"/>
          </w:tcPr>
          <w:p w14:paraId="42695F4A" w14:textId="77777777" w:rsidR="00F62807" w:rsidRDefault="00F62807" w:rsidP="00F62807">
            <w:pPr>
              <w:pStyle w:val="ptnorm"/>
            </w:pPr>
            <w:r>
              <w:t xml:space="preserve">Seminarai </w:t>
            </w:r>
          </w:p>
        </w:tc>
        <w:tc>
          <w:tcPr>
            <w:tcW w:w="250" w:type="pct"/>
            <w:textDirection w:val="btLr"/>
            <w:vAlign w:val="center"/>
          </w:tcPr>
          <w:p w14:paraId="5F796B54" w14:textId="77777777" w:rsidR="00F62807" w:rsidRDefault="00F62807" w:rsidP="00F62807">
            <w:pPr>
              <w:pStyle w:val="ptnorm"/>
            </w:pPr>
            <w:r>
              <w:t xml:space="preserve">Pratybos </w:t>
            </w:r>
          </w:p>
        </w:tc>
        <w:tc>
          <w:tcPr>
            <w:tcW w:w="250" w:type="pct"/>
            <w:textDirection w:val="btLr"/>
            <w:vAlign w:val="center"/>
          </w:tcPr>
          <w:p w14:paraId="5017605D" w14:textId="77777777" w:rsidR="00F62807" w:rsidRDefault="00F62807" w:rsidP="00F62807">
            <w:pPr>
              <w:pStyle w:val="ptnorm"/>
            </w:pPr>
            <w:r>
              <w:t>Laboratoriniai darbai</w:t>
            </w:r>
          </w:p>
        </w:tc>
        <w:tc>
          <w:tcPr>
            <w:tcW w:w="250" w:type="pct"/>
            <w:textDirection w:val="btLr"/>
            <w:vAlign w:val="center"/>
          </w:tcPr>
          <w:p w14:paraId="2BD8AA60" w14:textId="77777777" w:rsidR="00F62807" w:rsidRDefault="00F62807" w:rsidP="00F62807">
            <w:pPr>
              <w:pStyle w:val="ptnorm"/>
            </w:pPr>
            <w:r>
              <w:t>Visas kontaktinis darbas</w:t>
            </w:r>
          </w:p>
        </w:tc>
        <w:tc>
          <w:tcPr>
            <w:tcW w:w="341" w:type="pct"/>
            <w:textDirection w:val="btLr"/>
            <w:vAlign w:val="center"/>
          </w:tcPr>
          <w:p w14:paraId="320CEF81" w14:textId="77777777" w:rsidR="00F62807" w:rsidRDefault="00F62807" w:rsidP="00F62807">
            <w:pPr>
              <w:pStyle w:val="ptnorm"/>
            </w:pPr>
            <w:r>
              <w:t>Savarankiškas darbas</w:t>
            </w:r>
          </w:p>
        </w:tc>
        <w:tc>
          <w:tcPr>
            <w:tcW w:w="1175" w:type="pct"/>
            <w:vAlign w:val="center"/>
          </w:tcPr>
          <w:p w14:paraId="354CFE68" w14:textId="77777777" w:rsidR="00F62807" w:rsidRDefault="00F62807" w:rsidP="00F62807">
            <w:pPr>
              <w:pStyle w:val="ptnorm"/>
            </w:pPr>
            <w:r>
              <w:t>Užduotys</w:t>
            </w:r>
          </w:p>
        </w:tc>
      </w:tr>
      <w:tr w:rsidR="00F62807" w14:paraId="1174D654" w14:textId="77777777" w:rsidTr="00F62807">
        <w:tc>
          <w:tcPr>
            <w:tcW w:w="1984" w:type="pct"/>
          </w:tcPr>
          <w:p w14:paraId="5EBE9403" w14:textId="77777777" w:rsidR="00F62807" w:rsidRDefault="00F62807" w:rsidP="00F62807">
            <w:r>
              <w:t>1. Magistro baigiamojo darbo temos pasirinkimas. Darbo temos aktualumo ir naujumo pagrindimas, problemos, tikslo, uždavinių formulavimas.  Literatūros apžvalga magistro baigiamojo darbo tema.</w:t>
            </w:r>
          </w:p>
        </w:tc>
        <w:tc>
          <w:tcPr>
            <w:tcW w:w="250" w:type="pct"/>
          </w:tcPr>
          <w:p w14:paraId="50411B32" w14:textId="77777777" w:rsidR="00F62807" w:rsidRDefault="00F62807" w:rsidP="00F62807"/>
        </w:tc>
        <w:tc>
          <w:tcPr>
            <w:tcW w:w="250" w:type="pct"/>
          </w:tcPr>
          <w:p w14:paraId="6CBD1A6A" w14:textId="77777777" w:rsidR="00F62807" w:rsidRDefault="00F62807" w:rsidP="00F62807">
            <w:r>
              <w:t>5</w:t>
            </w:r>
          </w:p>
        </w:tc>
        <w:tc>
          <w:tcPr>
            <w:tcW w:w="250" w:type="pct"/>
          </w:tcPr>
          <w:p w14:paraId="2DAB38C3" w14:textId="77777777" w:rsidR="00F62807" w:rsidRDefault="00F62807" w:rsidP="00F62807"/>
        </w:tc>
        <w:tc>
          <w:tcPr>
            <w:tcW w:w="250" w:type="pct"/>
          </w:tcPr>
          <w:p w14:paraId="1CAD6C2E" w14:textId="77777777" w:rsidR="00F62807" w:rsidRDefault="00F62807" w:rsidP="00F62807"/>
        </w:tc>
        <w:tc>
          <w:tcPr>
            <w:tcW w:w="250" w:type="pct"/>
          </w:tcPr>
          <w:p w14:paraId="441BE44C" w14:textId="77777777" w:rsidR="00F62807" w:rsidRDefault="00F62807" w:rsidP="00F62807"/>
        </w:tc>
        <w:tc>
          <w:tcPr>
            <w:tcW w:w="250" w:type="pct"/>
          </w:tcPr>
          <w:p w14:paraId="7D120B4D" w14:textId="77777777" w:rsidR="00F62807" w:rsidRDefault="00F62807" w:rsidP="00F62807">
            <w:pPr>
              <w:rPr>
                <w:b/>
                <w:bCs/>
              </w:rPr>
            </w:pPr>
            <w:r>
              <w:rPr>
                <w:b/>
                <w:bCs/>
              </w:rPr>
              <w:t>5</w:t>
            </w:r>
          </w:p>
        </w:tc>
        <w:tc>
          <w:tcPr>
            <w:tcW w:w="341" w:type="pct"/>
          </w:tcPr>
          <w:p w14:paraId="3848850E" w14:textId="2D478F18" w:rsidR="00F62807" w:rsidRDefault="00E0364A" w:rsidP="00F62807">
            <w:pPr>
              <w:rPr>
                <w:b/>
                <w:bCs/>
              </w:rPr>
            </w:pPr>
            <w:r>
              <w:rPr>
                <w:b/>
                <w:bCs/>
              </w:rPr>
              <w:t>23</w:t>
            </w:r>
            <w:r w:rsidR="00F62807">
              <w:rPr>
                <w:b/>
                <w:bCs/>
              </w:rPr>
              <w:t>0</w:t>
            </w:r>
          </w:p>
        </w:tc>
        <w:tc>
          <w:tcPr>
            <w:tcW w:w="1175" w:type="pct"/>
          </w:tcPr>
          <w:p w14:paraId="51253C22" w14:textId="77777777" w:rsidR="00F62807" w:rsidRDefault="00F62807" w:rsidP="00F62807">
            <w:r>
              <w:t xml:space="preserve">Literatūros studijavimas  (šaltiniai priklauso nuo pasirinktos temos). </w:t>
            </w:r>
          </w:p>
          <w:p w14:paraId="1C80BA39" w14:textId="77777777" w:rsidR="00F62807" w:rsidRDefault="00F62807" w:rsidP="00F62807">
            <w:r>
              <w:t xml:space="preserve">Parengti raštu magistro baigiamojo darbo planą (darbo tema, jos aktualumo ir naujumo pagrindimas, darbo tikslas ir uždaviniai) ir literatūros apžvalgą magistro baigiamojo darbo tema. </w:t>
            </w:r>
          </w:p>
        </w:tc>
      </w:tr>
      <w:tr w:rsidR="00F62807" w14:paraId="2DD5DD90" w14:textId="77777777" w:rsidTr="00F62807">
        <w:tc>
          <w:tcPr>
            <w:tcW w:w="1984" w:type="pct"/>
          </w:tcPr>
          <w:p w14:paraId="4A4F2224" w14:textId="77777777" w:rsidR="00F62807" w:rsidRDefault="00F62807" w:rsidP="00F62807">
            <w:r>
              <w:t>2. Pirmas tarpinis atsiskaitymas. Magistro baigiamojo darbo plano ir literatūros apžvalgos magistro baigiamojo darbo tema pristatymas  ir gynimas.</w:t>
            </w:r>
          </w:p>
        </w:tc>
        <w:tc>
          <w:tcPr>
            <w:tcW w:w="250" w:type="pct"/>
          </w:tcPr>
          <w:p w14:paraId="58DD9FCF" w14:textId="77777777" w:rsidR="00F62807" w:rsidRDefault="00F62807" w:rsidP="00F62807"/>
        </w:tc>
        <w:tc>
          <w:tcPr>
            <w:tcW w:w="250" w:type="pct"/>
          </w:tcPr>
          <w:p w14:paraId="4948B525" w14:textId="77777777" w:rsidR="00F62807" w:rsidRDefault="00F62807" w:rsidP="00F62807"/>
        </w:tc>
        <w:tc>
          <w:tcPr>
            <w:tcW w:w="250" w:type="pct"/>
          </w:tcPr>
          <w:p w14:paraId="055A2A55" w14:textId="77777777" w:rsidR="00F62807" w:rsidRDefault="00F62807" w:rsidP="00F62807"/>
        </w:tc>
        <w:tc>
          <w:tcPr>
            <w:tcW w:w="250" w:type="pct"/>
          </w:tcPr>
          <w:p w14:paraId="6F16A2D8" w14:textId="77777777" w:rsidR="00F62807" w:rsidRDefault="00F62807" w:rsidP="00F62807"/>
        </w:tc>
        <w:tc>
          <w:tcPr>
            <w:tcW w:w="250" w:type="pct"/>
          </w:tcPr>
          <w:p w14:paraId="52721980" w14:textId="77777777" w:rsidR="00F62807" w:rsidRDefault="00F62807" w:rsidP="00F62807"/>
        </w:tc>
        <w:tc>
          <w:tcPr>
            <w:tcW w:w="250" w:type="pct"/>
          </w:tcPr>
          <w:p w14:paraId="7E492607" w14:textId="77777777" w:rsidR="00F62807" w:rsidRDefault="00F62807" w:rsidP="00F62807">
            <w:pPr>
              <w:rPr>
                <w:b/>
                <w:bCs/>
              </w:rPr>
            </w:pPr>
            <w:r>
              <w:rPr>
                <w:b/>
                <w:bCs/>
              </w:rPr>
              <w:t>1</w:t>
            </w:r>
          </w:p>
        </w:tc>
        <w:tc>
          <w:tcPr>
            <w:tcW w:w="341" w:type="pct"/>
          </w:tcPr>
          <w:p w14:paraId="5744D546" w14:textId="77777777" w:rsidR="00F62807" w:rsidRDefault="00F62807" w:rsidP="00F62807">
            <w:pPr>
              <w:rPr>
                <w:b/>
                <w:bCs/>
              </w:rPr>
            </w:pPr>
            <w:r>
              <w:rPr>
                <w:b/>
                <w:bCs/>
              </w:rPr>
              <w:t>14</w:t>
            </w:r>
          </w:p>
        </w:tc>
        <w:tc>
          <w:tcPr>
            <w:tcW w:w="1175" w:type="pct"/>
          </w:tcPr>
          <w:p w14:paraId="06B6CCA7" w14:textId="77777777" w:rsidR="00F62807" w:rsidRDefault="00F62807" w:rsidP="00F62807">
            <w:r>
              <w:t>Pristatymo rengimas, pasiruošimas gynimui.</w:t>
            </w:r>
          </w:p>
        </w:tc>
      </w:tr>
      <w:tr w:rsidR="00F62807" w:rsidRPr="00C35350" w14:paraId="67F8EE56" w14:textId="77777777" w:rsidTr="00F62807">
        <w:tc>
          <w:tcPr>
            <w:tcW w:w="1984" w:type="pct"/>
          </w:tcPr>
          <w:p w14:paraId="644DD722" w14:textId="77777777" w:rsidR="00F62807" w:rsidRPr="00C35350" w:rsidRDefault="00F62807" w:rsidP="00F62807">
            <w:pPr>
              <w:rPr>
                <w:b/>
              </w:rPr>
            </w:pPr>
            <w:r w:rsidRPr="00C35350">
              <w:rPr>
                <w:b/>
              </w:rPr>
              <w:t>Iš viso</w:t>
            </w:r>
          </w:p>
        </w:tc>
        <w:tc>
          <w:tcPr>
            <w:tcW w:w="250" w:type="pct"/>
          </w:tcPr>
          <w:p w14:paraId="19432C4A" w14:textId="77777777" w:rsidR="00F62807" w:rsidRPr="00C35350" w:rsidRDefault="00F62807" w:rsidP="00F62807">
            <w:pPr>
              <w:rPr>
                <w:b/>
              </w:rPr>
            </w:pPr>
          </w:p>
        </w:tc>
        <w:tc>
          <w:tcPr>
            <w:tcW w:w="250" w:type="pct"/>
          </w:tcPr>
          <w:p w14:paraId="4106CCCD" w14:textId="77E1732D" w:rsidR="00F62807" w:rsidRPr="00C35350" w:rsidRDefault="00F62807" w:rsidP="00F62807">
            <w:pPr>
              <w:rPr>
                <w:b/>
              </w:rPr>
            </w:pPr>
            <w:r>
              <w:rPr>
                <w:b/>
              </w:rPr>
              <w:t>5</w:t>
            </w:r>
          </w:p>
        </w:tc>
        <w:tc>
          <w:tcPr>
            <w:tcW w:w="250" w:type="pct"/>
          </w:tcPr>
          <w:p w14:paraId="3CEBBDF9" w14:textId="77777777" w:rsidR="00F62807" w:rsidRPr="00C35350" w:rsidRDefault="00F62807" w:rsidP="00F62807">
            <w:pPr>
              <w:rPr>
                <w:b/>
              </w:rPr>
            </w:pPr>
          </w:p>
        </w:tc>
        <w:tc>
          <w:tcPr>
            <w:tcW w:w="250" w:type="pct"/>
          </w:tcPr>
          <w:p w14:paraId="3AE3C9B5" w14:textId="77777777" w:rsidR="00F62807" w:rsidRPr="00C35350" w:rsidRDefault="00F62807" w:rsidP="00F62807">
            <w:pPr>
              <w:rPr>
                <w:b/>
              </w:rPr>
            </w:pPr>
          </w:p>
        </w:tc>
        <w:tc>
          <w:tcPr>
            <w:tcW w:w="250" w:type="pct"/>
          </w:tcPr>
          <w:p w14:paraId="4FBDECD6" w14:textId="77777777" w:rsidR="00F62807" w:rsidRPr="00C35350" w:rsidRDefault="00F62807" w:rsidP="00F62807">
            <w:pPr>
              <w:rPr>
                <w:b/>
              </w:rPr>
            </w:pPr>
          </w:p>
        </w:tc>
        <w:tc>
          <w:tcPr>
            <w:tcW w:w="250" w:type="pct"/>
          </w:tcPr>
          <w:p w14:paraId="44339D8A" w14:textId="722363A1" w:rsidR="00F62807" w:rsidRPr="00C35350" w:rsidRDefault="00E0364A" w:rsidP="00F62807">
            <w:pPr>
              <w:rPr>
                <w:b/>
              </w:rPr>
            </w:pPr>
            <w:r>
              <w:rPr>
                <w:b/>
              </w:rPr>
              <w:t>6</w:t>
            </w:r>
          </w:p>
        </w:tc>
        <w:tc>
          <w:tcPr>
            <w:tcW w:w="341" w:type="pct"/>
          </w:tcPr>
          <w:p w14:paraId="0B2FA222" w14:textId="38C526D9" w:rsidR="00F62807" w:rsidRPr="00C35350" w:rsidRDefault="00F62807" w:rsidP="00F62807">
            <w:pPr>
              <w:rPr>
                <w:b/>
              </w:rPr>
            </w:pPr>
            <w:r>
              <w:rPr>
                <w:b/>
              </w:rPr>
              <w:t>244</w:t>
            </w:r>
          </w:p>
        </w:tc>
        <w:tc>
          <w:tcPr>
            <w:tcW w:w="1175" w:type="pct"/>
          </w:tcPr>
          <w:p w14:paraId="3D6BB484" w14:textId="77777777" w:rsidR="00F62807" w:rsidRPr="00C35350" w:rsidRDefault="00F62807" w:rsidP="00F62807">
            <w:pPr>
              <w:rPr>
                <w:b/>
              </w:rPr>
            </w:pPr>
          </w:p>
        </w:tc>
      </w:tr>
    </w:tbl>
    <w:p w14:paraId="53DC56E5" w14:textId="77777777" w:rsidR="00F62807" w:rsidRPr="00C35350" w:rsidRDefault="00F62807" w:rsidP="00F6280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1"/>
        <w:gridCol w:w="818"/>
        <w:gridCol w:w="1417"/>
        <w:gridCol w:w="4922"/>
      </w:tblGrid>
      <w:tr w:rsidR="00F62807" w14:paraId="71F198B9" w14:textId="77777777" w:rsidTr="00F62807">
        <w:tc>
          <w:tcPr>
            <w:tcW w:w="1283" w:type="pct"/>
            <w:shd w:val="clear" w:color="auto" w:fill="E6E6E6"/>
          </w:tcPr>
          <w:p w14:paraId="46FE807C" w14:textId="77777777" w:rsidR="00F62807" w:rsidRDefault="00F62807" w:rsidP="00F62807">
            <w:pPr>
              <w:pStyle w:val="ptnorm"/>
            </w:pPr>
            <w:r>
              <w:t>Vertinimo strategija</w:t>
            </w:r>
          </w:p>
        </w:tc>
        <w:tc>
          <w:tcPr>
            <w:tcW w:w="425" w:type="pct"/>
            <w:shd w:val="clear" w:color="auto" w:fill="E6E6E6"/>
          </w:tcPr>
          <w:p w14:paraId="2C93E11A" w14:textId="77777777" w:rsidR="00F62807" w:rsidRDefault="00F62807" w:rsidP="00F62807">
            <w:pPr>
              <w:pStyle w:val="ptnorm"/>
            </w:pPr>
            <w:r>
              <w:t>Svoris proc.</w:t>
            </w:r>
          </w:p>
        </w:tc>
        <w:tc>
          <w:tcPr>
            <w:tcW w:w="736" w:type="pct"/>
            <w:shd w:val="clear" w:color="auto" w:fill="E6E6E6"/>
          </w:tcPr>
          <w:p w14:paraId="402F63EF" w14:textId="77777777" w:rsidR="00F62807" w:rsidRDefault="00F62807" w:rsidP="00F62807">
            <w:pPr>
              <w:pStyle w:val="ptnorm"/>
            </w:pPr>
            <w:r>
              <w:t xml:space="preserve">Atsiskaitymo laikas </w:t>
            </w:r>
          </w:p>
        </w:tc>
        <w:tc>
          <w:tcPr>
            <w:tcW w:w="2556" w:type="pct"/>
            <w:shd w:val="clear" w:color="auto" w:fill="E6E6E6"/>
          </w:tcPr>
          <w:p w14:paraId="75199838" w14:textId="77777777" w:rsidR="00F62807" w:rsidRDefault="00F62807" w:rsidP="00F62807">
            <w:pPr>
              <w:pStyle w:val="ptnorm"/>
            </w:pPr>
            <w:r>
              <w:t>Vertinimo kriterijai</w:t>
            </w:r>
          </w:p>
        </w:tc>
      </w:tr>
      <w:tr w:rsidR="00F62807" w14:paraId="5315AE96" w14:textId="77777777" w:rsidTr="00F62807">
        <w:tc>
          <w:tcPr>
            <w:tcW w:w="1283" w:type="pct"/>
          </w:tcPr>
          <w:p w14:paraId="5C7CDF20" w14:textId="77777777" w:rsidR="00F62807" w:rsidRDefault="00F62807" w:rsidP="00F62807">
            <w:r>
              <w:t>Įskaita (pirma)</w:t>
            </w:r>
          </w:p>
        </w:tc>
        <w:tc>
          <w:tcPr>
            <w:tcW w:w="425" w:type="pct"/>
          </w:tcPr>
          <w:p w14:paraId="3D88BA73" w14:textId="5DAC491E" w:rsidR="00F62807" w:rsidRDefault="00EE023F" w:rsidP="00F62807">
            <w:r>
              <w:t>100</w:t>
            </w:r>
          </w:p>
        </w:tc>
        <w:tc>
          <w:tcPr>
            <w:tcW w:w="736" w:type="pct"/>
          </w:tcPr>
          <w:p w14:paraId="41658FDD" w14:textId="77777777" w:rsidR="00F62807" w:rsidRDefault="00F62807" w:rsidP="00F62807">
            <w:r>
              <w:t>1-ojo semestro sesijos metu</w:t>
            </w:r>
          </w:p>
        </w:tc>
        <w:tc>
          <w:tcPr>
            <w:tcW w:w="2556" w:type="pct"/>
          </w:tcPr>
          <w:p w14:paraId="704CF310" w14:textId="77777777" w:rsidR="00F62807" w:rsidRDefault="00F62807" w:rsidP="00F62807">
            <w:r>
              <w:t xml:space="preserve">Studentas turi nustatytu laiku raštu pateikti baigiamojo darbo planą ir  literatūros apžvalgą, juos pristatyti ir apginti. Vertina katedros sudaryta komisija atsižvelgdama į raštu pateiktą darbo vadovo atsiliepimą. Vertinami šie darbo  aspektai: atliktas darbas (temos aktualumo ir naujumo pagrindimas, suformuluotas darbo tikslas ir uždaviniai; atlikta literatūros apžvalga, šaltinių atranka, susisteminimas), jo aprašas, darbo pristatymas (žodiniam darbo pristatymui skiriama iki 10 min.), atsakymai į klausimus gynimo metu. </w:t>
            </w:r>
            <w:r>
              <w:lastRenderedPageBreak/>
              <w:t>Galutinį įvertinimą (dešimties balų sistemoje) sudaro visų komisijos narių įvertinimų vidurkis. Darbas įskaitomas, jeigu įvertinimas ne mažesnis už 5 balus.</w:t>
            </w:r>
          </w:p>
        </w:tc>
      </w:tr>
    </w:tbl>
    <w:p w14:paraId="5A93B0D6" w14:textId="77777777" w:rsidR="00F62807" w:rsidRDefault="00F62807" w:rsidP="00F62807">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7"/>
        <w:gridCol w:w="1048"/>
        <w:gridCol w:w="2265"/>
        <w:gridCol w:w="1379"/>
        <w:gridCol w:w="2569"/>
      </w:tblGrid>
      <w:tr w:rsidR="00F62807" w14:paraId="5F12BCB4" w14:textId="77777777" w:rsidTr="00F62807">
        <w:tc>
          <w:tcPr>
            <w:tcW w:w="1230" w:type="pct"/>
            <w:shd w:val="clear" w:color="auto" w:fill="E6E6E6"/>
          </w:tcPr>
          <w:p w14:paraId="6EF3E58B" w14:textId="77777777" w:rsidR="00F62807" w:rsidRDefault="00F62807" w:rsidP="00F62807">
            <w:pPr>
              <w:pStyle w:val="ptnorm"/>
            </w:pPr>
            <w:r>
              <w:t>Autorius</w:t>
            </w:r>
          </w:p>
        </w:tc>
        <w:tc>
          <w:tcPr>
            <w:tcW w:w="544" w:type="pct"/>
            <w:shd w:val="clear" w:color="auto" w:fill="E6E6E6"/>
          </w:tcPr>
          <w:p w14:paraId="1DBA039A" w14:textId="77777777" w:rsidR="00F62807" w:rsidRDefault="00F62807" w:rsidP="00F62807">
            <w:pPr>
              <w:pStyle w:val="ptnorm"/>
            </w:pPr>
            <w:r>
              <w:t>Leidimo metai</w:t>
            </w:r>
          </w:p>
        </w:tc>
        <w:tc>
          <w:tcPr>
            <w:tcW w:w="1176" w:type="pct"/>
            <w:shd w:val="clear" w:color="auto" w:fill="E6E6E6"/>
          </w:tcPr>
          <w:p w14:paraId="0428F966" w14:textId="77777777" w:rsidR="00F62807" w:rsidRDefault="00F62807" w:rsidP="00F62807">
            <w:pPr>
              <w:pStyle w:val="ptnorm"/>
            </w:pPr>
            <w:r>
              <w:t>Pavadinimas</w:t>
            </w:r>
          </w:p>
        </w:tc>
        <w:tc>
          <w:tcPr>
            <w:tcW w:w="716" w:type="pct"/>
            <w:shd w:val="clear" w:color="auto" w:fill="E6E6E6"/>
          </w:tcPr>
          <w:p w14:paraId="32F4785A" w14:textId="77777777" w:rsidR="00F62807" w:rsidRDefault="00F62807" w:rsidP="00F62807">
            <w:pPr>
              <w:pStyle w:val="ptnorm"/>
            </w:pPr>
            <w:r>
              <w:t>Periodinio leidinio Nr. ar leidinio tomas</w:t>
            </w:r>
          </w:p>
        </w:tc>
        <w:tc>
          <w:tcPr>
            <w:tcW w:w="1333" w:type="pct"/>
            <w:shd w:val="clear" w:color="auto" w:fill="E6E6E6"/>
          </w:tcPr>
          <w:p w14:paraId="67B9D44F" w14:textId="77777777" w:rsidR="00F62807" w:rsidRDefault="00F62807" w:rsidP="00F62807">
            <w:pPr>
              <w:pStyle w:val="ptnorm"/>
            </w:pPr>
            <w:r>
              <w:t>Leidimo vieta ir leidykla ar internetinė nuoroda</w:t>
            </w:r>
          </w:p>
        </w:tc>
      </w:tr>
      <w:tr w:rsidR="00F62807" w:rsidRPr="00C35350" w14:paraId="23BF454F" w14:textId="77777777" w:rsidTr="00F62807">
        <w:tc>
          <w:tcPr>
            <w:tcW w:w="5000" w:type="pct"/>
            <w:gridSpan w:val="5"/>
            <w:shd w:val="clear" w:color="auto" w:fill="D9D9D9"/>
          </w:tcPr>
          <w:p w14:paraId="6CDE35B5" w14:textId="77777777" w:rsidR="00F62807" w:rsidRPr="00C35350" w:rsidRDefault="00F62807" w:rsidP="00F62807">
            <w:pPr>
              <w:rPr>
                <w:b/>
              </w:rPr>
            </w:pPr>
            <w:r w:rsidRPr="00C35350">
              <w:rPr>
                <w:b/>
              </w:rPr>
              <w:t>Privaloma literatūra</w:t>
            </w:r>
          </w:p>
        </w:tc>
      </w:tr>
      <w:tr w:rsidR="00F62807" w14:paraId="720FBD64" w14:textId="77777777" w:rsidTr="00F62807">
        <w:tc>
          <w:tcPr>
            <w:tcW w:w="1230" w:type="pct"/>
          </w:tcPr>
          <w:p w14:paraId="7BD2B88B" w14:textId="77777777" w:rsidR="00F62807" w:rsidRDefault="00F62807" w:rsidP="00F62807">
            <w:r>
              <w:t>VU MIF Matematinės statistikos katedra</w:t>
            </w:r>
          </w:p>
        </w:tc>
        <w:tc>
          <w:tcPr>
            <w:tcW w:w="544" w:type="pct"/>
          </w:tcPr>
          <w:p w14:paraId="5DFEAC53" w14:textId="77777777" w:rsidR="00F62807" w:rsidRDefault="00F62807" w:rsidP="00F62807"/>
        </w:tc>
        <w:tc>
          <w:tcPr>
            <w:tcW w:w="1176" w:type="pct"/>
          </w:tcPr>
          <w:p w14:paraId="0E25C180" w14:textId="77777777" w:rsidR="00F62807" w:rsidRDefault="00F62807" w:rsidP="00F62807">
            <w:r w:rsidRPr="00F04BE7">
              <w:t>Rekomendacijos ir reikalavimai</w:t>
            </w:r>
            <w:r>
              <w:t xml:space="preserve"> magistro darbams</w:t>
            </w:r>
          </w:p>
        </w:tc>
        <w:tc>
          <w:tcPr>
            <w:tcW w:w="716" w:type="pct"/>
          </w:tcPr>
          <w:p w14:paraId="597CFAB4" w14:textId="77777777" w:rsidR="00F62807" w:rsidRDefault="00F62807" w:rsidP="00F62807"/>
        </w:tc>
        <w:tc>
          <w:tcPr>
            <w:tcW w:w="1333" w:type="pct"/>
          </w:tcPr>
          <w:p w14:paraId="2AAAB5DE" w14:textId="77777777" w:rsidR="00F62807" w:rsidRDefault="00F62807" w:rsidP="00F62807"/>
        </w:tc>
      </w:tr>
      <w:tr w:rsidR="009051EC" w14:paraId="42F9E8D8" w14:textId="77777777" w:rsidTr="00F62807">
        <w:tc>
          <w:tcPr>
            <w:tcW w:w="1230" w:type="pct"/>
          </w:tcPr>
          <w:p w14:paraId="6103E0F9" w14:textId="77777777" w:rsidR="009051EC" w:rsidRDefault="009051EC" w:rsidP="00F62807"/>
        </w:tc>
        <w:tc>
          <w:tcPr>
            <w:tcW w:w="544" w:type="pct"/>
          </w:tcPr>
          <w:p w14:paraId="6CDAA558" w14:textId="77777777" w:rsidR="009051EC" w:rsidRDefault="009051EC" w:rsidP="00F62807"/>
        </w:tc>
        <w:tc>
          <w:tcPr>
            <w:tcW w:w="1176" w:type="pct"/>
          </w:tcPr>
          <w:p w14:paraId="1B060899" w14:textId="086676CC" w:rsidR="009051EC" w:rsidRPr="00F04BE7" w:rsidRDefault="009051EC" w:rsidP="00F62807">
            <w:r>
              <w:t>Pasirinktos temos moksliniai straipsniai</w:t>
            </w:r>
          </w:p>
        </w:tc>
        <w:tc>
          <w:tcPr>
            <w:tcW w:w="716" w:type="pct"/>
          </w:tcPr>
          <w:p w14:paraId="51849126" w14:textId="77777777" w:rsidR="009051EC" w:rsidRDefault="009051EC" w:rsidP="00F62807"/>
        </w:tc>
        <w:tc>
          <w:tcPr>
            <w:tcW w:w="1333" w:type="pct"/>
          </w:tcPr>
          <w:p w14:paraId="65C14827" w14:textId="77777777" w:rsidR="009051EC" w:rsidRDefault="009051EC" w:rsidP="00F62807"/>
        </w:tc>
      </w:tr>
      <w:tr w:rsidR="00F62807" w:rsidRPr="00C35350" w14:paraId="43433C54" w14:textId="77777777" w:rsidTr="00F62807">
        <w:tc>
          <w:tcPr>
            <w:tcW w:w="5000" w:type="pct"/>
            <w:gridSpan w:val="5"/>
            <w:shd w:val="clear" w:color="auto" w:fill="D9D9D9"/>
          </w:tcPr>
          <w:p w14:paraId="7D29AF9E" w14:textId="77777777" w:rsidR="00F62807" w:rsidRPr="00C35350" w:rsidRDefault="00F62807" w:rsidP="00F62807">
            <w:pPr>
              <w:rPr>
                <w:b/>
              </w:rPr>
            </w:pPr>
            <w:r w:rsidRPr="00C35350">
              <w:rPr>
                <w:b/>
              </w:rPr>
              <w:t>Papildoma literatūra</w:t>
            </w:r>
          </w:p>
        </w:tc>
      </w:tr>
      <w:tr w:rsidR="00F62807" w14:paraId="41579E2F" w14:textId="77777777" w:rsidTr="00F62807">
        <w:tc>
          <w:tcPr>
            <w:tcW w:w="1230" w:type="pct"/>
          </w:tcPr>
          <w:p w14:paraId="056E4D24" w14:textId="77777777" w:rsidR="00F62807" w:rsidRDefault="00F62807" w:rsidP="00F62807">
            <w:r>
              <w:t>Y. N. Bui</w:t>
            </w:r>
          </w:p>
        </w:tc>
        <w:tc>
          <w:tcPr>
            <w:tcW w:w="544" w:type="pct"/>
          </w:tcPr>
          <w:p w14:paraId="739223C2" w14:textId="77777777" w:rsidR="00F62807" w:rsidRDefault="00F62807" w:rsidP="00F62807">
            <w:r>
              <w:t>2013</w:t>
            </w:r>
          </w:p>
        </w:tc>
        <w:tc>
          <w:tcPr>
            <w:tcW w:w="1176" w:type="pct"/>
          </w:tcPr>
          <w:p w14:paraId="4872C6D5" w14:textId="77777777" w:rsidR="00F62807" w:rsidRDefault="00F62807" w:rsidP="00F62807">
            <w:r>
              <w:t>How to Write Master‘s Thesis</w:t>
            </w:r>
          </w:p>
        </w:tc>
        <w:tc>
          <w:tcPr>
            <w:tcW w:w="716" w:type="pct"/>
          </w:tcPr>
          <w:p w14:paraId="7642AEDE" w14:textId="77777777" w:rsidR="00F62807" w:rsidRDefault="00F62807" w:rsidP="00F62807">
            <w:r>
              <w:t>2nd. ed.</w:t>
            </w:r>
          </w:p>
        </w:tc>
        <w:tc>
          <w:tcPr>
            <w:tcW w:w="1333" w:type="pct"/>
          </w:tcPr>
          <w:p w14:paraId="773B8483" w14:textId="77777777" w:rsidR="00F62807" w:rsidRDefault="00F62807" w:rsidP="00F62807">
            <w:r>
              <w:t>Sage Publications, London</w:t>
            </w:r>
          </w:p>
        </w:tc>
      </w:tr>
      <w:tr w:rsidR="00F62807" w14:paraId="6F06ED46" w14:textId="77777777" w:rsidTr="00F62807">
        <w:tc>
          <w:tcPr>
            <w:tcW w:w="1230" w:type="pct"/>
          </w:tcPr>
          <w:p w14:paraId="595C5002" w14:textId="77777777" w:rsidR="00F62807" w:rsidRDefault="00F62807" w:rsidP="00F62807">
            <w:r>
              <w:t>K. A. Turabian</w:t>
            </w:r>
          </w:p>
        </w:tc>
        <w:tc>
          <w:tcPr>
            <w:tcW w:w="544" w:type="pct"/>
          </w:tcPr>
          <w:p w14:paraId="45763BE3" w14:textId="77777777" w:rsidR="00F62807" w:rsidRDefault="00F62807" w:rsidP="00F62807">
            <w:r>
              <w:t>2007</w:t>
            </w:r>
          </w:p>
        </w:tc>
        <w:tc>
          <w:tcPr>
            <w:tcW w:w="1176" w:type="pct"/>
          </w:tcPr>
          <w:p w14:paraId="63E4412A" w14:textId="77777777" w:rsidR="00F62807" w:rsidRDefault="00F62807" w:rsidP="00F62807">
            <w:r>
              <w:t>A Manual for Writers of Research Papers, Theses and Dissertations</w:t>
            </w:r>
          </w:p>
        </w:tc>
        <w:tc>
          <w:tcPr>
            <w:tcW w:w="716" w:type="pct"/>
          </w:tcPr>
          <w:p w14:paraId="46A4CFF5" w14:textId="77777777" w:rsidR="00F62807" w:rsidRDefault="00F62807" w:rsidP="00F62807">
            <w:r>
              <w:t xml:space="preserve">7nd. ed. </w:t>
            </w:r>
          </w:p>
        </w:tc>
        <w:tc>
          <w:tcPr>
            <w:tcW w:w="1333" w:type="pct"/>
          </w:tcPr>
          <w:p w14:paraId="3BCAD2D4" w14:textId="77777777" w:rsidR="00F62807" w:rsidRDefault="00F62807" w:rsidP="00F62807">
            <w:r>
              <w:t>The University of Chicago</w:t>
            </w:r>
          </w:p>
        </w:tc>
      </w:tr>
      <w:tr w:rsidR="00F62807" w14:paraId="062E2652" w14:textId="77777777" w:rsidTr="00F62807">
        <w:tc>
          <w:tcPr>
            <w:tcW w:w="1230" w:type="pct"/>
          </w:tcPr>
          <w:p w14:paraId="77C98399" w14:textId="77777777" w:rsidR="00F62807" w:rsidRDefault="00F62807" w:rsidP="00F62807">
            <w:r>
              <w:t>K. Kardelis</w:t>
            </w:r>
          </w:p>
        </w:tc>
        <w:tc>
          <w:tcPr>
            <w:tcW w:w="544" w:type="pct"/>
          </w:tcPr>
          <w:p w14:paraId="08CA7773" w14:textId="77777777" w:rsidR="00F62807" w:rsidRDefault="00F62807" w:rsidP="00F62807">
            <w:r>
              <w:t>2005</w:t>
            </w:r>
          </w:p>
        </w:tc>
        <w:tc>
          <w:tcPr>
            <w:tcW w:w="1176" w:type="pct"/>
          </w:tcPr>
          <w:p w14:paraId="5A553BC9" w14:textId="77777777" w:rsidR="00F62807" w:rsidRDefault="00F62807" w:rsidP="00F62807">
            <w:r>
              <w:t>Mokslinių tyrimų metodologija ir metodai</w:t>
            </w:r>
          </w:p>
        </w:tc>
        <w:tc>
          <w:tcPr>
            <w:tcW w:w="716" w:type="pct"/>
          </w:tcPr>
          <w:p w14:paraId="12E37307" w14:textId="77777777" w:rsidR="00F62807" w:rsidRDefault="00F62807" w:rsidP="00F62807"/>
        </w:tc>
        <w:tc>
          <w:tcPr>
            <w:tcW w:w="1333" w:type="pct"/>
          </w:tcPr>
          <w:p w14:paraId="3AC08153" w14:textId="77777777" w:rsidR="00F62807" w:rsidRDefault="00F62807" w:rsidP="00F62807">
            <w:r>
              <w:t>Judex, Kaunas</w:t>
            </w:r>
          </w:p>
        </w:tc>
      </w:tr>
    </w:tbl>
    <w:p w14:paraId="5509728A" w14:textId="77777777" w:rsidR="00F62807" w:rsidRDefault="00F62807" w:rsidP="00F76A32">
      <w:pPr>
        <w:pStyle w:val="Heading2"/>
      </w:pPr>
    </w:p>
    <w:p w14:paraId="0C52F2C5" w14:textId="77777777" w:rsidR="00F76A32" w:rsidRDefault="00F76A32" w:rsidP="00F76A32">
      <w:pPr>
        <w:pStyle w:val="Heading2"/>
      </w:pPr>
      <w:bookmarkStart w:id="7" w:name="_Toc398549888"/>
      <w:r>
        <w:t>2 semestras</w:t>
      </w:r>
      <w:bookmarkEnd w:id="7"/>
    </w:p>
    <w:p w14:paraId="65382A75" w14:textId="77777777" w:rsidR="00AC1235" w:rsidRDefault="00442E0F" w:rsidP="00F76A32">
      <w:pPr>
        <w:pStyle w:val="Heading3"/>
      </w:pPr>
      <w:bookmarkStart w:id="8" w:name="_Toc398549889"/>
      <w:r>
        <w:t>Statistiniai mokymo algoritmai</w:t>
      </w:r>
      <w:bookmarkEnd w:id="8"/>
    </w:p>
    <w:p w14:paraId="36C1C1DE" w14:textId="77777777" w:rsidR="00AC1235" w:rsidRDefault="00AC1235" w:rsidP="00AC123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1"/>
        <w:gridCol w:w="2407"/>
      </w:tblGrid>
      <w:tr w:rsidR="00AF4E0B" w14:paraId="5855A135" w14:textId="77777777" w:rsidTr="00757EF0">
        <w:tc>
          <w:tcPr>
            <w:tcW w:w="3750" w:type="pct"/>
            <w:shd w:val="clear" w:color="auto" w:fill="E6E6E6"/>
          </w:tcPr>
          <w:p w14:paraId="423722B0" w14:textId="77777777" w:rsidR="00AF4E0B" w:rsidRDefault="00AF4E0B" w:rsidP="00372F13">
            <w:pPr>
              <w:pStyle w:val="ptnorm"/>
            </w:pPr>
            <w:r>
              <w:t>Dalyko (modulio) pavadinimas</w:t>
            </w:r>
          </w:p>
        </w:tc>
        <w:tc>
          <w:tcPr>
            <w:tcW w:w="1250" w:type="pct"/>
            <w:shd w:val="clear" w:color="auto" w:fill="E6E6E6"/>
          </w:tcPr>
          <w:p w14:paraId="583A86E3" w14:textId="77777777" w:rsidR="00AF4E0B" w:rsidRDefault="00AF4E0B" w:rsidP="00372F13">
            <w:pPr>
              <w:pStyle w:val="ptnorm"/>
            </w:pPr>
            <w:r>
              <w:t>Kodas</w:t>
            </w:r>
          </w:p>
        </w:tc>
      </w:tr>
      <w:tr w:rsidR="00AF4E0B" w14:paraId="49EB51B2" w14:textId="77777777" w:rsidTr="00757EF0">
        <w:trPr>
          <w:trHeight w:val="114"/>
        </w:trPr>
        <w:tc>
          <w:tcPr>
            <w:tcW w:w="3750" w:type="pct"/>
          </w:tcPr>
          <w:p w14:paraId="681659EC" w14:textId="77777777" w:rsidR="00AF4E0B" w:rsidRDefault="00AF4E0B" w:rsidP="00372F13">
            <w:r>
              <w:t>Statistiniai mokymo algoritmai</w:t>
            </w:r>
          </w:p>
        </w:tc>
        <w:tc>
          <w:tcPr>
            <w:tcW w:w="1250" w:type="pct"/>
          </w:tcPr>
          <w:p w14:paraId="3C84B39D" w14:textId="77777777" w:rsidR="00AF4E0B" w:rsidRDefault="00AF4E0B" w:rsidP="00372F13"/>
        </w:tc>
      </w:tr>
    </w:tbl>
    <w:p w14:paraId="63A9F453" w14:textId="77777777" w:rsidR="00AF4E0B" w:rsidRDefault="00AF4E0B" w:rsidP="00AF4E0B">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AF4E0B" w14:paraId="72563759" w14:textId="77777777" w:rsidTr="00757EF0">
        <w:tc>
          <w:tcPr>
            <w:tcW w:w="2500" w:type="pct"/>
            <w:shd w:val="clear" w:color="auto" w:fill="E6E6E6"/>
          </w:tcPr>
          <w:p w14:paraId="0A0F0C1E" w14:textId="77777777" w:rsidR="00AF4E0B" w:rsidRDefault="00AF4E0B" w:rsidP="00372F13">
            <w:pPr>
              <w:pStyle w:val="ptnorm"/>
            </w:pPr>
            <w:r>
              <w:t>Dėstytojas (-ai)</w:t>
            </w:r>
          </w:p>
        </w:tc>
        <w:tc>
          <w:tcPr>
            <w:tcW w:w="2500" w:type="pct"/>
            <w:shd w:val="clear" w:color="auto" w:fill="E6E6E6"/>
          </w:tcPr>
          <w:p w14:paraId="7E5086F4" w14:textId="77777777" w:rsidR="00AF4E0B" w:rsidRDefault="00AF4E0B" w:rsidP="00372F13">
            <w:pPr>
              <w:pStyle w:val="ptnorm"/>
            </w:pPr>
            <w:r>
              <w:t>Padalinys (-iai)</w:t>
            </w:r>
          </w:p>
        </w:tc>
      </w:tr>
      <w:tr w:rsidR="00AF4E0B" w14:paraId="0DC7FE1C" w14:textId="77777777" w:rsidTr="00757EF0">
        <w:tc>
          <w:tcPr>
            <w:tcW w:w="2500" w:type="pct"/>
          </w:tcPr>
          <w:p w14:paraId="70964325" w14:textId="77777777" w:rsidR="00AF4E0B" w:rsidRDefault="00AF4E0B" w:rsidP="00372F13">
            <w:r w:rsidRPr="00372F13">
              <w:rPr>
                <w:b/>
              </w:rPr>
              <w:t>Koordinuojantis</w:t>
            </w:r>
            <w:r>
              <w:t>:</w:t>
            </w:r>
            <w:r w:rsidR="00372F13">
              <w:t xml:space="preserve"> </w:t>
            </w:r>
            <w:r>
              <w:t>doc. Pranas Vaitkus</w:t>
            </w:r>
          </w:p>
          <w:p w14:paraId="4F9ADF59" w14:textId="77777777" w:rsidR="00AF4E0B" w:rsidRPr="00372F13" w:rsidRDefault="00AF4E0B" w:rsidP="00372F13">
            <w:pPr>
              <w:rPr>
                <w:b/>
              </w:rPr>
            </w:pPr>
            <w:r w:rsidRPr="00372F13">
              <w:rPr>
                <w:b/>
              </w:rPr>
              <w:t xml:space="preserve">Kitas (-i): </w:t>
            </w:r>
          </w:p>
        </w:tc>
        <w:tc>
          <w:tcPr>
            <w:tcW w:w="2500" w:type="pct"/>
          </w:tcPr>
          <w:p w14:paraId="03772B62" w14:textId="77777777" w:rsidR="00AF4E0B" w:rsidRDefault="00372F13" w:rsidP="00372F13">
            <w:r>
              <w:t xml:space="preserve">Matematikos ir informatikos fakultetas, </w:t>
            </w:r>
            <w:r w:rsidR="00AF4E0B">
              <w:t>Matematinės statistikos katedra</w:t>
            </w:r>
          </w:p>
        </w:tc>
      </w:tr>
    </w:tbl>
    <w:p w14:paraId="4C6C31CB" w14:textId="77777777" w:rsidR="00AF4E0B" w:rsidRDefault="00AF4E0B" w:rsidP="00AF4E0B">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AF4E0B" w14:paraId="26A7768C" w14:textId="77777777" w:rsidTr="00757EF0">
        <w:tc>
          <w:tcPr>
            <w:tcW w:w="2500" w:type="pct"/>
            <w:shd w:val="clear" w:color="auto" w:fill="E6E6E6"/>
          </w:tcPr>
          <w:p w14:paraId="6DBF065F" w14:textId="77777777" w:rsidR="00AF4E0B" w:rsidRDefault="00AF4E0B" w:rsidP="00372F13">
            <w:pPr>
              <w:pStyle w:val="ptnorm"/>
            </w:pPr>
            <w:r>
              <w:lastRenderedPageBreak/>
              <w:t>Studijų pakopa</w:t>
            </w:r>
          </w:p>
        </w:tc>
        <w:tc>
          <w:tcPr>
            <w:tcW w:w="2500" w:type="pct"/>
            <w:shd w:val="clear" w:color="auto" w:fill="E6E6E6"/>
          </w:tcPr>
          <w:p w14:paraId="54644B3E" w14:textId="77777777" w:rsidR="00AF4E0B" w:rsidRDefault="00AF4E0B" w:rsidP="00372F13">
            <w:pPr>
              <w:pStyle w:val="ptnorm"/>
            </w:pPr>
            <w:r>
              <w:t>Dalyko (modulio) tipas</w:t>
            </w:r>
          </w:p>
        </w:tc>
      </w:tr>
      <w:tr w:rsidR="00AF4E0B" w14:paraId="6B0A0853" w14:textId="77777777" w:rsidTr="00757EF0">
        <w:tc>
          <w:tcPr>
            <w:tcW w:w="2500" w:type="pct"/>
          </w:tcPr>
          <w:p w14:paraId="017B975B" w14:textId="77777777" w:rsidR="00AF4E0B" w:rsidRDefault="00AF4E0B" w:rsidP="00372F13">
            <w:r>
              <w:t>Antroji</w:t>
            </w:r>
          </w:p>
        </w:tc>
        <w:tc>
          <w:tcPr>
            <w:tcW w:w="2500" w:type="pct"/>
          </w:tcPr>
          <w:p w14:paraId="7D6A1DE6" w14:textId="77777777" w:rsidR="00AF4E0B" w:rsidRDefault="00AF4E0B" w:rsidP="00372F13">
            <w:r>
              <w:t>Privalomas</w:t>
            </w:r>
          </w:p>
        </w:tc>
      </w:tr>
    </w:tbl>
    <w:p w14:paraId="7AEE429F" w14:textId="77777777" w:rsidR="00AF4E0B" w:rsidRDefault="00AF4E0B" w:rsidP="00AF4E0B">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3209"/>
        <w:gridCol w:w="3210"/>
      </w:tblGrid>
      <w:tr w:rsidR="00AF4E0B" w14:paraId="12B5CF14" w14:textId="77777777" w:rsidTr="00757EF0">
        <w:tc>
          <w:tcPr>
            <w:tcW w:w="1666" w:type="pct"/>
            <w:shd w:val="clear" w:color="auto" w:fill="E6E6E6"/>
          </w:tcPr>
          <w:p w14:paraId="217ED250" w14:textId="77777777" w:rsidR="00AF4E0B" w:rsidRDefault="00AF4E0B" w:rsidP="00372F13">
            <w:pPr>
              <w:pStyle w:val="ptnorm"/>
            </w:pPr>
            <w:r>
              <w:t>Įgyvendinimo forma</w:t>
            </w:r>
          </w:p>
        </w:tc>
        <w:tc>
          <w:tcPr>
            <w:tcW w:w="1666" w:type="pct"/>
            <w:shd w:val="clear" w:color="auto" w:fill="E6E6E6"/>
          </w:tcPr>
          <w:p w14:paraId="195706FB" w14:textId="77777777" w:rsidR="00AF4E0B" w:rsidRDefault="00AF4E0B" w:rsidP="00372F13">
            <w:pPr>
              <w:pStyle w:val="ptnorm"/>
            </w:pPr>
            <w:r>
              <w:t>Vykdymo laikotarpis</w:t>
            </w:r>
          </w:p>
        </w:tc>
        <w:tc>
          <w:tcPr>
            <w:tcW w:w="1667" w:type="pct"/>
            <w:shd w:val="clear" w:color="auto" w:fill="E6E6E6"/>
          </w:tcPr>
          <w:p w14:paraId="3AB37C56" w14:textId="77777777" w:rsidR="00AF4E0B" w:rsidRDefault="00AF4E0B" w:rsidP="00372F13">
            <w:pPr>
              <w:pStyle w:val="ptnorm"/>
            </w:pPr>
            <w:r>
              <w:t>Vykdymo kalba (-os)</w:t>
            </w:r>
          </w:p>
        </w:tc>
      </w:tr>
      <w:tr w:rsidR="00AF4E0B" w14:paraId="4208395D" w14:textId="77777777" w:rsidTr="00757EF0">
        <w:tc>
          <w:tcPr>
            <w:tcW w:w="1666" w:type="pct"/>
          </w:tcPr>
          <w:p w14:paraId="63D5F1F4" w14:textId="77777777" w:rsidR="00AF4E0B" w:rsidRDefault="00AF4E0B" w:rsidP="00372F13">
            <w:r>
              <w:t>Auditorinė</w:t>
            </w:r>
          </w:p>
        </w:tc>
        <w:tc>
          <w:tcPr>
            <w:tcW w:w="1666" w:type="pct"/>
          </w:tcPr>
          <w:p w14:paraId="21B0069E" w14:textId="77777777" w:rsidR="00AF4E0B" w:rsidRDefault="00AF4E0B" w:rsidP="00372F13">
            <w:r>
              <w:t>2 semestras</w:t>
            </w:r>
          </w:p>
        </w:tc>
        <w:tc>
          <w:tcPr>
            <w:tcW w:w="1667" w:type="pct"/>
          </w:tcPr>
          <w:p w14:paraId="78FAA13A" w14:textId="77777777" w:rsidR="00AF4E0B" w:rsidRDefault="00AF4E0B" w:rsidP="00372F13">
            <w:r>
              <w:t>Lietuvių</w:t>
            </w:r>
          </w:p>
        </w:tc>
      </w:tr>
    </w:tbl>
    <w:p w14:paraId="508D7209" w14:textId="77777777" w:rsidR="00AF4E0B" w:rsidRDefault="00AF4E0B" w:rsidP="00AF4E0B">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AF4E0B" w14:paraId="46939ADE" w14:textId="77777777" w:rsidTr="00757EF0">
        <w:tc>
          <w:tcPr>
            <w:tcW w:w="5000" w:type="pct"/>
            <w:gridSpan w:val="2"/>
            <w:shd w:val="clear" w:color="auto" w:fill="E6E6E6"/>
          </w:tcPr>
          <w:p w14:paraId="5D5CA786" w14:textId="77777777" w:rsidR="00AF4E0B" w:rsidRDefault="00AF4E0B" w:rsidP="00AF07AC">
            <w:pPr>
              <w:pStyle w:val="ptnorm"/>
            </w:pPr>
            <w:r>
              <w:t>Reikalavimai studijuojančiajam</w:t>
            </w:r>
          </w:p>
        </w:tc>
      </w:tr>
      <w:tr w:rsidR="00AF07AC" w14:paraId="06FBC6DA" w14:textId="77777777" w:rsidTr="00757EF0">
        <w:tc>
          <w:tcPr>
            <w:tcW w:w="2500" w:type="pct"/>
          </w:tcPr>
          <w:p w14:paraId="27A912AA" w14:textId="77777777" w:rsidR="00AF07AC" w:rsidRDefault="00AF07AC" w:rsidP="00AF07AC">
            <w:r w:rsidRPr="00AF07AC">
              <w:rPr>
                <w:b/>
              </w:rPr>
              <w:t>Išankstiniai reikalavimai</w:t>
            </w:r>
            <w:r w:rsidR="00FB5868">
              <w:t>: nėra</w:t>
            </w:r>
          </w:p>
        </w:tc>
        <w:tc>
          <w:tcPr>
            <w:tcW w:w="2500" w:type="pct"/>
          </w:tcPr>
          <w:p w14:paraId="1C3DB956" w14:textId="77777777" w:rsidR="00AF07AC" w:rsidRDefault="00AF07AC" w:rsidP="00AF07AC">
            <w:r w:rsidRPr="00AF07AC">
              <w:rPr>
                <w:b/>
              </w:rPr>
              <w:t>Gretutiniai reikalavimai</w:t>
            </w:r>
            <w:r w:rsidR="00FB5868">
              <w:t>: nėra</w:t>
            </w:r>
          </w:p>
        </w:tc>
      </w:tr>
    </w:tbl>
    <w:p w14:paraId="04084BED" w14:textId="77777777" w:rsidR="00AF4E0B" w:rsidRDefault="00AF4E0B" w:rsidP="00AF4E0B">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7"/>
        <w:gridCol w:w="2407"/>
        <w:gridCol w:w="2407"/>
      </w:tblGrid>
      <w:tr w:rsidR="00AF4E0B" w14:paraId="2642A32D" w14:textId="77777777" w:rsidTr="00757EF0">
        <w:tc>
          <w:tcPr>
            <w:tcW w:w="1250" w:type="pct"/>
            <w:shd w:val="clear" w:color="auto" w:fill="E6E6E6"/>
          </w:tcPr>
          <w:p w14:paraId="4D557573" w14:textId="77777777" w:rsidR="00AF4E0B" w:rsidRDefault="00AF4E0B" w:rsidP="00AF07AC">
            <w:pPr>
              <w:pStyle w:val="ptnorm"/>
            </w:pPr>
            <w:r>
              <w:t>Dalyko (modulio) apimtis kreditais</w:t>
            </w:r>
          </w:p>
        </w:tc>
        <w:tc>
          <w:tcPr>
            <w:tcW w:w="1250" w:type="pct"/>
            <w:shd w:val="clear" w:color="auto" w:fill="E6E6E6"/>
          </w:tcPr>
          <w:p w14:paraId="62879903" w14:textId="77777777" w:rsidR="00AF4E0B" w:rsidRDefault="00AF4E0B" w:rsidP="00AF07AC">
            <w:pPr>
              <w:pStyle w:val="ptnorm"/>
            </w:pPr>
            <w:r>
              <w:t>Visas studento darbo krūvis</w:t>
            </w:r>
          </w:p>
        </w:tc>
        <w:tc>
          <w:tcPr>
            <w:tcW w:w="1250" w:type="pct"/>
            <w:shd w:val="clear" w:color="auto" w:fill="E6E6E6"/>
          </w:tcPr>
          <w:p w14:paraId="0705F8F0" w14:textId="77777777" w:rsidR="00AF4E0B" w:rsidRDefault="00AF4E0B" w:rsidP="00AF07AC">
            <w:pPr>
              <w:pStyle w:val="ptnorm"/>
            </w:pPr>
            <w:r>
              <w:t>Kontaktinio darbo valandos</w:t>
            </w:r>
          </w:p>
        </w:tc>
        <w:tc>
          <w:tcPr>
            <w:tcW w:w="1250" w:type="pct"/>
            <w:shd w:val="clear" w:color="auto" w:fill="E6E6E6"/>
          </w:tcPr>
          <w:p w14:paraId="0B2BB16F" w14:textId="77777777" w:rsidR="00AF4E0B" w:rsidRDefault="00AF4E0B" w:rsidP="00AF07AC">
            <w:pPr>
              <w:pStyle w:val="ptnorm"/>
            </w:pPr>
            <w:r>
              <w:t>Savarankiško darbo valandos</w:t>
            </w:r>
          </w:p>
        </w:tc>
      </w:tr>
      <w:tr w:rsidR="00AF4E0B" w14:paraId="56F08753" w14:textId="77777777" w:rsidTr="00757EF0">
        <w:tc>
          <w:tcPr>
            <w:tcW w:w="1250" w:type="pct"/>
          </w:tcPr>
          <w:p w14:paraId="657AC37F" w14:textId="77777777" w:rsidR="00AF4E0B" w:rsidRDefault="00AF4E0B" w:rsidP="00AF07AC">
            <w:pPr>
              <w:jc w:val="center"/>
            </w:pPr>
            <w:r>
              <w:t>5</w:t>
            </w:r>
          </w:p>
        </w:tc>
        <w:tc>
          <w:tcPr>
            <w:tcW w:w="1250" w:type="pct"/>
          </w:tcPr>
          <w:p w14:paraId="31AACA49" w14:textId="5345D18D" w:rsidR="00AF4E0B" w:rsidRDefault="006A5713" w:rsidP="00AF07AC">
            <w:pPr>
              <w:jc w:val="center"/>
            </w:pPr>
            <w:r>
              <w:t>140</w:t>
            </w:r>
          </w:p>
        </w:tc>
        <w:tc>
          <w:tcPr>
            <w:tcW w:w="1250" w:type="pct"/>
          </w:tcPr>
          <w:p w14:paraId="001F229F" w14:textId="77777777" w:rsidR="00AF4E0B" w:rsidRDefault="00AF4E0B" w:rsidP="00AF07AC">
            <w:pPr>
              <w:jc w:val="center"/>
            </w:pPr>
            <w:r>
              <w:t>56</w:t>
            </w:r>
          </w:p>
        </w:tc>
        <w:tc>
          <w:tcPr>
            <w:tcW w:w="1250" w:type="pct"/>
          </w:tcPr>
          <w:p w14:paraId="457FE7E8" w14:textId="3F94886D" w:rsidR="00AF4E0B" w:rsidRDefault="006A5713" w:rsidP="00AF07AC">
            <w:pPr>
              <w:jc w:val="center"/>
            </w:pPr>
            <w:r>
              <w:t>84</w:t>
            </w:r>
          </w:p>
        </w:tc>
      </w:tr>
    </w:tbl>
    <w:p w14:paraId="64844D6C" w14:textId="77777777" w:rsidR="00AF4E0B" w:rsidRDefault="00AF4E0B" w:rsidP="00AF4E0B">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90"/>
        <w:gridCol w:w="2686"/>
        <w:gridCol w:w="2752"/>
      </w:tblGrid>
      <w:tr w:rsidR="00AF4E0B" w14:paraId="52350759" w14:textId="77777777" w:rsidTr="00757EF0">
        <w:tc>
          <w:tcPr>
            <w:tcW w:w="5000" w:type="pct"/>
            <w:gridSpan w:val="3"/>
            <w:shd w:val="clear" w:color="auto" w:fill="E6E6E6"/>
            <w:vAlign w:val="center"/>
          </w:tcPr>
          <w:p w14:paraId="429B1302" w14:textId="77777777" w:rsidR="00AF4E0B" w:rsidRDefault="00AF4E0B" w:rsidP="00A51CF4">
            <w:pPr>
              <w:pStyle w:val="ptnorm"/>
            </w:pPr>
            <w:r>
              <w:t>Dalyko (modulio) tikslas: studijų programos ugdomos kompetencijos</w:t>
            </w:r>
          </w:p>
        </w:tc>
      </w:tr>
      <w:tr w:rsidR="00AF4E0B" w14:paraId="4C94C69A" w14:textId="77777777" w:rsidTr="00757EF0">
        <w:tc>
          <w:tcPr>
            <w:tcW w:w="5000" w:type="pct"/>
            <w:gridSpan w:val="3"/>
            <w:vAlign w:val="center"/>
          </w:tcPr>
          <w:p w14:paraId="3FDAEBCC" w14:textId="3D4BCB8F" w:rsidR="00AF4E0B" w:rsidRPr="00AA0CAD" w:rsidRDefault="00FB5868" w:rsidP="0017252A">
            <w:r>
              <w:t xml:space="preserve">Dalyko </w:t>
            </w:r>
            <w:r w:rsidR="0017252A">
              <w:t>tikslas ‒ į</w:t>
            </w:r>
            <w:r w:rsidR="0017252A" w:rsidRPr="0017252A">
              <w:t>sisavinti netiesinės matematinės statistikos metodus, taikomus analizuojant įvairius daugiamačius statistinius duomenis</w:t>
            </w:r>
            <w:r w:rsidR="0017252A">
              <w:t xml:space="preserve"> (programos kompetencija D5). Kartu ugdoma kompetencija </w:t>
            </w:r>
            <w:r w:rsidR="006D21B0">
              <w:t xml:space="preserve">matematiškai analizuoti realius procesus ir pristatyti tyrimų rezultatus </w:t>
            </w:r>
            <w:r w:rsidR="00D97E73">
              <w:t>(B1)</w:t>
            </w:r>
            <w:r w:rsidR="0017252A">
              <w:t>.</w:t>
            </w:r>
          </w:p>
        </w:tc>
      </w:tr>
      <w:tr w:rsidR="00AF4E0B" w14:paraId="22E50FC3" w14:textId="77777777" w:rsidTr="00757EF0">
        <w:tc>
          <w:tcPr>
            <w:tcW w:w="2176" w:type="pct"/>
            <w:shd w:val="clear" w:color="auto" w:fill="E6E6E6"/>
          </w:tcPr>
          <w:p w14:paraId="0293E574" w14:textId="77777777" w:rsidR="00AF4E0B" w:rsidRDefault="00AF4E0B" w:rsidP="00733123">
            <w:pPr>
              <w:pStyle w:val="ptnorm"/>
            </w:pPr>
            <w:r>
              <w:t>Dalyko (modulio) studijų siekiniai</w:t>
            </w:r>
            <w:r w:rsidR="00733123">
              <w:t>: išklausęs dalyką studentas</w:t>
            </w:r>
          </w:p>
        </w:tc>
        <w:tc>
          <w:tcPr>
            <w:tcW w:w="1395" w:type="pct"/>
            <w:shd w:val="clear" w:color="auto" w:fill="E6E6E6"/>
          </w:tcPr>
          <w:p w14:paraId="7ED64F01" w14:textId="77777777" w:rsidR="00AF4E0B" w:rsidRDefault="00AF4E0B" w:rsidP="00733123">
            <w:pPr>
              <w:pStyle w:val="ptnorm"/>
            </w:pPr>
            <w:r>
              <w:t>Studijų metodai</w:t>
            </w:r>
          </w:p>
        </w:tc>
        <w:tc>
          <w:tcPr>
            <w:tcW w:w="1429" w:type="pct"/>
            <w:shd w:val="clear" w:color="auto" w:fill="E6E6E6"/>
          </w:tcPr>
          <w:p w14:paraId="7EA1DE96" w14:textId="77777777" w:rsidR="00AF4E0B" w:rsidRDefault="00AF4E0B" w:rsidP="00733123">
            <w:pPr>
              <w:pStyle w:val="ptnorm"/>
            </w:pPr>
            <w:r>
              <w:t>Vertinimo metodai</w:t>
            </w:r>
          </w:p>
        </w:tc>
      </w:tr>
      <w:tr w:rsidR="00733123" w:rsidRPr="00AA0CAD" w14:paraId="68A952FB" w14:textId="77777777" w:rsidTr="00757EF0">
        <w:trPr>
          <w:trHeight w:val="3938"/>
        </w:trPr>
        <w:tc>
          <w:tcPr>
            <w:tcW w:w="2176" w:type="pct"/>
          </w:tcPr>
          <w:p w14:paraId="489A7BA3" w14:textId="77777777" w:rsidR="00733123" w:rsidRDefault="00FB5868" w:rsidP="00733123">
            <w:pPr>
              <w:pStyle w:val="tlist"/>
            </w:pPr>
            <w:r>
              <w:t>mokės korektiškai atlikti</w:t>
            </w:r>
            <w:r w:rsidR="00733123">
              <w:t xml:space="preserve"> regresijos ir klasifikavimo uždavinio sprendimo etapus (apmok</w:t>
            </w:r>
            <w:r>
              <w:t>ymo, testavimo ir validavimo)</w:t>
            </w:r>
            <w:r w:rsidR="00733123">
              <w:t>;</w:t>
            </w:r>
          </w:p>
          <w:p w14:paraId="69860736" w14:textId="77777777" w:rsidR="00733123" w:rsidRDefault="00733123" w:rsidP="00733123">
            <w:pPr>
              <w:pStyle w:val="tlist"/>
            </w:pPr>
            <w:r>
              <w:t>gebės taikyti išretinimo ir branduolių algoritmus;</w:t>
            </w:r>
          </w:p>
          <w:p w14:paraId="55CF8B24" w14:textId="77777777" w:rsidR="00733123" w:rsidRDefault="00FB5868" w:rsidP="00733123">
            <w:pPr>
              <w:pStyle w:val="tlist"/>
            </w:pPr>
            <w:r>
              <w:t>gebės taikyti</w:t>
            </w:r>
            <w:r w:rsidR="00733123">
              <w:t xml:space="preserve"> komponenčių analizės, neuroninių tinklų, SVM, gilaus mokymosi metodus;</w:t>
            </w:r>
          </w:p>
          <w:p w14:paraId="1619CCD5" w14:textId="77777777" w:rsidR="00733123" w:rsidRDefault="00FB5868" w:rsidP="00733123">
            <w:pPr>
              <w:pStyle w:val="tlist"/>
            </w:pPr>
            <w:r>
              <w:t>gebės realizuoti</w:t>
            </w:r>
            <w:r w:rsidR="00733123">
              <w:t xml:space="preserve"> atsitiktinių miškų</w:t>
            </w:r>
            <w:r>
              <w:t xml:space="preserve"> ir</w:t>
            </w:r>
            <w:r w:rsidR="00733123">
              <w:t xml:space="preserve"> ansamblių algoritmus;</w:t>
            </w:r>
          </w:p>
          <w:p w14:paraId="76D3B84E" w14:textId="77777777" w:rsidR="00733123" w:rsidRDefault="00733123" w:rsidP="00733123">
            <w:pPr>
              <w:pStyle w:val="tlist"/>
            </w:pPr>
            <w:r>
              <w:t>g</w:t>
            </w:r>
            <w:r w:rsidRPr="00AA0CAD">
              <w:t>ebė</w:t>
            </w:r>
            <w:r>
              <w:t>s</w:t>
            </w:r>
            <w:r w:rsidRPr="00AA0CAD">
              <w:t xml:space="preserve"> rengti statistinių tyrimų ataskaitas, suprantamai pristatyti metodologijas ir rezultatus</w:t>
            </w:r>
            <w:r>
              <w:t xml:space="preserve">, vertinti </w:t>
            </w:r>
            <w:r w:rsidRPr="00AA0CAD">
              <w:t>statistinių priemonių tinkamumą</w:t>
            </w:r>
            <w:r>
              <w:t>.</w:t>
            </w:r>
          </w:p>
        </w:tc>
        <w:tc>
          <w:tcPr>
            <w:tcW w:w="1395" w:type="pct"/>
          </w:tcPr>
          <w:p w14:paraId="335279A1" w14:textId="77777777" w:rsidR="00733123" w:rsidRPr="00AA0CAD" w:rsidRDefault="00733123" w:rsidP="008564B0">
            <w:r>
              <w:rPr>
                <w:iCs/>
              </w:rPr>
              <w:t>Paskaita, atvejų analizė</w:t>
            </w:r>
            <w:r w:rsidR="008564B0">
              <w:rPr>
                <w:iCs/>
              </w:rPr>
              <w:t>; k</w:t>
            </w:r>
            <w:r>
              <w:t xml:space="preserve">onsultacijų </w:t>
            </w:r>
            <w:r w:rsidR="008564B0">
              <w:t xml:space="preserve">metu aptariami sudėtingesni </w:t>
            </w:r>
            <w:r>
              <w:t>klausimai</w:t>
            </w:r>
            <w:r w:rsidR="008564B0">
              <w:t>; s</w:t>
            </w:r>
            <w:r>
              <w:t>avarankiškas darbas skirt</w:t>
            </w:r>
            <w:r w:rsidR="00FB5868">
              <w:t>as praktinėms užduotims atlikti</w:t>
            </w:r>
            <w:r>
              <w:t xml:space="preserve"> bei išdėstytos teorijos žinioms užtvirtinti.</w:t>
            </w:r>
          </w:p>
        </w:tc>
        <w:tc>
          <w:tcPr>
            <w:tcW w:w="1429" w:type="pct"/>
          </w:tcPr>
          <w:p w14:paraId="7E10E189" w14:textId="1E6736E2" w:rsidR="00733123" w:rsidRPr="00AA0CAD" w:rsidRDefault="00733123" w:rsidP="00897A7F">
            <w:r>
              <w:t>Savarankiškam darbui skirtų užduočių</w:t>
            </w:r>
            <w:r w:rsidR="008564B0">
              <w:t xml:space="preserve"> </w:t>
            </w:r>
            <w:r>
              <w:t xml:space="preserve">atlikimas, </w:t>
            </w:r>
            <w:r w:rsidR="008564B0">
              <w:t>a</w:t>
            </w:r>
            <w:r>
              <w:t>tsiskaitymas bei rezultatų pristatymas</w:t>
            </w:r>
            <w:r w:rsidR="008564B0">
              <w:t>, e</w:t>
            </w:r>
            <w:r>
              <w:t>gzaminas (raštu)</w:t>
            </w:r>
          </w:p>
        </w:tc>
      </w:tr>
    </w:tbl>
    <w:p w14:paraId="42E15E18" w14:textId="77777777" w:rsidR="00AF4E0B" w:rsidRDefault="00AF4E0B" w:rsidP="00AF4E0B">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52"/>
        <w:gridCol w:w="482"/>
        <w:gridCol w:w="482"/>
        <w:gridCol w:w="481"/>
        <w:gridCol w:w="481"/>
        <w:gridCol w:w="481"/>
        <w:gridCol w:w="481"/>
        <w:gridCol w:w="481"/>
        <w:gridCol w:w="2407"/>
      </w:tblGrid>
      <w:tr w:rsidR="00734D5B" w14:paraId="1AEA39C5" w14:textId="77777777" w:rsidTr="00734D5B">
        <w:trPr>
          <w:cantSplit/>
        </w:trPr>
        <w:tc>
          <w:tcPr>
            <w:tcW w:w="2000" w:type="pct"/>
            <w:vMerge w:val="restart"/>
            <w:shd w:val="clear" w:color="auto" w:fill="E6E6E6"/>
            <w:vAlign w:val="center"/>
          </w:tcPr>
          <w:p w14:paraId="5AE3A2AC" w14:textId="77777777" w:rsidR="00734D5B" w:rsidRDefault="00734D5B" w:rsidP="008D7AEC">
            <w:pPr>
              <w:pStyle w:val="ptnorm"/>
            </w:pPr>
            <w:r>
              <w:br w:type="page"/>
              <w:t>Temos</w:t>
            </w:r>
          </w:p>
        </w:tc>
        <w:tc>
          <w:tcPr>
            <w:tcW w:w="1500" w:type="pct"/>
            <w:gridSpan w:val="6"/>
            <w:shd w:val="clear" w:color="auto" w:fill="E6E6E6"/>
            <w:vAlign w:val="center"/>
          </w:tcPr>
          <w:p w14:paraId="69E48629" w14:textId="7EC28A8F" w:rsidR="00734D5B" w:rsidRDefault="00734D5B" w:rsidP="008D7AEC">
            <w:pPr>
              <w:pStyle w:val="ptnorm"/>
            </w:pPr>
            <w:r>
              <w:t xml:space="preserve">Kontaktinio darbo valandos </w:t>
            </w:r>
          </w:p>
        </w:tc>
        <w:tc>
          <w:tcPr>
            <w:tcW w:w="1500" w:type="pct"/>
            <w:gridSpan w:val="2"/>
            <w:shd w:val="clear" w:color="auto" w:fill="E6E6E6"/>
            <w:vAlign w:val="center"/>
          </w:tcPr>
          <w:p w14:paraId="7EFBBF63" w14:textId="23358CA7" w:rsidR="00734D5B" w:rsidRDefault="00734D5B" w:rsidP="008D7AEC">
            <w:pPr>
              <w:pStyle w:val="ptnorm"/>
            </w:pPr>
            <w:r>
              <w:t>Savarankiškų studijų laikas ir užduotys</w:t>
            </w:r>
          </w:p>
        </w:tc>
      </w:tr>
      <w:tr w:rsidR="00734D5B" w14:paraId="12067B1D" w14:textId="77777777" w:rsidTr="00734D5B">
        <w:trPr>
          <w:cantSplit/>
          <w:trHeight w:val="2651"/>
        </w:trPr>
        <w:tc>
          <w:tcPr>
            <w:tcW w:w="2000" w:type="pct"/>
            <w:vMerge/>
            <w:vAlign w:val="center"/>
          </w:tcPr>
          <w:p w14:paraId="26B6F756" w14:textId="77777777" w:rsidR="00734D5B" w:rsidRDefault="00734D5B" w:rsidP="008D7AEC">
            <w:pPr>
              <w:pStyle w:val="ptnorm"/>
            </w:pPr>
          </w:p>
        </w:tc>
        <w:tc>
          <w:tcPr>
            <w:tcW w:w="250" w:type="pct"/>
            <w:textDirection w:val="btLr"/>
            <w:vAlign w:val="center"/>
          </w:tcPr>
          <w:p w14:paraId="543B5DA1" w14:textId="77777777" w:rsidR="00734D5B" w:rsidRDefault="00734D5B" w:rsidP="008D7AEC">
            <w:pPr>
              <w:pStyle w:val="ptnorm"/>
            </w:pPr>
            <w:r>
              <w:t>Paskaitos</w:t>
            </w:r>
          </w:p>
        </w:tc>
        <w:tc>
          <w:tcPr>
            <w:tcW w:w="250" w:type="pct"/>
            <w:textDirection w:val="btLr"/>
            <w:vAlign w:val="center"/>
          </w:tcPr>
          <w:p w14:paraId="0483DCF5" w14:textId="77777777" w:rsidR="00734D5B" w:rsidRDefault="00734D5B" w:rsidP="008D7AEC">
            <w:pPr>
              <w:pStyle w:val="ptnorm"/>
            </w:pPr>
            <w:r>
              <w:t>Konsultacijos</w:t>
            </w:r>
          </w:p>
        </w:tc>
        <w:tc>
          <w:tcPr>
            <w:tcW w:w="250" w:type="pct"/>
            <w:textDirection w:val="btLr"/>
            <w:vAlign w:val="center"/>
          </w:tcPr>
          <w:p w14:paraId="51C052F5" w14:textId="77777777" w:rsidR="00734D5B" w:rsidRDefault="00734D5B" w:rsidP="008D7AEC">
            <w:pPr>
              <w:pStyle w:val="ptnorm"/>
            </w:pPr>
            <w:r>
              <w:t xml:space="preserve">Seminarai </w:t>
            </w:r>
          </w:p>
        </w:tc>
        <w:tc>
          <w:tcPr>
            <w:tcW w:w="250" w:type="pct"/>
            <w:textDirection w:val="btLr"/>
            <w:vAlign w:val="center"/>
          </w:tcPr>
          <w:p w14:paraId="5A3B646F" w14:textId="77777777" w:rsidR="00734D5B" w:rsidRDefault="00734D5B" w:rsidP="008D7AEC">
            <w:pPr>
              <w:pStyle w:val="ptnorm"/>
            </w:pPr>
            <w:r>
              <w:t xml:space="preserve">Pratybos </w:t>
            </w:r>
          </w:p>
        </w:tc>
        <w:tc>
          <w:tcPr>
            <w:tcW w:w="250" w:type="pct"/>
            <w:textDirection w:val="btLr"/>
            <w:vAlign w:val="center"/>
          </w:tcPr>
          <w:p w14:paraId="3388D197" w14:textId="77777777" w:rsidR="00734D5B" w:rsidRDefault="00734D5B" w:rsidP="008D7AEC">
            <w:pPr>
              <w:pStyle w:val="ptnorm"/>
            </w:pPr>
            <w:r>
              <w:t>Laboratoriniai darbai</w:t>
            </w:r>
          </w:p>
        </w:tc>
        <w:tc>
          <w:tcPr>
            <w:tcW w:w="250" w:type="pct"/>
            <w:textDirection w:val="btLr"/>
            <w:vAlign w:val="center"/>
          </w:tcPr>
          <w:p w14:paraId="1E7EDBC6" w14:textId="77777777" w:rsidR="00734D5B" w:rsidRDefault="00734D5B" w:rsidP="008D7AEC">
            <w:pPr>
              <w:pStyle w:val="ptnorm"/>
            </w:pPr>
            <w:r>
              <w:t>Visas kontaktinis darbas</w:t>
            </w:r>
          </w:p>
        </w:tc>
        <w:tc>
          <w:tcPr>
            <w:tcW w:w="250" w:type="pct"/>
            <w:textDirection w:val="btLr"/>
            <w:vAlign w:val="center"/>
          </w:tcPr>
          <w:p w14:paraId="03C21047" w14:textId="77777777" w:rsidR="00734D5B" w:rsidRDefault="00734D5B" w:rsidP="008D7AEC">
            <w:pPr>
              <w:pStyle w:val="ptnorm"/>
            </w:pPr>
            <w:r>
              <w:t>Savarankiškas darbas</w:t>
            </w:r>
          </w:p>
        </w:tc>
        <w:tc>
          <w:tcPr>
            <w:tcW w:w="1250" w:type="pct"/>
            <w:vAlign w:val="center"/>
          </w:tcPr>
          <w:p w14:paraId="46F722FF" w14:textId="77777777" w:rsidR="00734D5B" w:rsidRDefault="00734D5B" w:rsidP="008D7AEC">
            <w:pPr>
              <w:pStyle w:val="ptnorm"/>
            </w:pPr>
            <w:r>
              <w:t>Užduotys</w:t>
            </w:r>
          </w:p>
        </w:tc>
      </w:tr>
      <w:tr w:rsidR="00734D5B" w14:paraId="5A9FA97E" w14:textId="77777777" w:rsidTr="00734D5B">
        <w:tc>
          <w:tcPr>
            <w:tcW w:w="2000" w:type="pct"/>
          </w:tcPr>
          <w:p w14:paraId="1DADBF49" w14:textId="77777777" w:rsidR="00734D5B" w:rsidRPr="00420DF8" w:rsidRDefault="00734D5B" w:rsidP="008D7AEC">
            <w:r>
              <w:t xml:space="preserve">1. </w:t>
            </w:r>
            <w:r w:rsidRPr="00420DF8">
              <w:t>Regresija ir klasifikavimas, apibendrinimas, validacija</w:t>
            </w:r>
          </w:p>
        </w:tc>
        <w:tc>
          <w:tcPr>
            <w:tcW w:w="250" w:type="pct"/>
          </w:tcPr>
          <w:p w14:paraId="2D900C64" w14:textId="77777777" w:rsidR="00734D5B" w:rsidRDefault="00734D5B" w:rsidP="008D7AEC">
            <w:r>
              <w:t>2</w:t>
            </w:r>
          </w:p>
        </w:tc>
        <w:tc>
          <w:tcPr>
            <w:tcW w:w="250" w:type="pct"/>
          </w:tcPr>
          <w:p w14:paraId="0A382D00" w14:textId="77777777" w:rsidR="00734D5B" w:rsidRDefault="00734D5B" w:rsidP="008D7AEC"/>
        </w:tc>
        <w:tc>
          <w:tcPr>
            <w:tcW w:w="250" w:type="pct"/>
          </w:tcPr>
          <w:p w14:paraId="28231638" w14:textId="77777777" w:rsidR="00734D5B" w:rsidRDefault="00734D5B" w:rsidP="008D7AEC"/>
        </w:tc>
        <w:tc>
          <w:tcPr>
            <w:tcW w:w="250" w:type="pct"/>
          </w:tcPr>
          <w:p w14:paraId="6518252E" w14:textId="77777777" w:rsidR="00734D5B" w:rsidRDefault="00734D5B" w:rsidP="008D7AEC"/>
        </w:tc>
        <w:tc>
          <w:tcPr>
            <w:tcW w:w="250" w:type="pct"/>
          </w:tcPr>
          <w:p w14:paraId="6A573072" w14:textId="77777777" w:rsidR="00734D5B" w:rsidRDefault="00734D5B" w:rsidP="008D7AEC"/>
        </w:tc>
        <w:tc>
          <w:tcPr>
            <w:tcW w:w="250" w:type="pct"/>
          </w:tcPr>
          <w:p w14:paraId="18E3F246" w14:textId="77777777" w:rsidR="00734D5B" w:rsidRPr="00420DF8" w:rsidRDefault="00734D5B" w:rsidP="008D7AEC">
            <w:r w:rsidRPr="00420DF8">
              <w:rPr>
                <w:bCs/>
              </w:rPr>
              <w:t>2</w:t>
            </w:r>
          </w:p>
        </w:tc>
        <w:tc>
          <w:tcPr>
            <w:tcW w:w="250" w:type="pct"/>
          </w:tcPr>
          <w:p w14:paraId="7BD213C9" w14:textId="77777777" w:rsidR="00734D5B" w:rsidRPr="00420DF8" w:rsidRDefault="00734D5B" w:rsidP="008D7AEC">
            <w:r w:rsidRPr="00420DF8">
              <w:rPr>
                <w:bCs/>
              </w:rPr>
              <w:t>3</w:t>
            </w:r>
          </w:p>
        </w:tc>
        <w:tc>
          <w:tcPr>
            <w:tcW w:w="1250" w:type="pct"/>
            <w:vMerge w:val="restart"/>
          </w:tcPr>
          <w:p w14:paraId="454DF43D" w14:textId="68DDA88C" w:rsidR="00734D5B" w:rsidRDefault="00734D5B" w:rsidP="00154093">
            <w:r>
              <w:t>1 savarankiška užduotis: [3], 3-4 skyriai</w:t>
            </w:r>
          </w:p>
        </w:tc>
      </w:tr>
      <w:tr w:rsidR="00734D5B" w14:paraId="6205C0D1" w14:textId="77777777" w:rsidTr="00734D5B">
        <w:tc>
          <w:tcPr>
            <w:tcW w:w="2000" w:type="pct"/>
          </w:tcPr>
          <w:p w14:paraId="3A361EBD" w14:textId="77777777" w:rsidR="00734D5B" w:rsidRPr="00420DF8" w:rsidRDefault="00734D5B" w:rsidP="008D7AEC">
            <w:r>
              <w:t xml:space="preserve">2. </w:t>
            </w:r>
            <w:r w:rsidRPr="00420DF8">
              <w:t>Reguliarizacija</w:t>
            </w:r>
          </w:p>
        </w:tc>
        <w:tc>
          <w:tcPr>
            <w:tcW w:w="250" w:type="pct"/>
          </w:tcPr>
          <w:p w14:paraId="49461BF1" w14:textId="77777777" w:rsidR="00734D5B" w:rsidRDefault="00734D5B" w:rsidP="008D7AEC">
            <w:r>
              <w:t>2</w:t>
            </w:r>
          </w:p>
        </w:tc>
        <w:tc>
          <w:tcPr>
            <w:tcW w:w="250" w:type="pct"/>
          </w:tcPr>
          <w:p w14:paraId="21AAB9E1" w14:textId="77777777" w:rsidR="00734D5B" w:rsidRDefault="00734D5B" w:rsidP="008D7AEC"/>
        </w:tc>
        <w:tc>
          <w:tcPr>
            <w:tcW w:w="250" w:type="pct"/>
          </w:tcPr>
          <w:p w14:paraId="2DA9B199" w14:textId="77777777" w:rsidR="00734D5B" w:rsidRDefault="00734D5B" w:rsidP="008D7AEC">
            <w:r>
              <w:t>2</w:t>
            </w:r>
          </w:p>
        </w:tc>
        <w:tc>
          <w:tcPr>
            <w:tcW w:w="250" w:type="pct"/>
          </w:tcPr>
          <w:p w14:paraId="620F11A6" w14:textId="77777777" w:rsidR="00734D5B" w:rsidRDefault="00734D5B" w:rsidP="008D7AEC"/>
        </w:tc>
        <w:tc>
          <w:tcPr>
            <w:tcW w:w="250" w:type="pct"/>
          </w:tcPr>
          <w:p w14:paraId="7724E9B0" w14:textId="77777777" w:rsidR="00734D5B" w:rsidRDefault="00734D5B" w:rsidP="008D7AEC"/>
        </w:tc>
        <w:tc>
          <w:tcPr>
            <w:tcW w:w="250" w:type="pct"/>
          </w:tcPr>
          <w:p w14:paraId="73696A34" w14:textId="77777777" w:rsidR="00734D5B" w:rsidRPr="00420DF8" w:rsidRDefault="00734D5B" w:rsidP="008D7AEC">
            <w:r w:rsidRPr="00420DF8">
              <w:t>4</w:t>
            </w:r>
          </w:p>
        </w:tc>
        <w:tc>
          <w:tcPr>
            <w:tcW w:w="250" w:type="pct"/>
          </w:tcPr>
          <w:p w14:paraId="2E1C4E38" w14:textId="4F404BC8" w:rsidR="00734D5B" w:rsidRPr="00420DF8" w:rsidRDefault="000746ED" w:rsidP="008D7AEC">
            <w:r>
              <w:t>4</w:t>
            </w:r>
          </w:p>
        </w:tc>
        <w:tc>
          <w:tcPr>
            <w:tcW w:w="1250" w:type="pct"/>
            <w:vMerge/>
          </w:tcPr>
          <w:p w14:paraId="0EF1819B" w14:textId="77777777" w:rsidR="00734D5B" w:rsidRDefault="00734D5B" w:rsidP="008D7AEC"/>
        </w:tc>
      </w:tr>
      <w:tr w:rsidR="00734D5B" w14:paraId="282500F8" w14:textId="77777777" w:rsidTr="00734D5B">
        <w:tc>
          <w:tcPr>
            <w:tcW w:w="2000" w:type="pct"/>
          </w:tcPr>
          <w:p w14:paraId="11C303E5" w14:textId="77777777" w:rsidR="00734D5B" w:rsidRPr="00420DF8" w:rsidRDefault="00734D5B" w:rsidP="008D7AEC">
            <w:r>
              <w:t xml:space="preserve">3. </w:t>
            </w:r>
            <w:r w:rsidRPr="00420DF8">
              <w:t>Branduoliai</w:t>
            </w:r>
          </w:p>
        </w:tc>
        <w:tc>
          <w:tcPr>
            <w:tcW w:w="250" w:type="pct"/>
          </w:tcPr>
          <w:p w14:paraId="0179263C" w14:textId="77777777" w:rsidR="00734D5B" w:rsidRDefault="00734D5B" w:rsidP="008D7AEC">
            <w:r>
              <w:t>2</w:t>
            </w:r>
          </w:p>
        </w:tc>
        <w:tc>
          <w:tcPr>
            <w:tcW w:w="250" w:type="pct"/>
          </w:tcPr>
          <w:p w14:paraId="1FBC8E8F" w14:textId="77777777" w:rsidR="00734D5B" w:rsidRDefault="00734D5B" w:rsidP="008D7AEC"/>
        </w:tc>
        <w:tc>
          <w:tcPr>
            <w:tcW w:w="250" w:type="pct"/>
          </w:tcPr>
          <w:p w14:paraId="1FB5D7B9" w14:textId="77777777" w:rsidR="00734D5B" w:rsidRDefault="00734D5B" w:rsidP="008D7AEC"/>
        </w:tc>
        <w:tc>
          <w:tcPr>
            <w:tcW w:w="250" w:type="pct"/>
          </w:tcPr>
          <w:p w14:paraId="1E219609" w14:textId="77777777" w:rsidR="00734D5B" w:rsidRDefault="00734D5B" w:rsidP="008D7AEC"/>
        </w:tc>
        <w:tc>
          <w:tcPr>
            <w:tcW w:w="250" w:type="pct"/>
          </w:tcPr>
          <w:p w14:paraId="09858D7C" w14:textId="77777777" w:rsidR="00734D5B" w:rsidRDefault="00734D5B" w:rsidP="008D7AEC"/>
        </w:tc>
        <w:tc>
          <w:tcPr>
            <w:tcW w:w="250" w:type="pct"/>
          </w:tcPr>
          <w:p w14:paraId="5FA898D9" w14:textId="77777777" w:rsidR="00734D5B" w:rsidRPr="00420DF8" w:rsidRDefault="00734D5B" w:rsidP="008D7AEC">
            <w:r w:rsidRPr="00420DF8">
              <w:rPr>
                <w:bCs/>
              </w:rPr>
              <w:t>2</w:t>
            </w:r>
          </w:p>
        </w:tc>
        <w:tc>
          <w:tcPr>
            <w:tcW w:w="250" w:type="pct"/>
          </w:tcPr>
          <w:p w14:paraId="61FC98B1" w14:textId="7C7A325F" w:rsidR="00734D5B" w:rsidRPr="00420DF8" w:rsidRDefault="000746ED" w:rsidP="008D7AEC">
            <w:r>
              <w:rPr>
                <w:bCs/>
              </w:rPr>
              <w:t>4</w:t>
            </w:r>
          </w:p>
        </w:tc>
        <w:tc>
          <w:tcPr>
            <w:tcW w:w="1250" w:type="pct"/>
            <w:vMerge/>
          </w:tcPr>
          <w:p w14:paraId="327AB2AA" w14:textId="77777777" w:rsidR="00734D5B" w:rsidRDefault="00734D5B" w:rsidP="008D7AEC"/>
        </w:tc>
      </w:tr>
      <w:tr w:rsidR="00734D5B" w14:paraId="5C6D20F1" w14:textId="77777777" w:rsidTr="00734D5B">
        <w:tc>
          <w:tcPr>
            <w:tcW w:w="2000" w:type="pct"/>
          </w:tcPr>
          <w:p w14:paraId="2EA30270" w14:textId="77777777" w:rsidR="00734D5B" w:rsidRPr="00420DF8" w:rsidRDefault="00734D5B" w:rsidP="008D7AEC">
            <w:r>
              <w:t xml:space="preserve">4. </w:t>
            </w:r>
            <w:r w:rsidRPr="00420DF8">
              <w:t>Išretinti modeliai</w:t>
            </w:r>
          </w:p>
        </w:tc>
        <w:tc>
          <w:tcPr>
            <w:tcW w:w="250" w:type="pct"/>
          </w:tcPr>
          <w:p w14:paraId="3EA13C15" w14:textId="77777777" w:rsidR="00734D5B" w:rsidRDefault="00734D5B" w:rsidP="008D7AEC">
            <w:r>
              <w:t>2</w:t>
            </w:r>
          </w:p>
        </w:tc>
        <w:tc>
          <w:tcPr>
            <w:tcW w:w="250" w:type="pct"/>
          </w:tcPr>
          <w:p w14:paraId="4A8AD0B6" w14:textId="77777777" w:rsidR="00734D5B" w:rsidRDefault="00734D5B" w:rsidP="008D7AEC"/>
        </w:tc>
        <w:tc>
          <w:tcPr>
            <w:tcW w:w="250" w:type="pct"/>
          </w:tcPr>
          <w:p w14:paraId="4A75C336" w14:textId="77777777" w:rsidR="00734D5B" w:rsidRDefault="00734D5B" w:rsidP="008D7AEC">
            <w:r>
              <w:t>2</w:t>
            </w:r>
          </w:p>
        </w:tc>
        <w:tc>
          <w:tcPr>
            <w:tcW w:w="250" w:type="pct"/>
          </w:tcPr>
          <w:p w14:paraId="22CEDA71" w14:textId="77777777" w:rsidR="00734D5B" w:rsidRDefault="00734D5B" w:rsidP="008D7AEC"/>
        </w:tc>
        <w:tc>
          <w:tcPr>
            <w:tcW w:w="250" w:type="pct"/>
          </w:tcPr>
          <w:p w14:paraId="749EE322" w14:textId="77777777" w:rsidR="00734D5B" w:rsidRDefault="00734D5B" w:rsidP="008D7AEC"/>
        </w:tc>
        <w:tc>
          <w:tcPr>
            <w:tcW w:w="250" w:type="pct"/>
          </w:tcPr>
          <w:p w14:paraId="5CCCBE9F" w14:textId="77777777" w:rsidR="00734D5B" w:rsidRPr="00420DF8" w:rsidRDefault="00734D5B" w:rsidP="008D7AEC">
            <w:r w:rsidRPr="00420DF8">
              <w:rPr>
                <w:bCs/>
              </w:rPr>
              <w:t>4</w:t>
            </w:r>
          </w:p>
        </w:tc>
        <w:tc>
          <w:tcPr>
            <w:tcW w:w="250" w:type="pct"/>
          </w:tcPr>
          <w:p w14:paraId="35B9D1A6" w14:textId="77777777" w:rsidR="00734D5B" w:rsidRPr="00420DF8" w:rsidRDefault="00734D5B" w:rsidP="008D7AEC">
            <w:r w:rsidRPr="00420DF8">
              <w:rPr>
                <w:bCs/>
              </w:rPr>
              <w:t>5</w:t>
            </w:r>
          </w:p>
        </w:tc>
        <w:tc>
          <w:tcPr>
            <w:tcW w:w="1250" w:type="pct"/>
            <w:vMerge w:val="restart"/>
          </w:tcPr>
          <w:p w14:paraId="34AC98C2" w14:textId="731310B6" w:rsidR="00734D5B" w:rsidRDefault="00734D5B" w:rsidP="00B6308B">
            <w:r>
              <w:t>2 savarankiška užduotis: [3]</w:t>
            </w:r>
            <w:r w:rsidR="00273834">
              <w:t>,</w:t>
            </w:r>
            <w:r>
              <w:t xml:space="preserve"> 5-6 skyriai</w:t>
            </w:r>
          </w:p>
        </w:tc>
      </w:tr>
      <w:tr w:rsidR="00734D5B" w14:paraId="560D7AC8" w14:textId="77777777" w:rsidTr="00734D5B">
        <w:tc>
          <w:tcPr>
            <w:tcW w:w="2000" w:type="pct"/>
          </w:tcPr>
          <w:p w14:paraId="6195AEEA" w14:textId="77777777" w:rsidR="00734D5B" w:rsidRPr="00420DF8" w:rsidRDefault="00734D5B" w:rsidP="008D7AEC">
            <w:r>
              <w:t xml:space="preserve">5. </w:t>
            </w:r>
            <w:r w:rsidRPr="00420DF8">
              <w:t>Komponenčių metodai</w:t>
            </w:r>
          </w:p>
        </w:tc>
        <w:tc>
          <w:tcPr>
            <w:tcW w:w="250" w:type="pct"/>
          </w:tcPr>
          <w:p w14:paraId="46644064" w14:textId="77777777" w:rsidR="00734D5B" w:rsidRDefault="00734D5B" w:rsidP="008D7AEC">
            <w:r>
              <w:t>2</w:t>
            </w:r>
          </w:p>
        </w:tc>
        <w:tc>
          <w:tcPr>
            <w:tcW w:w="250" w:type="pct"/>
          </w:tcPr>
          <w:p w14:paraId="0F072010" w14:textId="77777777" w:rsidR="00734D5B" w:rsidRDefault="00734D5B" w:rsidP="008D7AEC">
            <w:r>
              <w:t>1</w:t>
            </w:r>
          </w:p>
        </w:tc>
        <w:tc>
          <w:tcPr>
            <w:tcW w:w="250" w:type="pct"/>
          </w:tcPr>
          <w:p w14:paraId="1F65B039" w14:textId="77777777" w:rsidR="00734D5B" w:rsidRDefault="00734D5B" w:rsidP="008D7AEC"/>
        </w:tc>
        <w:tc>
          <w:tcPr>
            <w:tcW w:w="250" w:type="pct"/>
          </w:tcPr>
          <w:p w14:paraId="1B264D35" w14:textId="77777777" w:rsidR="00734D5B" w:rsidRDefault="00734D5B" w:rsidP="008D7AEC"/>
        </w:tc>
        <w:tc>
          <w:tcPr>
            <w:tcW w:w="250" w:type="pct"/>
          </w:tcPr>
          <w:p w14:paraId="276C9D35" w14:textId="77777777" w:rsidR="00734D5B" w:rsidRDefault="00734D5B" w:rsidP="008D7AEC"/>
        </w:tc>
        <w:tc>
          <w:tcPr>
            <w:tcW w:w="250" w:type="pct"/>
          </w:tcPr>
          <w:p w14:paraId="4C278E77" w14:textId="77777777" w:rsidR="00734D5B" w:rsidRPr="00420DF8" w:rsidRDefault="00734D5B" w:rsidP="008D7AEC">
            <w:r w:rsidRPr="00420DF8">
              <w:rPr>
                <w:bCs/>
              </w:rPr>
              <w:t>3</w:t>
            </w:r>
          </w:p>
        </w:tc>
        <w:tc>
          <w:tcPr>
            <w:tcW w:w="250" w:type="pct"/>
          </w:tcPr>
          <w:p w14:paraId="249136D6" w14:textId="77777777" w:rsidR="00734D5B" w:rsidRPr="00420DF8" w:rsidRDefault="00734D5B" w:rsidP="008D7AEC">
            <w:r w:rsidRPr="00420DF8">
              <w:rPr>
                <w:bCs/>
              </w:rPr>
              <w:t>5</w:t>
            </w:r>
          </w:p>
        </w:tc>
        <w:tc>
          <w:tcPr>
            <w:tcW w:w="1250" w:type="pct"/>
            <w:vMerge/>
          </w:tcPr>
          <w:p w14:paraId="71F16DC8" w14:textId="77777777" w:rsidR="00734D5B" w:rsidRDefault="00734D5B" w:rsidP="008D7AEC"/>
        </w:tc>
      </w:tr>
      <w:tr w:rsidR="00734D5B" w14:paraId="17BEFF70" w14:textId="77777777" w:rsidTr="00734D5B">
        <w:tc>
          <w:tcPr>
            <w:tcW w:w="2000" w:type="pct"/>
          </w:tcPr>
          <w:p w14:paraId="5E2C1E80" w14:textId="77777777" w:rsidR="00734D5B" w:rsidRPr="00420DF8" w:rsidRDefault="00734D5B" w:rsidP="008D7AEC">
            <w:r>
              <w:t xml:space="preserve">6. </w:t>
            </w:r>
            <w:r w:rsidRPr="00420DF8">
              <w:t>Mišiniai ir EM algoritmai</w:t>
            </w:r>
          </w:p>
        </w:tc>
        <w:tc>
          <w:tcPr>
            <w:tcW w:w="250" w:type="pct"/>
          </w:tcPr>
          <w:p w14:paraId="5D9AF827" w14:textId="77777777" w:rsidR="00734D5B" w:rsidRDefault="00734D5B" w:rsidP="008D7AEC">
            <w:r>
              <w:t>2</w:t>
            </w:r>
          </w:p>
        </w:tc>
        <w:tc>
          <w:tcPr>
            <w:tcW w:w="250" w:type="pct"/>
          </w:tcPr>
          <w:p w14:paraId="1D2EE057" w14:textId="77777777" w:rsidR="00734D5B" w:rsidRDefault="00734D5B" w:rsidP="008D7AEC"/>
        </w:tc>
        <w:tc>
          <w:tcPr>
            <w:tcW w:w="250" w:type="pct"/>
          </w:tcPr>
          <w:p w14:paraId="2A6119DC" w14:textId="77777777" w:rsidR="00734D5B" w:rsidRDefault="00734D5B" w:rsidP="008D7AEC">
            <w:r>
              <w:t>2</w:t>
            </w:r>
          </w:p>
        </w:tc>
        <w:tc>
          <w:tcPr>
            <w:tcW w:w="250" w:type="pct"/>
          </w:tcPr>
          <w:p w14:paraId="6A29E5DC" w14:textId="77777777" w:rsidR="00734D5B" w:rsidRDefault="00734D5B" w:rsidP="008D7AEC"/>
        </w:tc>
        <w:tc>
          <w:tcPr>
            <w:tcW w:w="250" w:type="pct"/>
          </w:tcPr>
          <w:p w14:paraId="64641A10" w14:textId="77777777" w:rsidR="00734D5B" w:rsidRDefault="00734D5B" w:rsidP="008D7AEC"/>
        </w:tc>
        <w:tc>
          <w:tcPr>
            <w:tcW w:w="250" w:type="pct"/>
          </w:tcPr>
          <w:p w14:paraId="546C52FA" w14:textId="77777777" w:rsidR="00734D5B" w:rsidRPr="00420DF8" w:rsidRDefault="00734D5B" w:rsidP="008D7AEC">
            <w:r w:rsidRPr="00420DF8">
              <w:rPr>
                <w:bCs/>
              </w:rPr>
              <w:t>4</w:t>
            </w:r>
          </w:p>
        </w:tc>
        <w:tc>
          <w:tcPr>
            <w:tcW w:w="250" w:type="pct"/>
          </w:tcPr>
          <w:p w14:paraId="5AB81078" w14:textId="77777777" w:rsidR="00734D5B" w:rsidRPr="00420DF8" w:rsidRDefault="00734D5B" w:rsidP="008D7AEC">
            <w:r w:rsidRPr="00420DF8">
              <w:rPr>
                <w:bCs/>
              </w:rPr>
              <w:t>5</w:t>
            </w:r>
          </w:p>
        </w:tc>
        <w:tc>
          <w:tcPr>
            <w:tcW w:w="1250" w:type="pct"/>
            <w:vMerge/>
          </w:tcPr>
          <w:p w14:paraId="625CA8A7" w14:textId="77777777" w:rsidR="00734D5B" w:rsidRDefault="00734D5B" w:rsidP="008D7AEC"/>
        </w:tc>
      </w:tr>
      <w:tr w:rsidR="00734D5B" w14:paraId="257A1F86" w14:textId="77777777" w:rsidTr="00734D5B">
        <w:tc>
          <w:tcPr>
            <w:tcW w:w="2000" w:type="pct"/>
          </w:tcPr>
          <w:p w14:paraId="155A2D54" w14:textId="77777777" w:rsidR="00734D5B" w:rsidRPr="00420DF8" w:rsidRDefault="00734D5B" w:rsidP="008D7AEC">
            <w:r>
              <w:t xml:space="preserve">7. </w:t>
            </w:r>
            <w:r w:rsidRPr="00420DF8">
              <w:t>Daugelio klasių klasifikavimas</w:t>
            </w:r>
          </w:p>
        </w:tc>
        <w:tc>
          <w:tcPr>
            <w:tcW w:w="250" w:type="pct"/>
          </w:tcPr>
          <w:p w14:paraId="3F89A77D" w14:textId="77777777" w:rsidR="00734D5B" w:rsidRDefault="00734D5B" w:rsidP="008D7AEC">
            <w:r>
              <w:t>2</w:t>
            </w:r>
          </w:p>
        </w:tc>
        <w:tc>
          <w:tcPr>
            <w:tcW w:w="250" w:type="pct"/>
          </w:tcPr>
          <w:p w14:paraId="1EEB3430" w14:textId="77777777" w:rsidR="00734D5B" w:rsidRDefault="00734D5B" w:rsidP="008D7AEC"/>
        </w:tc>
        <w:tc>
          <w:tcPr>
            <w:tcW w:w="250" w:type="pct"/>
          </w:tcPr>
          <w:p w14:paraId="403DDDBE" w14:textId="77777777" w:rsidR="00734D5B" w:rsidRDefault="00734D5B" w:rsidP="008D7AEC"/>
        </w:tc>
        <w:tc>
          <w:tcPr>
            <w:tcW w:w="250" w:type="pct"/>
          </w:tcPr>
          <w:p w14:paraId="2070A6BB" w14:textId="77777777" w:rsidR="00734D5B" w:rsidRDefault="00734D5B" w:rsidP="008D7AEC"/>
        </w:tc>
        <w:tc>
          <w:tcPr>
            <w:tcW w:w="250" w:type="pct"/>
          </w:tcPr>
          <w:p w14:paraId="1CB90C35" w14:textId="77777777" w:rsidR="00734D5B" w:rsidRDefault="00734D5B" w:rsidP="008D7AEC"/>
        </w:tc>
        <w:tc>
          <w:tcPr>
            <w:tcW w:w="250" w:type="pct"/>
          </w:tcPr>
          <w:p w14:paraId="23855C52" w14:textId="77777777" w:rsidR="00734D5B" w:rsidRPr="00420DF8" w:rsidRDefault="00734D5B" w:rsidP="008D7AEC">
            <w:r w:rsidRPr="00420DF8">
              <w:t>2</w:t>
            </w:r>
          </w:p>
        </w:tc>
        <w:tc>
          <w:tcPr>
            <w:tcW w:w="250" w:type="pct"/>
          </w:tcPr>
          <w:p w14:paraId="4E3375A1" w14:textId="3FE74B31" w:rsidR="00734D5B" w:rsidRPr="00420DF8" w:rsidRDefault="000746ED" w:rsidP="008D7AEC">
            <w:r>
              <w:t>5</w:t>
            </w:r>
          </w:p>
        </w:tc>
        <w:tc>
          <w:tcPr>
            <w:tcW w:w="1250" w:type="pct"/>
            <w:vMerge/>
          </w:tcPr>
          <w:p w14:paraId="2734890B" w14:textId="77777777" w:rsidR="00734D5B" w:rsidRDefault="00734D5B" w:rsidP="008D7AEC"/>
        </w:tc>
      </w:tr>
      <w:tr w:rsidR="00734D5B" w14:paraId="4DD1586F" w14:textId="77777777" w:rsidTr="00734D5B">
        <w:tc>
          <w:tcPr>
            <w:tcW w:w="2000" w:type="pct"/>
          </w:tcPr>
          <w:p w14:paraId="591817D1" w14:textId="77777777" w:rsidR="00734D5B" w:rsidRPr="00420DF8" w:rsidRDefault="00734D5B" w:rsidP="008D7AEC">
            <w:r>
              <w:t xml:space="preserve">8. </w:t>
            </w:r>
            <w:r w:rsidRPr="00420DF8">
              <w:t>Sąlyginių skirstinių modeliavimas</w:t>
            </w:r>
          </w:p>
        </w:tc>
        <w:tc>
          <w:tcPr>
            <w:tcW w:w="250" w:type="pct"/>
          </w:tcPr>
          <w:p w14:paraId="0C56995A" w14:textId="77777777" w:rsidR="00734D5B" w:rsidRDefault="00734D5B" w:rsidP="008D7AEC">
            <w:r>
              <w:t>2</w:t>
            </w:r>
          </w:p>
        </w:tc>
        <w:tc>
          <w:tcPr>
            <w:tcW w:w="250" w:type="pct"/>
          </w:tcPr>
          <w:p w14:paraId="7145BECD" w14:textId="77777777" w:rsidR="00734D5B" w:rsidRDefault="00734D5B" w:rsidP="008D7AEC"/>
        </w:tc>
        <w:tc>
          <w:tcPr>
            <w:tcW w:w="250" w:type="pct"/>
          </w:tcPr>
          <w:p w14:paraId="1BB5A5A7" w14:textId="77777777" w:rsidR="00734D5B" w:rsidRDefault="00734D5B" w:rsidP="008D7AEC">
            <w:r>
              <w:t>2</w:t>
            </w:r>
          </w:p>
        </w:tc>
        <w:tc>
          <w:tcPr>
            <w:tcW w:w="250" w:type="pct"/>
          </w:tcPr>
          <w:p w14:paraId="22A0AFCB" w14:textId="77777777" w:rsidR="00734D5B" w:rsidRDefault="00734D5B" w:rsidP="008D7AEC"/>
        </w:tc>
        <w:tc>
          <w:tcPr>
            <w:tcW w:w="250" w:type="pct"/>
          </w:tcPr>
          <w:p w14:paraId="0984B419" w14:textId="77777777" w:rsidR="00734D5B" w:rsidRDefault="00734D5B" w:rsidP="008D7AEC"/>
        </w:tc>
        <w:tc>
          <w:tcPr>
            <w:tcW w:w="250" w:type="pct"/>
          </w:tcPr>
          <w:p w14:paraId="20FFE7E6" w14:textId="77777777" w:rsidR="00734D5B" w:rsidRPr="00420DF8" w:rsidRDefault="00734D5B" w:rsidP="008D7AEC">
            <w:r w:rsidRPr="00420DF8">
              <w:t>4</w:t>
            </w:r>
          </w:p>
        </w:tc>
        <w:tc>
          <w:tcPr>
            <w:tcW w:w="250" w:type="pct"/>
          </w:tcPr>
          <w:p w14:paraId="147013C9" w14:textId="5686008F" w:rsidR="00734D5B" w:rsidRPr="00420DF8" w:rsidRDefault="000746ED" w:rsidP="008D7AEC">
            <w:r>
              <w:t>5</w:t>
            </w:r>
          </w:p>
        </w:tc>
        <w:tc>
          <w:tcPr>
            <w:tcW w:w="1250" w:type="pct"/>
            <w:vMerge w:val="restart"/>
          </w:tcPr>
          <w:p w14:paraId="2AB3C676" w14:textId="3D7510C6" w:rsidR="00734D5B" w:rsidRDefault="00734D5B" w:rsidP="00B743EB">
            <w:r>
              <w:t>3 savarankiška užduotis: [3]</w:t>
            </w:r>
            <w:r w:rsidR="00273834">
              <w:t>,</w:t>
            </w:r>
            <w:r>
              <w:t xml:space="preserve"> 8 skyrius</w:t>
            </w:r>
          </w:p>
        </w:tc>
      </w:tr>
      <w:tr w:rsidR="00734D5B" w14:paraId="65B2AC21" w14:textId="77777777" w:rsidTr="00734D5B">
        <w:tc>
          <w:tcPr>
            <w:tcW w:w="2000" w:type="pct"/>
          </w:tcPr>
          <w:p w14:paraId="733A83AC" w14:textId="77777777" w:rsidR="00734D5B" w:rsidRPr="00420DF8" w:rsidRDefault="00734D5B" w:rsidP="008D7AEC">
            <w:r>
              <w:t xml:space="preserve">9. </w:t>
            </w:r>
            <w:r w:rsidRPr="00420DF8">
              <w:t>Požymių išrinkimas, dimensijos mažinimas</w:t>
            </w:r>
          </w:p>
        </w:tc>
        <w:tc>
          <w:tcPr>
            <w:tcW w:w="250" w:type="pct"/>
          </w:tcPr>
          <w:p w14:paraId="26DA4629" w14:textId="77777777" w:rsidR="00734D5B" w:rsidRDefault="00734D5B" w:rsidP="008D7AEC">
            <w:r>
              <w:t>2</w:t>
            </w:r>
          </w:p>
        </w:tc>
        <w:tc>
          <w:tcPr>
            <w:tcW w:w="250" w:type="pct"/>
          </w:tcPr>
          <w:p w14:paraId="1EC2634C" w14:textId="77777777" w:rsidR="00734D5B" w:rsidRDefault="00734D5B" w:rsidP="008D7AEC">
            <w:r>
              <w:t>1</w:t>
            </w:r>
          </w:p>
        </w:tc>
        <w:tc>
          <w:tcPr>
            <w:tcW w:w="250" w:type="pct"/>
          </w:tcPr>
          <w:p w14:paraId="22680A44" w14:textId="77777777" w:rsidR="00734D5B" w:rsidRDefault="00734D5B" w:rsidP="008D7AEC"/>
        </w:tc>
        <w:tc>
          <w:tcPr>
            <w:tcW w:w="250" w:type="pct"/>
          </w:tcPr>
          <w:p w14:paraId="0C5E9A43" w14:textId="77777777" w:rsidR="00734D5B" w:rsidRDefault="00734D5B" w:rsidP="008D7AEC"/>
        </w:tc>
        <w:tc>
          <w:tcPr>
            <w:tcW w:w="250" w:type="pct"/>
          </w:tcPr>
          <w:p w14:paraId="2450C1BA" w14:textId="77777777" w:rsidR="00734D5B" w:rsidRDefault="00734D5B" w:rsidP="008D7AEC"/>
        </w:tc>
        <w:tc>
          <w:tcPr>
            <w:tcW w:w="250" w:type="pct"/>
          </w:tcPr>
          <w:p w14:paraId="20A7C0D8" w14:textId="77777777" w:rsidR="00734D5B" w:rsidRPr="00420DF8" w:rsidRDefault="00734D5B" w:rsidP="008D7AEC">
            <w:r w:rsidRPr="00420DF8">
              <w:rPr>
                <w:bCs/>
              </w:rPr>
              <w:t>3</w:t>
            </w:r>
          </w:p>
        </w:tc>
        <w:tc>
          <w:tcPr>
            <w:tcW w:w="250" w:type="pct"/>
          </w:tcPr>
          <w:p w14:paraId="5E9DD324" w14:textId="77777777" w:rsidR="00734D5B" w:rsidRPr="00420DF8" w:rsidRDefault="00734D5B" w:rsidP="008D7AEC">
            <w:r w:rsidRPr="00420DF8">
              <w:rPr>
                <w:bCs/>
              </w:rPr>
              <w:t>5</w:t>
            </w:r>
          </w:p>
        </w:tc>
        <w:tc>
          <w:tcPr>
            <w:tcW w:w="1250" w:type="pct"/>
            <w:vMerge/>
          </w:tcPr>
          <w:p w14:paraId="67BA0084" w14:textId="77777777" w:rsidR="00734D5B" w:rsidRDefault="00734D5B" w:rsidP="008D7AEC"/>
        </w:tc>
      </w:tr>
      <w:tr w:rsidR="00734D5B" w14:paraId="3AC7EC79" w14:textId="77777777" w:rsidTr="00734D5B">
        <w:tc>
          <w:tcPr>
            <w:tcW w:w="2000" w:type="pct"/>
          </w:tcPr>
          <w:p w14:paraId="12826893" w14:textId="77777777" w:rsidR="00734D5B" w:rsidRPr="00420DF8" w:rsidRDefault="00734D5B" w:rsidP="008D7AEC">
            <w:r>
              <w:t xml:space="preserve">10. </w:t>
            </w:r>
            <w:r w:rsidRPr="00420DF8">
              <w:t>Neuroniniai tinklai</w:t>
            </w:r>
          </w:p>
        </w:tc>
        <w:tc>
          <w:tcPr>
            <w:tcW w:w="250" w:type="pct"/>
          </w:tcPr>
          <w:p w14:paraId="2FF2892C" w14:textId="77777777" w:rsidR="00734D5B" w:rsidRDefault="00734D5B" w:rsidP="008D7AEC">
            <w:r>
              <w:t>4</w:t>
            </w:r>
          </w:p>
        </w:tc>
        <w:tc>
          <w:tcPr>
            <w:tcW w:w="250" w:type="pct"/>
          </w:tcPr>
          <w:p w14:paraId="0685388D" w14:textId="77777777" w:rsidR="00734D5B" w:rsidRDefault="00734D5B" w:rsidP="008D7AEC"/>
        </w:tc>
        <w:tc>
          <w:tcPr>
            <w:tcW w:w="250" w:type="pct"/>
          </w:tcPr>
          <w:p w14:paraId="3FD72B5A" w14:textId="77777777" w:rsidR="00734D5B" w:rsidRDefault="00734D5B" w:rsidP="008D7AEC">
            <w:r>
              <w:t>2</w:t>
            </w:r>
          </w:p>
        </w:tc>
        <w:tc>
          <w:tcPr>
            <w:tcW w:w="250" w:type="pct"/>
          </w:tcPr>
          <w:p w14:paraId="3CA6E307" w14:textId="77777777" w:rsidR="00734D5B" w:rsidRDefault="00734D5B" w:rsidP="008D7AEC"/>
        </w:tc>
        <w:tc>
          <w:tcPr>
            <w:tcW w:w="250" w:type="pct"/>
          </w:tcPr>
          <w:p w14:paraId="69605A62" w14:textId="77777777" w:rsidR="00734D5B" w:rsidRDefault="00734D5B" w:rsidP="008D7AEC"/>
        </w:tc>
        <w:tc>
          <w:tcPr>
            <w:tcW w:w="250" w:type="pct"/>
          </w:tcPr>
          <w:p w14:paraId="128CAD32" w14:textId="77777777" w:rsidR="00734D5B" w:rsidRPr="00420DF8" w:rsidRDefault="00734D5B" w:rsidP="008D7AEC">
            <w:r w:rsidRPr="00420DF8">
              <w:rPr>
                <w:bCs/>
              </w:rPr>
              <w:t>6</w:t>
            </w:r>
          </w:p>
        </w:tc>
        <w:tc>
          <w:tcPr>
            <w:tcW w:w="250" w:type="pct"/>
          </w:tcPr>
          <w:p w14:paraId="39DD1667" w14:textId="77777777" w:rsidR="00734D5B" w:rsidRPr="00420DF8" w:rsidRDefault="00734D5B" w:rsidP="008D7AEC">
            <w:r w:rsidRPr="00420DF8">
              <w:rPr>
                <w:bCs/>
              </w:rPr>
              <w:t>10</w:t>
            </w:r>
          </w:p>
        </w:tc>
        <w:tc>
          <w:tcPr>
            <w:tcW w:w="1250" w:type="pct"/>
            <w:vMerge/>
          </w:tcPr>
          <w:p w14:paraId="71B152F1" w14:textId="77777777" w:rsidR="00734D5B" w:rsidRDefault="00734D5B" w:rsidP="008D7AEC"/>
        </w:tc>
      </w:tr>
      <w:tr w:rsidR="00734D5B" w14:paraId="1677B8FC" w14:textId="77777777" w:rsidTr="00734D5B">
        <w:tc>
          <w:tcPr>
            <w:tcW w:w="2000" w:type="pct"/>
          </w:tcPr>
          <w:p w14:paraId="22C7C0CA" w14:textId="77777777" w:rsidR="00734D5B" w:rsidRPr="00420DF8" w:rsidRDefault="00734D5B" w:rsidP="008D7AEC">
            <w:r>
              <w:t xml:space="preserve">11. </w:t>
            </w:r>
            <w:r w:rsidRPr="00420DF8">
              <w:t>SVM modifikacijos</w:t>
            </w:r>
          </w:p>
        </w:tc>
        <w:tc>
          <w:tcPr>
            <w:tcW w:w="250" w:type="pct"/>
          </w:tcPr>
          <w:p w14:paraId="643BCF43" w14:textId="77777777" w:rsidR="00734D5B" w:rsidRDefault="00734D5B" w:rsidP="008D7AEC">
            <w:r>
              <w:t>2</w:t>
            </w:r>
          </w:p>
        </w:tc>
        <w:tc>
          <w:tcPr>
            <w:tcW w:w="250" w:type="pct"/>
          </w:tcPr>
          <w:p w14:paraId="658B1AEC" w14:textId="77777777" w:rsidR="00734D5B" w:rsidRDefault="00734D5B" w:rsidP="008D7AEC">
            <w:r>
              <w:t>1</w:t>
            </w:r>
          </w:p>
        </w:tc>
        <w:tc>
          <w:tcPr>
            <w:tcW w:w="250" w:type="pct"/>
          </w:tcPr>
          <w:p w14:paraId="2494CAEB" w14:textId="77777777" w:rsidR="00734D5B" w:rsidRDefault="00734D5B" w:rsidP="008D7AEC"/>
        </w:tc>
        <w:tc>
          <w:tcPr>
            <w:tcW w:w="250" w:type="pct"/>
          </w:tcPr>
          <w:p w14:paraId="7B396485" w14:textId="77777777" w:rsidR="00734D5B" w:rsidRDefault="00734D5B" w:rsidP="008D7AEC"/>
        </w:tc>
        <w:tc>
          <w:tcPr>
            <w:tcW w:w="250" w:type="pct"/>
          </w:tcPr>
          <w:p w14:paraId="63D249A3" w14:textId="77777777" w:rsidR="00734D5B" w:rsidRDefault="00734D5B" w:rsidP="008D7AEC"/>
        </w:tc>
        <w:tc>
          <w:tcPr>
            <w:tcW w:w="250" w:type="pct"/>
          </w:tcPr>
          <w:p w14:paraId="176903A8" w14:textId="77777777" w:rsidR="00734D5B" w:rsidRPr="00420DF8" w:rsidRDefault="00734D5B" w:rsidP="008D7AEC">
            <w:r w:rsidRPr="00420DF8">
              <w:rPr>
                <w:bCs/>
              </w:rPr>
              <w:t>3</w:t>
            </w:r>
          </w:p>
        </w:tc>
        <w:tc>
          <w:tcPr>
            <w:tcW w:w="250" w:type="pct"/>
          </w:tcPr>
          <w:p w14:paraId="32BE073E" w14:textId="6939AF3E" w:rsidR="00734D5B" w:rsidRPr="00420DF8" w:rsidRDefault="000746ED" w:rsidP="008D7AEC">
            <w:r>
              <w:rPr>
                <w:bCs/>
              </w:rPr>
              <w:t>4</w:t>
            </w:r>
          </w:p>
        </w:tc>
        <w:tc>
          <w:tcPr>
            <w:tcW w:w="1250" w:type="pct"/>
            <w:vMerge w:val="restart"/>
          </w:tcPr>
          <w:p w14:paraId="3F28ACBE" w14:textId="4F11631B" w:rsidR="00734D5B" w:rsidRDefault="00734D5B" w:rsidP="00AE3B1D">
            <w:r>
              <w:t>4 savarankiška užduotis: [3]</w:t>
            </w:r>
            <w:r w:rsidR="00273834">
              <w:t>,</w:t>
            </w:r>
            <w:r>
              <w:t xml:space="preserve"> 9-10 skyriai</w:t>
            </w:r>
          </w:p>
        </w:tc>
      </w:tr>
      <w:tr w:rsidR="00734D5B" w14:paraId="183D4FCF" w14:textId="77777777" w:rsidTr="00734D5B">
        <w:tc>
          <w:tcPr>
            <w:tcW w:w="2000" w:type="pct"/>
          </w:tcPr>
          <w:p w14:paraId="0A006BB9" w14:textId="77777777" w:rsidR="00734D5B" w:rsidRPr="00420DF8" w:rsidRDefault="00734D5B" w:rsidP="008D7AEC">
            <w:r>
              <w:t xml:space="preserve">12. </w:t>
            </w:r>
            <w:r w:rsidRPr="00420DF8">
              <w:t>Nuosekliosios architektūros problemos</w:t>
            </w:r>
          </w:p>
        </w:tc>
        <w:tc>
          <w:tcPr>
            <w:tcW w:w="250" w:type="pct"/>
          </w:tcPr>
          <w:p w14:paraId="4D315952" w14:textId="77777777" w:rsidR="00734D5B" w:rsidRDefault="00734D5B" w:rsidP="008D7AEC">
            <w:r>
              <w:t>2</w:t>
            </w:r>
          </w:p>
        </w:tc>
        <w:tc>
          <w:tcPr>
            <w:tcW w:w="250" w:type="pct"/>
          </w:tcPr>
          <w:p w14:paraId="793C72B5" w14:textId="77777777" w:rsidR="00734D5B" w:rsidRDefault="00734D5B" w:rsidP="008D7AEC"/>
        </w:tc>
        <w:tc>
          <w:tcPr>
            <w:tcW w:w="250" w:type="pct"/>
          </w:tcPr>
          <w:p w14:paraId="1F097461" w14:textId="77777777" w:rsidR="00734D5B" w:rsidRDefault="00734D5B" w:rsidP="008D7AEC">
            <w:r>
              <w:t>2</w:t>
            </w:r>
          </w:p>
        </w:tc>
        <w:tc>
          <w:tcPr>
            <w:tcW w:w="250" w:type="pct"/>
          </w:tcPr>
          <w:p w14:paraId="48C272FF" w14:textId="77777777" w:rsidR="00734D5B" w:rsidRDefault="00734D5B" w:rsidP="008D7AEC"/>
        </w:tc>
        <w:tc>
          <w:tcPr>
            <w:tcW w:w="250" w:type="pct"/>
          </w:tcPr>
          <w:p w14:paraId="66C27E98" w14:textId="77777777" w:rsidR="00734D5B" w:rsidRDefault="00734D5B" w:rsidP="008D7AEC"/>
        </w:tc>
        <w:tc>
          <w:tcPr>
            <w:tcW w:w="250" w:type="pct"/>
          </w:tcPr>
          <w:p w14:paraId="0D1988A7" w14:textId="77777777" w:rsidR="00734D5B" w:rsidRPr="00420DF8" w:rsidRDefault="00734D5B" w:rsidP="008D7AEC">
            <w:r w:rsidRPr="00420DF8">
              <w:rPr>
                <w:bCs/>
              </w:rPr>
              <w:t>4</w:t>
            </w:r>
          </w:p>
        </w:tc>
        <w:tc>
          <w:tcPr>
            <w:tcW w:w="250" w:type="pct"/>
          </w:tcPr>
          <w:p w14:paraId="279C2B23" w14:textId="77777777" w:rsidR="00734D5B" w:rsidRPr="00420DF8" w:rsidRDefault="00734D5B" w:rsidP="008D7AEC">
            <w:r w:rsidRPr="00420DF8">
              <w:rPr>
                <w:bCs/>
              </w:rPr>
              <w:t>5</w:t>
            </w:r>
          </w:p>
        </w:tc>
        <w:tc>
          <w:tcPr>
            <w:tcW w:w="1250" w:type="pct"/>
            <w:vMerge/>
          </w:tcPr>
          <w:p w14:paraId="2D2FA798" w14:textId="77777777" w:rsidR="00734D5B" w:rsidRDefault="00734D5B" w:rsidP="008D7AEC"/>
        </w:tc>
      </w:tr>
      <w:tr w:rsidR="00734D5B" w14:paraId="48FD6E83" w14:textId="77777777" w:rsidTr="00734D5B">
        <w:tc>
          <w:tcPr>
            <w:tcW w:w="2000" w:type="pct"/>
          </w:tcPr>
          <w:p w14:paraId="032B66A9" w14:textId="77777777" w:rsidR="00734D5B" w:rsidRPr="00420DF8" w:rsidRDefault="00734D5B" w:rsidP="008D7AEC">
            <w:r>
              <w:t xml:space="preserve">13. </w:t>
            </w:r>
            <w:r w:rsidRPr="00420DF8">
              <w:t>Modeliavimas be atsako</w:t>
            </w:r>
          </w:p>
        </w:tc>
        <w:tc>
          <w:tcPr>
            <w:tcW w:w="250" w:type="pct"/>
          </w:tcPr>
          <w:p w14:paraId="330E062F" w14:textId="77777777" w:rsidR="00734D5B" w:rsidRDefault="00734D5B" w:rsidP="008D7AEC">
            <w:r>
              <w:t>2</w:t>
            </w:r>
          </w:p>
        </w:tc>
        <w:tc>
          <w:tcPr>
            <w:tcW w:w="250" w:type="pct"/>
          </w:tcPr>
          <w:p w14:paraId="3C101A09" w14:textId="77777777" w:rsidR="00734D5B" w:rsidRDefault="00734D5B" w:rsidP="008D7AEC"/>
        </w:tc>
        <w:tc>
          <w:tcPr>
            <w:tcW w:w="250" w:type="pct"/>
          </w:tcPr>
          <w:p w14:paraId="50C39765" w14:textId="77777777" w:rsidR="00734D5B" w:rsidRDefault="00734D5B" w:rsidP="008D7AEC"/>
        </w:tc>
        <w:tc>
          <w:tcPr>
            <w:tcW w:w="250" w:type="pct"/>
          </w:tcPr>
          <w:p w14:paraId="7A93EC82" w14:textId="77777777" w:rsidR="00734D5B" w:rsidRDefault="00734D5B" w:rsidP="008D7AEC"/>
        </w:tc>
        <w:tc>
          <w:tcPr>
            <w:tcW w:w="250" w:type="pct"/>
          </w:tcPr>
          <w:p w14:paraId="17E529DF" w14:textId="77777777" w:rsidR="00734D5B" w:rsidRDefault="00734D5B" w:rsidP="008D7AEC"/>
        </w:tc>
        <w:tc>
          <w:tcPr>
            <w:tcW w:w="250" w:type="pct"/>
          </w:tcPr>
          <w:p w14:paraId="5C0829C5" w14:textId="77777777" w:rsidR="00734D5B" w:rsidRPr="00420DF8" w:rsidRDefault="00734D5B" w:rsidP="008D7AEC">
            <w:r w:rsidRPr="00420DF8">
              <w:t>2</w:t>
            </w:r>
          </w:p>
        </w:tc>
        <w:tc>
          <w:tcPr>
            <w:tcW w:w="250" w:type="pct"/>
          </w:tcPr>
          <w:p w14:paraId="40375FD4" w14:textId="77777777" w:rsidR="00734D5B" w:rsidRPr="00420DF8" w:rsidRDefault="00734D5B" w:rsidP="008D7AEC">
            <w:r w:rsidRPr="00420DF8">
              <w:t>5</w:t>
            </w:r>
          </w:p>
        </w:tc>
        <w:tc>
          <w:tcPr>
            <w:tcW w:w="1250" w:type="pct"/>
            <w:vMerge/>
          </w:tcPr>
          <w:p w14:paraId="27642C1F" w14:textId="77777777" w:rsidR="00734D5B" w:rsidRDefault="00734D5B" w:rsidP="008D7AEC"/>
        </w:tc>
      </w:tr>
      <w:tr w:rsidR="00734D5B" w14:paraId="073B8ED0" w14:textId="77777777" w:rsidTr="00734D5B">
        <w:tc>
          <w:tcPr>
            <w:tcW w:w="2000" w:type="pct"/>
          </w:tcPr>
          <w:p w14:paraId="3D857BD8" w14:textId="77777777" w:rsidR="00734D5B" w:rsidRPr="00420DF8" w:rsidRDefault="00734D5B" w:rsidP="008D7AEC">
            <w:r>
              <w:t xml:space="preserve">14. </w:t>
            </w:r>
            <w:r w:rsidRPr="00420DF8">
              <w:t>Atsitiktiniai miškai</w:t>
            </w:r>
          </w:p>
        </w:tc>
        <w:tc>
          <w:tcPr>
            <w:tcW w:w="250" w:type="pct"/>
          </w:tcPr>
          <w:p w14:paraId="44ECE8A8" w14:textId="77777777" w:rsidR="00734D5B" w:rsidRDefault="00734D5B" w:rsidP="008D7AEC">
            <w:r>
              <w:t>2</w:t>
            </w:r>
          </w:p>
        </w:tc>
        <w:tc>
          <w:tcPr>
            <w:tcW w:w="250" w:type="pct"/>
          </w:tcPr>
          <w:p w14:paraId="4FA6510B" w14:textId="77777777" w:rsidR="00734D5B" w:rsidRDefault="00734D5B" w:rsidP="008D7AEC"/>
        </w:tc>
        <w:tc>
          <w:tcPr>
            <w:tcW w:w="250" w:type="pct"/>
          </w:tcPr>
          <w:p w14:paraId="3A7FEEEF" w14:textId="77777777" w:rsidR="00734D5B" w:rsidRDefault="00734D5B" w:rsidP="008D7AEC">
            <w:r>
              <w:t>2</w:t>
            </w:r>
          </w:p>
        </w:tc>
        <w:tc>
          <w:tcPr>
            <w:tcW w:w="250" w:type="pct"/>
          </w:tcPr>
          <w:p w14:paraId="58FE1BCB" w14:textId="77777777" w:rsidR="00734D5B" w:rsidRDefault="00734D5B" w:rsidP="008D7AEC"/>
        </w:tc>
        <w:tc>
          <w:tcPr>
            <w:tcW w:w="250" w:type="pct"/>
          </w:tcPr>
          <w:p w14:paraId="277D13D6" w14:textId="77777777" w:rsidR="00734D5B" w:rsidRDefault="00734D5B" w:rsidP="008D7AEC"/>
        </w:tc>
        <w:tc>
          <w:tcPr>
            <w:tcW w:w="250" w:type="pct"/>
          </w:tcPr>
          <w:p w14:paraId="2A6651BE" w14:textId="77777777" w:rsidR="00734D5B" w:rsidRPr="00420DF8" w:rsidRDefault="00734D5B" w:rsidP="008D7AEC">
            <w:r w:rsidRPr="00420DF8">
              <w:t>4</w:t>
            </w:r>
          </w:p>
        </w:tc>
        <w:tc>
          <w:tcPr>
            <w:tcW w:w="250" w:type="pct"/>
          </w:tcPr>
          <w:p w14:paraId="325AB081" w14:textId="066A7DDE" w:rsidR="00734D5B" w:rsidRPr="00420DF8" w:rsidRDefault="000746ED" w:rsidP="008D7AEC">
            <w:r>
              <w:t>4</w:t>
            </w:r>
          </w:p>
        </w:tc>
        <w:tc>
          <w:tcPr>
            <w:tcW w:w="1250" w:type="pct"/>
            <w:vMerge/>
          </w:tcPr>
          <w:p w14:paraId="5C320D78" w14:textId="77777777" w:rsidR="00734D5B" w:rsidRDefault="00734D5B" w:rsidP="008D7AEC"/>
        </w:tc>
      </w:tr>
      <w:tr w:rsidR="00734D5B" w14:paraId="51438D21" w14:textId="77777777" w:rsidTr="00734D5B">
        <w:tc>
          <w:tcPr>
            <w:tcW w:w="2000" w:type="pct"/>
          </w:tcPr>
          <w:p w14:paraId="12E2695A" w14:textId="77777777" w:rsidR="00734D5B" w:rsidRPr="00420DF8" w:rsidRDefault="00734D5B" w:rsidP="008D7AEC">
            <w:r>
              <w:t xml:space="preserve">15. </w:t>
            </w:r>
            <w:r w:rsidRPr="00420DF8">
              <w:t>Ansambliai</w:t>
            </w:r>
          </w:p>
        </w:tc>
        <w:tc>
          <w:tcPr>
            <w:tcW w:w="250" w:type="pct"/>
          </w:tcPr>
          <w:p w14:paraId="12F0667C" w14:textId="77777777" w:rsidR="00734D5B" w:rsidRDefault="00734D5B" w:rsidP="008D7AEC">
            <w:r>
              <w:t>2</w:t>
            </w:r>
          </w:p>
        </w:tc>
        <w:tc>
          <w:tcPr>
            <w:tcW w:w="250" w:type="pct"/>
          </w:tcPr>
          <w:p w14:paraId="2B984CC9" w14:textId="77777777" w:rsidR="00734D5B" w:rsidRDefault="00734D5B" w:rsidP="008D7AEC">
            <w:r>
              <w:t>1</w:t>
            </w:r>
          </w:p>
        </w:tc>
        <w:tc>
          <w:tcPr>
            <w:tcW w:w="250" w:type="pct"/>
          </w:tcPr>
          <w:p w14:paraId="0CC6752B" w14:textId="77777777" w:rsidR="00734D5B" w:rsidRDefault="00734D5B" w:rsidP="008D7AEC">
            <w:r>
              <w:t>2</w:t>
            </w:r>
          </w:p>
        </w:tc>
        <w:tc>
          <w:tcPr>
            <w:tcW w:w="250" w:type="pct"/>
          </w:tcPr>
          <w:p w14:paraId="3489A44D" w14:textId="77777777" w:rsidR="00734D5B" w:rsidRDefault="00734D5B" w:rsidP="008D7AEC"/>
        </w:tc>
        <w:tc>
          <w:tcPr>
            <w:tcW w:w="250" w:type="pct"/>
          </w:tcPr>
          <w:p w14:paraId="1F70E1DC" w14:textId="77777777" w:rsidR="00734D5B" w:rsidRDefault="00734D5B" w:rsidP="008D7AEC"/>
        </w:tc>
        <w:tc>
          <w:tcPr>
            <w:tcW w:w="250" w:type="pct"/>
          </w:tcPr>
          <w:p w14:paraId="2A147D39" w14:textId="77777777" w:rsidR="00734D5B" w:rsidRPr="00420DF8" w:rsidRDefault="00734D5B" w:rsidP="008D7AEC">
            <w:r w:rsidRPr="00420DF8">
              <w:t>5</w:t>
            </w:r>
          </w:p>
        </w:tc>
        <w:tc>
          <w:tcPr>
            <w:tcW w:w="250" w:type="pct"/>
          </w:tcPr>
          <w:p w14:paraId="6F14C740" w14:textId="77777777" w:rsidR="00734D5B" w:rsidRPr="00420DF8" w:rsidRDefault="00734D5B" w:rsidP="008D7AEC">
            <w:r w:rsidRPr="00420DF8">
              <w:t>5</w:t>
            </w:r>
          </w:p>
        </w:tc>
        <w:tc>
          <w:tcPr>
            <w:tcW w:w="1250" w:type="pct"/>
            <w:vMerge/>
          </w:tcPr>
          <w:p w14:paraId="0B2CD066" w14:textId="77777777" w:rsidR="00734D5B" w:rsidRDefault="00734D5B" w:rsidP="008D7AEC"/>
        </w:tc>
      </w:tr>
      <w:tr w:rsidR="00734D5B" w14:paraId="6D2D4C9B" w14:textId="77777777" w:rsidTr="00734D5B">
        <w:tc>
          <w:tcPr>
            <w:tcW w:w="2000" w:type="pct"/>
          </w:tcPr>
          <w:p w14:paraId="50D46BCD" w14:textId="77777777" w:rsidR="00734D5B" w:rsidRPr="00891A83" w:rsidRDefault="00734D5B" w:rsidP="008D7AEC">
            <w:r w:rsidRPr="00891A83">
              <w:t>Galutinis egzaminas</w:t>
            </w:r>
          </w:p>
        </w:tc>
        <w:tc>
          <w:tcPr>
            <w:tcW w:w="250" w:type="pct"/>
          </w:tcPr>
          <w:p w14:paraId="00387A62" w14:textId="77777777" w:rsidR="00734D5B" w:rsidRDefault="00734D5B" w:rsidP="008D7AEC"/>
        </w:tc>
        <w:tc>
          <w:tcPr>
            <w:tcW w:w="250" w:type="pct"/>
          </w:tcPr>
          <w:p w14:paraId="11BBAC17" w14:textId="315D35A1" w:rsidR="00734D5B" w:rsidRDefault="000746ED" w:rsidP="008D7AEC">
            <w:r>
              <w:t>2</w:t>
            </w:r>
          </w:p>
        </w:tc>
        <w:tc>
          <w:tcPr>
            <w:tcW w:w="250" w:type="pct"/>
          </w:tcPr>
          <w:p w14:paraId="67C5A175" w14:textId="77777777" w:rsidR="00734D5B" w:rsidRDefault="00734D5B" w:rsidP="008D7AEC"/>
        </w:tc>
        <w:tc>
          <w:tcPr>
            <w:tcW w:w="250" w:type="pct"/>
          </w:tcPr>
          <w:p w14:paraId="23CFE911" w14:textId="77777777" w:rsidR="00734D5B" w:rsidRDefault="00734D5B" w:rsidP="008D7AEC"/>
        </w:tc>
        <w:tc>
          <w:tcPr>
            <w:tcW w:w="250" w:type="pct"/>
          </w:tcPr>
          <w:p w14:paraId="7A2CFBE0" w14:textId="77777777" w:rsidR="00734D5B" w:rsidRDefault="00734D5B" w:rsidP="008D7AEC"/>
        </w:tc>
        <w:tc>
          <w:tcPr>
            <w:tcW w:w="250" w:type="pct"/>
          </w:tcPr>
          <w:p w14:paraId="4CC0991A" w14:textId="12ABCEEA" w:rsidR="00734D5B" w:rsidRPr="00420DF8" w:rsidRDefault="000746ED" w:rsidP="008D7AEC">
            <w:pPr>
              <w:rPr>
                <w:bCs/>
              </w:rPr>
            </w:pPr>
            <w:r>
              <w:rPr>
                <w:bCs/>
              </w:rPr>
              <w:t>4</w:t>
            </w:r>
          </w:p>
        </w:tc>
        <w:tc>
          <w:tcPr>
            <w:tcW w:w="250" w:type="pct"/>
          </w:tcPr>
          <w:p w14:paraId="13BE49B9" w14:textId="79436E16" w:rsidR="00734D5B" w:rsidRPr="00420DF8" w:rsidRDefault="006A5713" w:rsidP="008D7AEC">
            <w:pPr>
              <w:rPr>
                <w:bCs/>
              </w:rPr>
            </w:pPr>
            <w:r>
              <w:rPr>
                <w:bCs/>
              </w:rPr>
              <w:t>10</w:t>
            </w:r>
          </w:p>
        </w:tc>
        <w:tc>
          <w:tcPr>
            <w:tcW w:w="1250" w:type="pct"/>
          </w:tcPr>
          <w:p w14:paraId="061EF86E" w14:textId="32F4B5C9" w:rsidR="00734D5B" w:rsidRDefault="00734D5B" w:rsidP="008D7AEC">
            <w:r>
              <w:t>Pasiruošimas egzaminui</w:t>
            </w:r>
          </w:p>
        </w:tc>
      </w:tr>
      <w:tr w:rsidR="00734D5B" w:rsidRPr="008D7AEC" w14:paraId="3B3A277C" w14:textId="77777777" w:rsidTr="00734D5B">
        <w:tc>
          <w:tcPr>
            <w:tcW w:w="2000" w:type="pct"/>
          </w:tcPr>
          <w:p w14:paraId="7DE0BC6F" w14:textId="77777777" w:rsidR="00734D5B" w:rsidRPr="008D7AEC" w:rsidRDefault="00734D5B" w:rsidP="008D7AEC">
            <w:pPr>
              <w:rPr>
                <w:b/>
              </w:rPr>
            </w:pPr>
            <w:r w:rsidRPr="008D7AEC">
              <w:rPr>
                <w:b/>
              </w:rPr>
              <w:t>Iš viso</w:t>
            </w:r>
          </w:p>
        </w:tc>
        <w:tc>
          <w:tcPr>
            <w:tcW w:w="250" w:type="pct"/>
          </w:tcPr>
          <w:p w14:paraId="31A9DE58" w14:textId="77777777" w:rsidR="00734D5B" w:rsidRPr="008D7AEC" w:rsidRDefault="00734D5B" w:rsidP="008D7AEC">
            <w:pPr>
              <w:rPr>
                <w:b/>
              </w:rPr>
            </w:pPr>
            <w:r w:rsidRPr="008D7AEC">
              <w:rPr>
                <w:b/>
              </w:rPr>
              <w:t>32</w:t>
            </w:r>
          </w:p>
        </w:tc>
        <w:tc>
          <w:tcPr>
            <w:tcW w:w="250" w:type="pct"/>
          </w:tcPr>
          <w:p w14:paraId="5CC39EB9" w14:textId="45331138" w:rsidR="00734D5B" w:rsidRPr="008D7AEC" w:rsidRDefault="000746ED" w:rsidP="008D7AEC">
            <w:pPr>
              <w:rPr>
                <w:b/>
              </w:rPr>
            </w:pPr>
            <w:r>
              <w:rPr>
                <w:b/>
              </w:rPr>
              <w:t>6</w:t>
            </w:r>
          </w:p>
        </w:tc>
        <w:tc>
          <w:tcPr>
            <w:tcW w:w="250" w:type="pct"/>
          </w:tcPr>
          <w:p w14:paraId="57AD075B" w14:textId="77777777" w:rsidR="00734D5B" w:rsidRPr="008D7AEC" w:rsidRDefault="00734D5B" w:rsidP="008D7AEC">
            <w:pPr>
              <w:rPr>
                <w:b/>
              </w:rPr>
            </w:pPr>
            <w:r w:rsidRPr="008D7AEC">
              <w:rPr>
                <w:b/>
              </w:rPr>
              <w:t>16</w:t>
            </w:r>
          </w:p>
        </w:tc>
        <w:tc>
          <w:tcPr>
            <w:tcW w:w="250" w:type="pct"/>
          </w:tcPr>
          <w:p w14:paraId="24001A55" w14:textId="77777777" w:rsidR="00734D5B" w:rsidRPr="008D7AEC" w:rsidRDefault="00734D5B" w:rsidP="008D7AEC">
            <w:pPr>
              <w:rPr>
                <w:b/>
              </w:rPr>
            </w:pPr>
          </w:p>
        </w:tc>
        <w:tc>
          <w:tcPr>
            <w:tcW w:w="250" w:type="pct"/>
          </w:tcPr>
          <w:p w14:paraId="32FEF46A" w14:textId="77777777" w:rsidR="00734D5B" w:rsidRPr="008D7AEC" w:rsidRDefault="00734D5B" w:rsidP="008D7AEC">
            <w:pPr>
              <w:rPr>
                <w:b/>
              </w:rPr>
            </w:pPr>
          </w:p>
        </w:tc>
        <w:tc>
          <w:tcPr>
            <w:tcW w:w="250" w:type="pct"/>
          </w:tcPr>
          <w:p w14:paraId="064024FA" w14:textId="77777777" w:rsidR="00734D5B" w:rsidRPr="008D7AEC" w:rsidRDefault="00734D5B" w:rsidP="008D7AEC">
            <w:pPr>
              <w:rPr>
                <w:b/>
              </w:rPr>
            </w:pPr>
            <w:r w:rsidRPr="008D7AEC">
              <w:rPr>
                <w:b/>
              </w:rPr>
              <w:t>56</w:t>
            </w:r>
          </w:p>
        </w:tc>
        <w:tc>
          <w:tcPr>
            <w:tcW w:w="250" w:type="pct"/>
          </w:tcPr>
          <w:p w14:paraId="65D74064" w14:textId="601D6495" w:rsidR="00734D5B" w:rsidRPr="008D7AEC" w:rsidRDefault="006A5713" w:rsidP="008D7AEC">
            <w:pPr>
              <w:rPr>
                <w:b/>
              </w:rPr>
            </w:pPr>
            <w:r>
              <w:rPr>
                <w:b/>
              </w:rPr>
              <w:t>84</w:t>
            </w:r>
          </w:p>
        </w:tc>
        <w:tc>
          <w:tcPr>
            <w:tcW w:w="1250" w:type="pct"/>
          </w:tcPr>
          <w:p w14:paraId="0DCE37AA" w14:textId="77777777" w:rsidR="00734D5B" w:rsidRPr="008D7AEC" w:rsidRDefault="00734D5B" w:rsidP="008D7AEC">
            <w:pPr>
              <w:rPr>
                <w:b/>
              </w:rPr>
            </w:pPr>
          </w:p>
        </w:tc>
      </w:tr>
    </w:tbl>
    <w:p w14:paraId="410998C3" w14:textId="77777777" w:rsidR="00AF4E0B" w:rsidRDefault="00AF4E0B" w:rsidP="00AF4E0B">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1"/>
        <w:gridCol w:w="818"/>
        <w:gridCol w:w="1417"/>
        <w:gridCol w:w="4922"/>
      </w:tblGrid>
      <w:tr w:rsidR="00AF4E0B" w14:paraId="1D8E3490" w14:textId="77777777" w:rsidTr="00734D5B">
        <w:tc>
          <w:tcPr>
            <w:tcW w:w="1283" w:type="pct"/>
            <w:shd w:val="clear" w:color="auto" w:fill="E6E6E6"/>
          </w:tcPr>
          <w:p w14:paraId="28364D14" w14:textId="77777777" w:rsidR="00AF4E0B" w:rsidRDefault="00AF4E0B" w:rsidP="00B22DBE">
            <w:pPr>
              <w:pStyle w:val="ptnorm"/>
            </w:pPr>
            <w:r>
              <w:t>Vertinimo strategija</w:t>
            </w:r>
          </w:p>
        </w:tc>
        <w:tc>
          <w:tcPr>
            <w:tcW w:w="425" w:type="pct"/>
            <w:shd w:val="clear" w:color="auto" w:fill="E6E6E6"/>
          </w:tcPr>
          <w:p w14:paraId="4637C2BF" w14:textId="77777777" w:rsidR="00AF4E0B" w:rsidRDefault="00AF4E0B" w:rsidP="00B22DBE">
            <w:pPr>
              <w:pStyle w:val="ptnorm"/>
            </w:pPr>
            <w:r>
              <w:t>Svoris proc.</w:t>
            </w:r>
          </w:p>
        </w:tc>
        <w:tc>
          <w:tcPr>
            <w:tcW w:w="736" w:type="pct"/>
            <w:shd w:val="clear" w:color="auto" w:fill="E6E6E6"/>
          </w:tcPr>
          <w:p w14:paraId="6436E1FE" w14:textId="77777777" w:rsidR="00AF4E0B" w:rsidRDefault="00AF4E0B" w:rsidP="00B22DBE">
            <w:pPr>
              <w:pStyle w:val="ptnorm"/>
            </w:pPr>
            <w:r>
              <w:t xml:space="preserve">Atsiskaitymo laikas </w:t>
            </w:r>
          </w:p>
        </w:tc>
        <w:tc>
          <w:tcPr>
            <w:tcW w:w="2556" w:type="pct"/>
            <w:shd w:val="clear" w:color="auto" w:fill="E6E6E6"/>
          </w:tcPr>
          <w:p w14:paraId="2888A77D" w14:textId="77777777" w:rsidR="00AF4E0B" w:rsidRDefault="00AF4E0B" w:rsidP="00B22DBE">
            <w:pPr>
              <w:pStyle w:val="ptnorm"/>
            </w:pPr>
            <w:r>
              <w:t>Vertinimo kriterijai</w:t>
            </w:r>
          </w:p>
        </w:tc>
      </w:tr>
      <w:tr w:rsidR="00AF4E0B" w14:paraId="6CB214BD" w14:textId="77777777" w:rsidTr="00734D5B">
        <w:tc>
          <w:tcPr>
            <w:tcW w:w="1283" w:type="pct"/>
          </w:tcPr>
          <w:p w14:paraId="73833D18" w14:textId="5681DE80" w:rsidR="00AF4E0B" w:rsidRDefault="00297F57" w:rsidP="00B22DBE">
            <w:r>
              <w:t>Savarankiškos užduotys</w:t>
            </w:r>
          </w:p>
        </w:tc>
        <w:tc>
          <w:tcPr>
            <w:tcW w:w="425" w:type="pct"/>
          </w:tcPr>
          <w:p w14:paraId="0CCBB82F" w14:textId="2677BFEE" w:rsidR="00AF4E0B" w:rsidRDefault="00297F57" w:rsidP="00B22DBE">
            <w:r>
              <w:t>8</w:t>
            </w:r>
            <w:r w:rsidR="00AF4E0B">
              <w:t>0</w:t>
            </w:r>
          </w:p>
        </w:tc>
        <w:tc>
          <w:tcPr>
            <w:tcW w:w="736" w:type="pct"/>
          </w:tcPr>
          <w:p w14:paraId="7E659D4A" w14:textId="77777777" w:rsidR="00AF4E0B" w:rsidRDefault="00AF4E0B" w:rsidP="00B22DBE">
            <w:r w:rsidRPr="00877F15">
              <w:t>Semestro metu</w:t>
            </w:r>
          </w:p>
        </w:tc>
        <w:tc>
          <w:tcPr>
            <w:tcW w:w="2556" w:type="pct"/>
          </w:tcPr>
          <w:p w14:paraId="1B502542" w14:textId="4B6749CB" w:rsidR="00AF4E0B" w:rsidRDefault="00297F57" w:rsidP="00067C95">
            <w:r>
              <w:t>Semestro eigoje reikia padaryti 4 savarankiškas užduotis. Užduotys yra praktinės ir atliekamos su statist</w:t>
            </w:r>
            <w:r w:rsidR="00067C95">
              <w:t>iniu paketu (pvz. R). Kiekviena</w:t>
            </w:r>
            <w:r>
              <w:t xml:space="preserve"> užduoti</w:t>
            </w:r>
            <w:r w:rsidR="00067C95">
              <w:t>s vertina</w:t>
            </w:r>
            <w:r>
              <w:t>ma</w:t>
            </w:r>
            <w:r w:rsidR="00067C95">
              <w:t xml:space="preserve"> nuo 0 iki 2 balų, atsižvelgiant į metodo </w:t>
            </w:r>
            <w:r w:rsidR="00067C95">
              <w:lastRenderedPageBreak/>
              <w:t>parinkimo korektiškumą, metodo realizavimą, išvadų pagrįstumą ir teisingą suformulavimą</w:t>
            </w:r>
            <w:r>
              <w:t>. Užduotis yra trumpai pristatoma žodžiu termino pabaigoje.</w:t>
            </w:r>
          </w:p>
        </w:tc>
      </w:tr>
      <w:tr w:rsidR="00AF4E0B" w14:paraId="57567575" w14:textId="77777777" w:rsidTr="00734D5B">
        <w:tc>
          <w:tcPr>
            <w:tcW w:w="1283" w:type="pct"/>
          </w:tcPr>
          <w:p w14:paraId="06D2869B" w14:textId="77777777" w:rsidR="00AF4E0B" w:rsidRDefault="00AF4E0B" w:rsidP="00B22DBE">
            <w:r w:rsidRPr="00877F15">
              <w:lastRenderedPageBreak/>
              <w:t xml:space="preserve">Egzaminas (raštu) </w:t>
            </w:r>
          </w:p>
        </w:tc>
        <w:tc>
          <w:tcPr>
            <w:tcW w:w="425" w:type="pct"/>
          </w:tcPr>
          <w:p w14:paraId="5582AA2B" w14:textId="4C38A811" w:rsidR="00AF4E0B" w:rsidRDefault="00297F57" w:rsidP="00B22DBE">
            <w:r>
              <w:t>2</w:t>
            </w:r>
            <w:r w:rsidR="00AF4E0B">
              <w:t>0</w:t>
            </w:r>
          </w:p>
        </w:tc>
        <w:tc>
          <w:tcPr>
            <w:tcW w:w="736" w:type="pct"/>
          </w:tcPr>
          <w:p w14:paraId="10C726DD" w14:textId="77777777" w:rsidR="00AF4E0B" w:rsidRDefault="00AF4E0B" w:rsidP="00B22DBE">
            <w:r>
              <w:t>Egzaminas</w:t>
            </w:r>
          </w:p>
        </w:tc>
        <w:tc>
          <w:tcPr>
            <w:tcW w:w="2556" w:type="pct"/>
          </w:tcPr>
          <w:p w14:paraId="432AADB3" w14:textId="6426C5A8" w:rsidR="00AF4E0B" w:rsidRDefault="00297F57" w:rsidP="00063205">
            <w:r>
              <w:t>Egzaminą sudaro</w:t>
            </w:r>
            <w:r w:rsidR="00063205">
              <w:t xml:space="preserve"> 6</w:t>
            </w:r>
            <w:r>
              <w:t xml:space="preserve"> teoriniai klausimai, kuriuose </w:t>
            </w:r>
            <w:r w:rsidR="002C267B">
              <w:t>prašoma</w:t>
            </w:r>
            <w:r>
              <w:t xml:space="preserve"> paaiškinti pagrindines semestro metu nagrinėtas paradigmas</w:t>
            </w:r>
            <w:r w:rsidR="00063205">
              <w:t>, iliustruoti jas pavyzdžiais</w:t>
            </w:r>
          </w:p>
        </w:tc>
      </w:tr>
    </w:tbl>
    <w:p w14:paraId="2AE4E3A5" w14:textId="77777777" w:rsidR="00AF4E0B" w:rsidRDefault="00AF4E0B" w:rsidP="00AF4E0B">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9"/>
        <w:gridCol w:w="832"/>
        <w:gridCol w:w="216"/>
        <w:gridCol w:w="2265"/>
        <w:gridCol w:w="1379"/>
        <w:gridCol w:w="2567"/>
      </w:tblGrid>
      <w:tr w:rsidR="00AF4E0B" w14:paraId="7DEFBC74" w14:textId="77777777" w:rsidTr="00734D5B">
        <w:tc>
          <w:tcPr>
            <w:tcW w:w="1231" w:type="pct"/>
            <w:shd w:val="clear" w:color="auto" w:fill="E6E6E6"/>
          </w:tcPr>
          <w:p w14:paraId="29FDF820" w14:textId="77777777" w:rsidR="00AF4E0B" w:rsidRDefault="00AF4E0B" w:rsidP="00790B62">
            <w:pPr>
              <w:pStyle w:val="ptnorm"/>
            </w:pPr>
            <w:r>
              <w:t>Autorius</w:t>
            </w:r>
          </w:p>
        </w:tc>
        <w:tc>
          <w:tcPr>
            <w:tcW w:w="544" w:type="pct"/>
            <w:gridSpan w:val="2"/>
            <w:shd w:val="clear" w:color="auto" w:fill="E6E6E6"/>
          </w:tcPr>
          <w:p w14:paraId="0F24AC89" w14:textId="77777777" w:rsidR="00AF4E0B" w:rsidRDefault="00AF4E0B" w:rsidP="00790B62">
            <w:pPr>
              <w:pStyle w:val="ptnorm"/>
            </w:pPr>
            <w:r>
              <w:t>Leidimo metai</w:t>
            </w:r>
          </w:p>
        </w:tc>
        <w:tc>
          <w:tcPr>
            <w:tcW w:w="1176" w:type="pct"/>
            <w:shd w:val="clear" w:color="auto" w:fill="E6E6E6"/>
          </w:tcPr>
          <w:p w14:paraId="0CFBAD22" w14:textId="77777777" w:rsidR="00AF4E0B" w:rsidRDefault="00AF4E0B" w:rsidP="00790B62">
            <w:pPr>
              <w:pStyle w:val="ptnorm"/>
            </w:pPr>
            <w:r>
              <w:t>Pavadinimas</w:t>
            </w:r>
          </w:p>
        </w:tc>
        <w:tc>
          <w:tcPr>
            <w:tcW w:w="716" w:type="pct"/>
            <w:shd w:val="clear" w:color="auto" w:fill="E6E6E6"/>
          </w:tcPr>
          <w:p w14:paraId="2E2DAF05" w14:textId="77777777" w:rsidR="00AF4E0B" w:rsidRDefault="00AF4E0B" w:rsidP="00790B62">
            <w:pPr>
              <w:pStyle w:val="ptnorm"/>
            </w:pPr>
            <w:r>
              <w:t>Periodinio leidinio Nr.</w:t>
            </w:r>
            <w:r w:rsidR="00790B62">
              <w:t xml:space="preserve"> </w:t>
            </w:r>
            <w:r>
              <w:t>ar leidinio tomas</w:t>
            </w:r>
          </w:p>
        </w:tc>
        <w:tc>
          <w:tcPr>
            <w:tcW w:w="1333" w:type="pct"/>
            <w:shd w:val="clear" w:color="auto" w:fill="E6E6E6"/>
          </w:tcPr>
          <w:p w14:paraId="29A0191A" w14:textId="77777777" w:rsidR="00AF4E0B" w:rsidRDefault="00AF4E0B" w:rsidP="00790B62">
            <w:pPr>
              <w:pStyle w:val="ptnorm"/>
            </w:pPr>
            <w:r>
              <w:t>Leidimo vieta ir leidykla ar internetinė nuoroda</w:t>
            </w:r>
          </w:p>
        </w:tc>
      </w:tr>
      <w:tr w:rsidR="00AF4E0B" w:rsidRPr="00790B62" w14:paraId="1ADB95F6" w14:textId="77777777" w:rsidTr="00734D5B">
        <w:tc>
          <w:tcPr>
            <w:tcW w:w="5000" w:type="pct"/>
            <w:gridSpan w:val="6"/>
            <w:shd w:val="clear" w:color="auto" w:fill="D9D9D9"/>
          </w:tcPr>
          <w:p w14:paraId="711DAF50" w14:textId="77777777" w:rsidR="00AF4E0B" w:rsidRPr="00790B62" w:rsidRDefault="00AF4E0B" w:rsidP="00790B62">
            <w:pPr>
              <w:rPr>
                <w:b/>
              </w:rPr>
            </w:pPr>
            <w:r w:rsidRPr="00790B62">
              <w:rPr>
                <w:b/>
              </w:rPr>
              <w:t>Privaloma literatūra</w:t>
            </w:r>
          </w:p>
        </w:tc>
      </w:tr>
      <w:tr w:rsidR="00AF4E0B" w14:paraId="2CF74DF0" w14:textId="77777777" w:rsidTr="00734D5B">
        <w:tc>
          <w:tcPr>
            <w:tcW w:w="1231" w:type="pct"/>
          </w:tcPr>
          <w:p w14:paraId="7514C89E" w14:textId="77777777" w:rsidR="00AF4E0B" w:rsidRPr="00420DF8" w:rsidRDefault="00FF2331" w:rsidP="00790B62">
            <w:r>
              <w:t xml:space="preserve">1. </w:t>
            </w:r>
            <w:r w:rsidR="00AF4E0B" w:rsidRPr="00420DF8">
              <w:t>A.</w:t>
            </w:r>
            <w:r w:rsidR="00790B62">
              <w:t xml:space="preserve"> </w:t>
            </w:r>
            <w:r w:rsidR="00AF4E0B" w:rsidRPr="00420DF8">
              <w:t>Verikas, A.</w:t>
            </w:r>
            <w:r>
              <w:t xml:space="preserve"> </w:t>
            </w:r>
            <w:r w:rsidR="00AF4E0B" w:rsidRPr="00420DF8">
              <w:t>Gelžinis</w:t>
            </w:r>
          </w:p>
        </w:tc>
        <w:tc>
          <w:tcPr>
            <w:tcW w:w="544" w:type="pct"/>
            <w:gridSpan w:val="2"/>
          </w:tcPr>
          <w:p w14:paraId="396155D4" w14:textId="77777777" w:rsidR="00AF4E0B" w:rsidRPr="00420DF8" w:rsidRDefault="00790B62" w:rsidP="00790B62">
            <w:r>
              <w:t>2008</w:t>
            </w:r>
          </w:p>
        </w:tc>
        <w:tc>
          <w:tcPr>
            <w:tcW w:w="1176" w:type="pct"/>
          </w:tcPr>
          <w:p w14:paraId="66266661" w14:textId="77777777" w:rsidR="00AF4E0B" w:rsidRPr="00420DF8" w:rsidRDefault="00AF4E0B" w:rsidP="00790B62">
            <w:r w:rsidRPr="00420DF8">
              <w:t>Neuroniniai tinklai ir neuroniniai skaičiavimai</w:t>
            </w:r>
          </w:p>
        </w:tc>
        <w:tc>
          <w:tcPr>
            <w:tcW w:w="716" w:type="pct"/>
          </w:tcPr>
          <w:p w14:paraId="6A327233" w14:textId="77777777" w:rsidR="00AF4E0B" w:rsidRPr="00420DF8" w:rsidRDefault="00AF4E0B" w:rsidP="00790B62"/>
        </w:tc>
        <w:tc>
          <w:tcPr>
            <w:tcW w:w="1333" w:type="pct"/>
          </w:tcPr>
          <w:p w14:paraId="2C53FC00" w14:textId="77777777" w:rsidR="00AF4E0B" w:rsidRPr="00420DF8" w:rsidRDefault="00AF4E0B" w:rsidP="00790B62">
            <w:r w:rsidRPr="00420DF8">
              <w:t>Kauno Technologijos Universitetas</w:t>
            </w:r>
          </w:p>
        </w:tc>
      </w:tr>
      <w:tr w:rsidR="00AF4E0B" w14:paraId="7092390B" w14:textId="77777777" w:rsidTr="00734D5B">
        <w:tc>
          <w:tcPr>
            <w:tcW w:w="1231" w:type="pct"/>
          </w:tcPr>
          <w:p w14:paraId="2675C409" w14:textId="77777777" w:rsidR="00AF4E0B" w:rsidRPr="00420DF8" w:rsidRDefault="00FF2331" w:rsidP="00790B62">
            <w:r>
              <w:t xml:space="preserve">2. </w:t>
            </w:r>
            <w:r w:rsidR="00AF4E0B" w:rsidRPr="00420DF8">
              <w:t>P. Vaitkus, L.</w:t>
            </w:r>
            <w:r>
              <w:t xml:space="preserve"> </w:t>
            </w:r>
            <w:r w:rsidR="00AF4E0B" w:rsidRPr="00420DF8">
              <w:t>Petkevičius</w:t>
            </w:r>
          </w:p>
        </w:tc>
        <w:tc>
          <w:tcPr>
            <w:tcW w:w="544" w:type="pct"/>
            <w:gridSpan w:val="2"/>
          </w:tcPr>
          <w:p w14:paraId="0EEE4A90" w14:textId="77777777" w:rsidR="00AF4E0B" w:rsidRPr="00420DF8" w:rsidRDefault="00790B62" w:rsidP="00790B62">
            <w:r>
              <w:t>2013</w:t>
            </w:r>
          </w:p>
        </w:tc>
        <w:tc>
          <w:tcPr>
            <w:tcW w:w="1176" w:type="pct"/>
          </w:tcPr>
          <w:p w14:paraId="66AF401D" w14:textId="77777777" w:rsidR="00AF4E0B" w:rsidRPr="00420DF8" w:rsidRDefault="00AF4E0B" w:rsidP="00790B62">
            <w:r w:rsidRPr="00420DF8">
              <w:t>Rinktiniai netiesinės matematinės statistikos modeliai.  Mokymo priemonė</w:t>
            </w:r>
          </w:p>
        </w:tc>
        <w:tc>
          <w:tcPr>
            <w:tcW w:w="716" w:type="pct"/>
          </w:tcPr>
          <w:p w14:paraId="6C3B9583" w14:textId="77777777" w:rsidR="00AF4E0B" w:rsidRPr="00420DF8" w:rsidRDefault="00AF4E0B" w:rsidP="00790B62"/>
        </w:tc>
        <w:tc>
          <w:tcPr>
            <w:tcW w:w="1333" w:type="pct"/>
          </w:tcPr>
          <w:p w14:paraId="44E3C1E5" w14:textId="77777777" w:rsidR="00AF4E0B" w:rsidRPr="00420DF8" w:rsidRDefault="00AF4E0B" w:rsidP="00790B62"/>
        </w:tc>
      </w:tr>
      <w:tr w:rsidR="00E12DDE" w14:paraId="3DFB7460" w14:textId="77777777" w:rsidTr="00734D5B">
        <w:tc>
          <w:tcPr>
            <w:tcW w:w="1231" w:type="pct"/>
          </w:tcPr>
          <w:p w14:paraId="7A7A7E5F" w14:textId="10CF7C42" w:rsidR="00E12DDE" w:rsidRDefault="00E12DDE" w:rsidP="00E12DDE">
            <w:r>
              <w:t>3. G. James, D. Whitten, T. Hastie, R. Tibshirani</w:t>
            </w:r>
          </w:p>
        </w:tc>
        <w:tc>
          <w:tcPr>
            <w:tcW w:w="544" w:type="pct"/>
            <w:gridSpan w:val="2"/>
          </w:tcPr>
          <w:p w14:paraId="484F03FD" w14:textId="02DE9C7D" w:rsidR="00E12DDE" w:rsidRDefault="00E12DDE" w:rsidP="00E12DDE">
            <w:r>
              <w:t>2012</w:t>
            </w:r>
          </w:p>
        </w:tc>
        <w:tc>
          <w:tcPr>
            <w:tcW w:w="1176" w:type="pct"/>
          </w:tcPr>
          <w:p w14:paraId="1A58D5F5" w14:textId="312616D7" w:rsidR="00E12DDE" w:rsidRPr="00420DF8" w:rsidRDefault="00E12DDE" w:rsidP="00E12DDE">
            <w:r>
              <w:t>An Introduction to Statistical Learning with Applications in R</w:t>
            </w:r>
          </w:p>
        </w:tc>
        <w:tc>
          <w:tcPr>
            <w:tcW w:w="716" w:type="pct"/>
          </w:tcPr>
          <w:p w14:paraId="5D14D1B2" w14:textId="77777777" w:rsidR="00E12DDE" w:rsidRPr="00420DF8" w:rsidRDefault="00E12DDE" w:rsidP="00E12DDE"/>
        </w:tc>
        <w:tc>
          <w:tcPr>
            <w:tcW w:w="1333" w:type="pct"/>
          </w:tcPr>
          <w:p w14:paraId="02BD94A0" w14:textId="77777777" w:rsidR="00E12DDE" w:rsidRPr="00420DF8" w:rsidRDefault="00E12DDE" w:rsidP="00E12DDE"/>
        </w:tc>
      </w:tr>
      <w:tr w:rsidR="00E12DDE" w:rsidRPr="00790B62" w14:paraId="76D2492B" w14:textId="77777777" w:rsidTr="00734D5B">
        <w:trPr>
          <w:trHeight w:val="332"/>
        </w:trPr>
        <w:tc>
          <w:tcPr>
            <w:tcW w:w="5000" w:type="pct"/>
            <w:gridSpan w:val="6"/>
            <w:shd w:val="clear" w:color="auto" w:fill="D9D9D9"/>
          </w:tcPr>
          <w:p w14:paraId="34A34672" w14:textId="77777777" w:rsidR="00E12DDE" w:rsidRPr="00790B62" w:rsidRDefault="00E12DDE" w:rsidP="00E12DDE">
            <w:pPr>
              <w:rPr>
                <w:b/>
              </w:rPr>
            </w:pPr>
            <w:r w:rsidRPr="00790B62">
              <w:rPr>
                <w:b/>
              </w:rPr>
              <w:t>Papildoma literatūra</w:t>
            </w:r>
          </w:p>
        </w:tc>
      </w:tr>
      <w:tr w:rsidR="00E12DDE" w14:paraId="27C288E2" w14:textId="77777777" w:rsidTr="00734D5B">
        <w:tc>
          <w:tcPr>
            <w:tcW w:w="1231" w:type="pct"/>
          </w:tcPr>
          <w:p w14:paraId="7C4DFAF1" w14:textId="77777777" w:rsidR="00E12DDE" w:rsidRDefault="00E12DDE" w:rsidP="00E12DDE">
            <w:r>
              <w:t>T. Hastie, R. Tibshirani, J. Friedman</w:t>
            </w:r>
          </w:p>
        </w:tc>
        <w:tc>
          <w:tcPr>
            <w:tcW w:w="432" w:type="pct"/>
          </w:tcPr>
          <w:p w14:paraId="56A0E75C" w14:textId="77777777" w:rsidR="00E12DDE" w:rsidRDefault="00E12DDE" w:rsidP="00E12DDE">
            <w:r>
              <w:t>2008</w:t>
            </w:r>
          </w:p>
        </w:tc>
        <w:tc>
          <w:tcPr>
            <w:tcW w:w="1288" w:type="pct"/>
            <w:gridSpan w:val="2"/>
          </w:tcPr>
          <w:p w14:paraId="75D89F57" w14:textId="77777777" w:rsidR="00E12DDE" w:rsidRDefault="00E12DDE" w:rsidP="00E12DDE">
            <w:r>
              <w:t>The Elements of Statistical Learning</w:t>
            </w:r>
          </w:p>
        </w:tc>
        <w:tc>
          <w:tcPr>
            <w:tcW w:w="716" w:type="pct"/>
          </w:tcPr>
          <w:p w14:paraId="1265D487" w14:textId="77777777" w:rsidR="00E12DDE" w:rsidRDefault="00E12DDE" w:rsidP="00E12DDE"/>
        </w:tc>
        <w:tc>
          <w:tcPr>
            <w:tcW w:w="1333" w:type="pct"/>
          </w:tcPr>
          <w:p w14:paraId="679705B3" w14:textId="77777777" w:rsidR="00E12DDE" w:rsidRDefault="00E12DDE" w:rsidP="00E12DDE">
            <w:r>
              <w:t>Springer</w:t>
            </w:r>
          </w:p>
        </w:tc>
      </w:tr>
      <w:tr w:rsidR="00E12DDE" w14:paraId="0D5609A2" w14:textId="77777777" w:rsidTr="00734D5B">
        <w:tc>
          <w:tcPr>
            <w:tcW w:w="1231" w:type="pct"/>
          </w:tcPr>
          <w:p w14:paraId="6D0A0C4F" w14:textId="77777777" w:rsidR="00E12DDE" w:rsidRDefault="00E12DDE" w:rsidP="00E12DDE">
            <w:r>
              <w:rPr>
                <w:bCs/>
              </w:rPr>
              <w:t>M. Mohri, A. Rostamizadeh, A. Talwalkar</w:t>
            </w:r>
          </w:p>
        </w:tc>
        <w:tc>
          <w:tcPr>
            <w:tcW w:w="432" w:type="pct"/>
          </w:tcPr>
          <w:p w14:paraId="3587141B" w14:textId="77777777" w:rsidR="00E12DDE" w:rsidRDefault="00E12DDE" w:rsidP="00E12DDE">
            <w:r>
              <w:t>2012</w:t>
            </w:r>
          </w:p>
        </w:tc>
        <w:tc>
          <w:tcPr>
            <w:tcW w:w="1288" w:type="pct"/>
            <w:gridSpan w:val="2"/>
          </w:tcPr>
          <w:p w14:paraId="1A1B2EBF" w14:textId="77777777" w:rsidR="00E12DDE" w:rsidRDefault="00E12DDE" w:rsidP="00E12DDE">
            <w:r>
              <w:rPr>
                <w:bCs/>
              </w:rPr>
              <w:t>Foundation of machine learning</w:t>
            </w:r>
          </w:p>
        </w:tc>
        <w:tc>
          <w:tcPr>
            <w:tcW w:w="716" w:type="pct"/>
          </w:tcPr>
          <w:p w14:paraId="1FDD0E2F" w14:textId="77777777" w:rsidR="00E12DDE" w:rsidRDefault="00E12DDE" w:rsidP="00E12DDE"/>
        </w:tc>
        <w:tc>
          <w:tcPr>
            <w:tcW w:w="1333" w:type="pct"/>
          </w:tcPr>
          <w:p w14:paraId="7E75EEC5" w14:textId="77777777" w:rsidR="00E12DDE" w:rsidRDefault="00E12DDE" w:rsidP="00E12DDE">
            <w:r>
              <w:rPr>
                <w:bCs/>
              </w:rPr>
              <w:t>MIT</w:t>
            </w:r>
          </w:p>
        </w:tc>
      </w:tr>
      <w:tr w:rsidR="00E12DDE" w14:paraId="11208B10" w14:textId="77777777" w:rsidTr="00734D5B">
        <w:tc>
          <w:tcPr>
            <w:tcW w:w="1231" w:type="pct"/>
          </w:tcPr>
          <w:p w14:paraId="38BC4E50" w14:textId="77777777" w:rsidR="00E12DDE" w:rsidRDefault="00E12DDE" w:rsidP="00E12DDE">
            <w:r>
              <w:t>C. M. Bishop</w:t>
            </w:r>
          </w:p>
        </w:tc>
        <w:tc>
          <w:tcPr>
            <w:tcW w:w="432" w:type="pct"/>
          </w:tcPr>
          <w:p w14:paraId="2B153153" w14:textId="77777777" w:rsidR="00E12DDE" w:rsidRDefault="00E12DDE" w:rsidP="00E12DDE">
            <w:r>
              <w:t>2006</w:t>
            </w:r>
          </w:p>
        </w:tc>
        <w:tc>
          <w:tcPr>
            <w:tcW w:w="1288" w:type="pct"/>
            <w:gridSpan w:val="2"/>
          </w:tcPr>
          <w:p w14:paraId="671203F5" w14:textId="77777777" w:rsidR="00E12DDE" w:rsidRDefault="00E12DDE" w:rsidP="00E12DDE">
            <w:r>
              <w:t>Pattern recognition and machine learning</w:t>
            </w:r>
          </w:p>
        </w:tc>
        <w:tc>
          <w:tcPr>
            <w:tcW w:w="716" w:type="pct"/>
          </w:tcPr>
          <w:p w14:paraId="392EC0CB" w14:textId="77777777" w:rsidR="00E12DDE" w:rsidRDefault="00E12DDE" w:rsidP="00E12DDE"/>
        </w:tc>
        <w:tc>
          <w:tcPr>
            <w:tcW w:w="1333" w:type="pct"/>
          </w:tcPr>
          <w:p w14:paraId="51A71013" w14:textId="77777777" w:rsidR="00E12DDE" w:rsidRDefault="00E12DDE" w:rsidP="00E12DDE">
            <w:r>
              <w:t>Springer</w:t>
            </w:r>
          </w:p>
        </w:tc>
      </w:tr>
      <w:tr w:rsidR="00E12DDE" w14:paraId="74EF7DF1" w14:textId="77777777" w:rsidTr="00734D5B">
        <w:tc>
          <w:tcPr>
            <w:tcW w:w="1231" w:type="pct"/>
          </w:tcPr>
          <w:p w14:paraId="28839658" w14:textId="77777777" w:rsidR="00E12DDE" w:rsidRDefault="00E12DDE" w:rsidP="00E12DDE">
            <w:r>
              <w:t>Yaser Abu-Mostafa</w:t>
            </w:r>
          </w:p>
        </w:tc>
        <w:tc>
          <w:tcPr>
            <w:tcW w:w="432" w:type="pct"/>
          </w:tcPr>
          <w:p w14:paraId="5B2B63EA" w14:textId="77777777" w:rsidR="00E12DDE" w:rsidRDefault="00E12DDE" w:rsidP="00E12DDE">
            <w:r>
              <w:t>2012</w:t>
            </w:r>
          </w:p>
        </w:tc>
        <w:tc>
          <w:tcPr>
            <w:tcW w:w="1288" w:type="pct"/>
            <w:gridSpan w:val="2"/>
          </w:tcPr>
          <w:p w14:paraId="2AA4FFD2" w14:textId="77777777" w:rsidR="00E12DDE" w:rsidRDefault="00E12DDE" w:rsidP="00E12DDE">
            <w:r>
              <w:t>Learning from data</w:t>
            </w:r>
          </w:p>
        </w:tc>
        <w:tc>
          <w:tcPr>
            <w:tcW w:w="716" w:type="pct"/>
          </w:tcPr>
          <w:p w14:paraId="16F6DFC7" w14:textId="77777777" w:rsidR="00E12DDE" w:rsidRDefault="00E12DDE" w:rsidP="00E12DDE"/>
        </w:tc>
        <w:tc>
          <w:tcPr>
            <w:tcW w:w="1333" w:type="pct"/>
          </w:tcPr>
          <w:p w14:paraId="17F38985" w14:textId="77777777" w:rsidR="00E12DDE" w:rsidRDefault="00E12DDE" w:rsidP="00E12DDE">
            <w:r>
              <w:rPr>
                <w:color w:val="333333"/>
              </w:rPr>
              <w:t>AMLBook</w:t>
            </w:r>
          </w:p>
        </w:tc>
      </w:tr>
    </w:tbl>
    <w:p w14:paraId="22BF8375" w14:textId="77777777" w:rsidR="00AF4E0B" w:rsidRDefault="00AF4E0B" w:rsidP="00AF4E0B"/>
    <w:p w14:paraId="51B488F3" w14:textId="77777777" w:rsidR="00885E2F" w:rsidRDefault="00885E2F" w:rsidP="00352294">
      <w:pPr>
        <w:pStyle w:val="Heading3"/>
      </w:pPr>
    </w:p>
    <w:p w14:paraId="7CC3ACF9" w14:textId="77777777" w:rsidR="00352294" w:rsidRDefault="00352294" w:rsidP="00352294">
      <w:pPr>
        <w:pStyle w:val="Heading3"/>
      </w:pPr>
      <w:bookmarkStart w:id="9" w:name="_Toc398549890"/>
      <w:r>
        <w:t>Testų teorija statistiniuose tyrimuose</w:t>
      </w:r>
      <w:bookmarkEnd w:id="9"/>
    </w:p>
    <w:p w14:paraId="79CFC46A" w14:textId="77777777" w:rsidR="00352294" w:rsidRDefault="00352294" w:rsidP="00352294"/>
    <w:tbl>
      <w:tblPr>
        <w:tblW w:w="5000" w:type="pct"/>
        <w:tblLook w:val="0000" w:firstRow="0" w:lastRow="0" w:firstColumn="0" w:lastColumn="0" w:noHBand="0" w:noVBand="0"/>
      </w:tblPr>
      <w:tblGrid>
        <w:gridCol w:w="7184"/>
        <w:gridCol w:w="2444"/>
      </w:tblGrid>
      <w:tr w:rsidR="00352294" w14:paraId="2DEA165C" w14:textId="77777777" w:rsidTr="00D37653">
        <w:tc>
          <w:tcPr>
            <w:tcW w:w="3731" w:type="pct"/>
            <w:tcBorders>
              <w:top w:val="single" w:sz="4" w:space="0" w:color="000000"/>
              <w:left w:val="single" w:sz="4" w:space="0" w:color="000000"/>
              <w:bottom w:val="single" w:sz="4" w:space="0" w:color="000000"/>
            </w:tcBorders>
            <w:shd w:val="clear" w:color="auto" w:fill="E6E6E6"/>
          </w:tcPr>
          <w:p w14:paraId="32AF0F5E" w14:textId="77777777" w:rsidR="00352294" w:rsidRDefault="00352294" w:rsidP="006C4EE8">
            <w:pPr>
              <w:pStyle w:val="ptnorm"/>
            </w:pPr>
            <w:r>
              <w:t>Dalyko</w:t>
            </w:r>
            <w:r>
              <w:rPr>
                <w:rFonts w:eastAsia="Times New Roman"/>
              </w:rPr>
              <w:t xml:space="preserve"> </w:t>
            </w:r>
            <w:r>
              <w:t>pavadinimas</w:t>
            </w:r>
          </w:p>
        </w:tc>
        <w:tc>
          <w:tcPr>
            <w:tcW w:w="1269" w:type="pct"/>
            <w:tcBorders>
              <w:top w:val="single" w:sz="4" w:space="0" w:color="000000"/>
              <w:left w:val="single" w:sz="4" w:space="0" w:color="000000"/>
              <w:bottom w:val="single" w:sz="4" w:space="0" w:color="000000"/>
              <w:right w:val="single" w:sz="4" w:space="0" w:color="000000"/>
            </w:tcBorders>
            <w:shd w:val="clear" w:color="auto" w:fill="E6E6E6"/>
          </w:tcPr>
          <w:p w14:paraId="00ED628B" w14:textId="77777777" w:rsidR="00352294" w:rsidRDefault="00352294" w:rsidP="006C4EE8">
            <w:pPr>
              <w:pStyle w:val="ptnorm"/>
            </w:pPr>
            <w:r>
              <w:t>Kodas</w:t>
            </w:r>
          </w:p>
        </w:tc>
      </w:tr>
      <w:tr w:rsidR="00352294" w14:paraId="550A1A2F" w14:textId="77777777" w:rsidTr="00D37653">
        <w:tc>
          <w:tcPr>
            <w:tcW w:w="3731" w:type="pct"/>
            <w:tcBorders>
              <w:top w:val="single" w:sz="4" w:space="0" w:color="000000"/>
              <w:left w:val="single" w:sz="4" w:space="0" w:color="000000"/>
              <w:bottom w:val="single" w:sz="4" w:space="0" w:color="000000"/>
            </w:tcBorders>
            <w:shd w:val="clear" w:color="auto" w:fill="auto"/>
          </w:tcPr>
          <w:p w14:paraId="0868932E" w14:textId="77777777" w:rsidR="00352294" w:rsidRPr="00EE78D4" w:rsidRDefault="00352294" w:rsidP="006C4EE8">
            <w:r>
              <w:lastRenderedPageBreak/>
              <w:t>Testų teorija statistiniuose tyrimuose</w:t>
            </w:r>
          </w:p>
        </w:tc>
        <w:tc>
          <w:tcPr>
            <w:tcW w:w="1269" w:type="pct"/>
            <w:tcBorders>
              <w:top w:val="single" w:sz="4" w:space="0" w:color="000000"/>
              <w:left w:val="single" w:sz="4" w:space="0" w:color="000000"/>
              <w:bottom w:val="single" w:sz="4" w:space="0" w:color="000000"/>
              <w:right w:val="single" w:sz="4" w:space="0" w:color="000000"/>
            </w:tcBorders>
            <w:shd w:val="clear" w:color="auto" w:fill="auto"/>
          </w:tcPr>
          <w:p w14:paraId="2EE2FCD4" w14:textId="77777777" w:rsidR="00352294" w:rsidRPr="0006708A" w:rsidRDefault="00352294" w:rsidP="006C4EE8">
            <w:pPr>
              <w:rPr>
                <w:b/>
              </w:rPr>
            </w:pPr>
          </w:p>
        </w:tc>
      </w:tr>
    </w:tbl>
    <w:p w14:paraId="7F9B5200" w14:textId="77777777" w:rsidR="00352294" w:rsidRDefault="00352294" w:rsidP="00352294">
      <w:pPr>
        <w:jc w:val="both"/>
      </w:pPr>
    </w:p>
    <w:tbl>
      <w:tblPr>
        <w:tblW w:w="5000" w:type="pct"/>
        <w:tblLook w:val="0000" w:firstRow="0" w:lastRow="0" w:firstColumn="0" w:lastColumn="0" w:noHBand="0" w:noVBand="0"/>
      </w:tblPr>
      <w:tblGrid>
        <w:gridCol w:w="4814"/>
        <w:gridCol w:w="4814"/>
      </w:tblGrid>
      <w:tr w:rsidR="00352294" w14:paraId="7BD6C3AF" w14:textId="77777777" w:rsidTr="00D37653">
        <w:tc>
          <w:tcPr>
            <w:tcW w:w="2500" w:type="pct"/>
            <w:tcBorders>
              <w:top w:val="single" w:sz="4" w:space="0" w:color="000000"/>
              <w:left w:val="single" w:sz="4" w:space="0" w:color="000000"/>
              <w:bottom w:val="single" w:sz="4" w:space="0" w:color="000000"/>
            </w:tcBorders>
            <w:shd w:val="clear" w:color="auto" w:fill="E6E6E6"/>
          </w:tcPr>
          <w:p w14:paraId="04A5D91E" w14:textId="77777777" w:rsidR="00352294" w:rsidRDefault="00352294" w:rsidP="006C4EE8">
            <w:pPr>
              <w:pStyle w:val="ptnorm"/>
            </w:pPr>
            <w:r>
              <w:t>Dėstytojas</w:t>
            </w:r>
          </w:p>
        </w:tc>
        <w:tc>
          <w:tcPr>
            <w:tcW w:w="2500" w:type="pct"/>
            <w:tcBorders>
              <w:top w:val="single" w:sz="4" w:space="0" w:color="000000"/>
              <w:left w:val="single" w:sz="4" w:space="0" w:color="000000"/>
              <w:bottom w:val="single" w:sz="4" w:space="0" w:color="000000"/>
              <w:right w:val="single" w:sz="4" w:space="0" w:color="000000"/>
            </w:tcBorders>
            <w:shd w:val="clear" w:color="auto" w:fill="E6E6E6"/>
          </w:tcPr>
          <w:p w14:paraId="698704F9" w14:textId="77777777" w:rsidR="00352294" w:rsidRDefault="00352294" w:rsidP="006C4EE8">
            <w:pPr>
              <w:pStyle w:val="ptnorm"/>
            </w:pPr>
            <w:r>
              <w:t>Padalinys</w:t>
            </w:r>
          </w:p>
        </w:tc>
      </w:tr>
      <w:tr w:rsidR="00352294" w14:paraId="7D8935A2" w14:textId="77777777" w:rsidTr="00D37653">
        <w:tc>
          <w:tcPr>
            <w:tcW w:w="2500" w:type="pct"/>
            <w:tcBorders>
              <w:top w:val="single" w:sz="4" w:space="0" w:color="000000"/>
              <w:left w:val="single" w:sz="4" w:space="0" w:color="000000"/>
              <w:bottom w:val="single" w:sz="4" w:space="0" w:color="000000"/>
            </w:tcBorders>
            <w:shd w:val="clear" w:color="auto" w:fill="auto"/>
          </w:tcPr>
          <w:p w14:paraId="791DFABF" w14:textId="018C2A91" w:rsidR="00352294" w:rsidRDefault="00352294" w:rsidP="006C4EE8">
            <w:r w:rsidRPr="00352294">
              <w:rPr>
                <w:b/>
              </w:rPr>
              <w:t>Koordinuojantis</w:t>
            </w:r>
            <w:r>
              <w:t>: lekt. dr. Aistė Elijio</w:t>
            </w:r>
          </w:p>
          <w:p w14:paraId="0E295A11" w14:textId="77777777" w:rsidR="00352294" w:rsidRPr="00850C32" w:rsidRDefault="00352294" w:rsidP="006C4EE8">
            <w:r w:rsidRPr="00352294">
              <w:rPr>
                <w:b/>
              </w:rPr>
              <w:t>Kitas (-i)</w:t>
            </w:r>
            <w:r>
              <w:t xml:space="preserve">: </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14:paraId="6370E835" w14:textId="77777777" w:rsidR="00352294" w:rsidRDefault="00352294" w:rsidP="006C4EE8">
            <w:r>
              <w:t xml:space="preserve">Matematikos ir informatikos fakultetas, </w:t>
            </w:r>
            <w:r w:rsidRPr="00260316">
              <w:t>Matematikos ir informatikos metodikos katedra</w:t>
            </w:r>
          </w:p>
        </w:tc>
      </w:tr>
    </w:tbl>
    <w:p w14:paraId="13DB75C6" w14:textId="77777777" w:rsidR="00352294" w:rsidRDefault="00352294" w:rsidP="00352294">
      <w:pPr>
        <w:jc w:val="both"/>
      </w:pPr>
    </w:p>
    <w:tbl>
      <w:tblPr>
        <w:tblW w:w="5000" w:type="pct"/>
        <w:tblLook w:val="0000" w:firstRow="0" w:lastRow="0" w:firstColumn="0" w:lastColumn="0" w:noHBand="0" w:noVBand="0"/>
      </w:tblPr>
      <w:tblGrid>
        <w:gridCol w:w="4814"/>
        <w:gridCol w:w="4814"/>
      </w:tblGrid>
      <w:tr w:rsidR="00352294" w14:paraId="50D5CC4A" w14:textId="77777777" w:rsidTr="00D37653">
        <w:tc>
          <w:tcPr>
            <w:tcW w:w="2500" w:type="pct"/>
            <w:tcBorders>
              <w:top w:val="single" w:sz="4" w:space="0" w:color="000000"/>
              <w:left w:val="single" w:sz="4" w:space="0" w:color="000000"/>
              <w:bottom w:val="single" w:sz="4" w:space="0" w:color="000000"/>
            </w:tcBorders>
            <w:shd w:val="clear" w:color="auto" w:fill="E6E6E6"/>
          </w:tcPr>
          <w:p w14:paraId="6541F263" w14:textId="77777777" w:rsidR="00352294" w:rsidRDefault="00352294" w:rsidP="006C4EE8">
            <w:pPr>
              <w:pStyle w:val="ptnorm"/>
            </w:pPr>
            <w:r>
              <w:t>Studijų</w:t>
            </w:r>
            <w:r>
              <w:rPr>
                <w:rFonts w:eastAsia="Times New Roman"/>
              </w:rPr>
              <w:t xml:space="preserve"> </w:t>
            </w:r>
            <w:r>
              <w:t>pakopa</w:t>
            </w:r>
          </w:p>
        </w:tc>
        <w:tc>
          <w:tcPr>
            <w:tcW w:w="2500" w:type="pct"/>
            <w:tcBorders>
              <w:top w:val="single" w:sz="4" w:space="0" w:color="000000"/>
              <w:left w:val="single" w:sz="4" w:space="0" w:color="000000"/>
              <w:bottom w:val="single" w:sz="4" w:space="0" w:color="000000"/>
              <w:right w:val="single" w:sz="4" w:space="0" w:color="000000"/>
            </w:tcBorders>
            <w:shd w:val="clear" w:color="auto" w:fill="E6E6E6"/>
          </w:tcPr>
          <w:p w14:paraId="2DFCA86B" w14:textId="77777777" w:rsidR="00352294" w:rsidRDefault="00352294" w:rsidP="006C4EE8">
            <w:pPr>
              <w:pStyle w:val="ptnorm"/>
            </w:pPr>
            <w:r>
              <w:t>Dalyko</w:t>
            </w:r>
            <w:r>
              <w:rPr>
                <w:rFonts w:eastAsia="Times New Roman"/>
              </w:rPr>
              <w:t xml:space="preserve"> </w:t>
            </w:r>
            <w:r>
              <w:t>tipas</w:t>
            </w:r>
          </w:p>
        </w:tc>
      </w:tr>
      <w:tr w:rsidR="00352294" w14:paraId="4AB3CED5" w14:textId="77777777" w:rsidTr="00D37653">
        <w:tc>
          <w:tcPr>
            <w:tcW w:w="2500" w:type="pct"/>
            <w:tcBorders>
              <w:top w:val="single" w:sz="4" w:space="0" w:color="000000"/>
              <w:left w:val="single" w:sz="4" w:space="0" w:color="000000"/>
              <w:bottom w:val="single" w:sz="4" w:space="0" w:color="000000"/>
            </w:tcBorders>
            <w:shd w:val="clear" w:color="auto" w:fill="auto"/>
          </w:tcPr>
          <w:p w14:paraId="350B0E4C" w14:textId="77777777" w:rsidR="00352294" w:rsidRDefault="00352294" w:rsidP="006C4EE8">
            <w:r>
              <w:t>Antroji</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14:paraId="0430442B" w14:textId="77777777" w:rsidR="00352294" w:rsidRDefault="00352294" w:rsidP="006C4EE8">
            <w:r>
              <w:t>Privalomasis</w:t>
            </w:r>
          </w:p>
        </w:tc>
      </w:tr>
    </w:tbl>
    <w:p w14:paraId="6F129778" w14:textId="77777777" w:rsidR="00352294" w:rsidRDefault="00352294" w:rsidP="00352294">
      <w:pPr>
        <w:jc w:val="both"/>
      </w:pPr>
    </w:p>
    <w:tbl>
      <w:tblPr>
        <w:tblW w:w="5000" w:type="pct"/>
        <w:tblLook w:val="0000" w:firstRow="0" w:lastRow="0" w:firstColumn="0" w:lastColumn="0" w:noHBand="0" w:noVBand="0"/>
      </w:tblPr>
      <w:tblGrid>
        <w:gridCol w:w="3209"/>
        <w:gridCol w:w="3209"/>
        <w:gridCol w:w="3210"/>
      </w:tblGrid>
      <w:tr w:rsidR="00352294" w14:paraId="428E7EF8" w14:textId="77777777" w:rsidTr="00D37653">
        <w:tc>
          <w:tcPr>
            <w:tcW w:w="1666" w:type="pct"/>
            <w:tcBorders>
              <w:top w:val="single" w:sz="4" w:space="0" w:color="000000"/>
              <w:left w:val="single" w:sz="4" w:space="0" w:color="000000"/>
              <w:bottom w:val="single" w:sz="4" w:space="0" w:color="000000"/>
            </w:tcBorders>
            <w:shd w:val="clear" w:color="auto" w:fill="E6E6E6"/>
          </w:tcPr>
          <w:p w14:paraId="3749CB7C" w14:textId="77777777" w:rsidR="00352294" w:rsidRDefault="00352294" w:rsidP="006C4EE8">
            <w:pPr>
              <w:pStyle w:val="ptnorm"/>
            </w:pPr>
            <w:r>
              <w:t>Įgyvendinimo</w:t>
            </w:r>
            <w:r>
              <w:rPr>
                <w:rFonts w:eastAsia="Times New Roman"/>
              </w:rPr>
              <w:t xml:space="preserve"> </w:t>
            </w:r>
            <w:r>
              <w:t>forma</w:t>
            </w:r>
          </w:p>
        </w:tc>
        <w:tc>
          <w:tcPr>
            <w:tcW w:w="1666" w:type="pct"/>
            <w:tcBorders>
              <w:top w:val="single" w:sz="4" w:space="0" w:color="000000"/>
              <w:left w:val="single" w:sz="4" w:space="0" w:color="000000"/>
              <w:bottom w:val="single" w:sz="4" w:space="0" w:color="000000"/>
            </w:tcBorders>
            <w:shd w:val="clear" w:color="auto" w:fill="E6E6E6"/>
          </w:tcPr>
          <w:p w14:paraId="25101550" w14:textId="77777777" w:rsidR="00352294" w:rsidRDefault="00352294" w:rsidP="006C4EE8">
            <w:pPr>
              <w:pStyle w:val="ptnorm"/>
            </w:pPr>
            <w:r>
              <w:t>Vykdymo</w:t>
            </w:r>
            <w:r>
              <w:rPr>
                <w:rFonts w:eastAsia="Times New Roman"/>
              </w:rPr>
              <w:t xml:space="preserve"> </w:t>
            </w:r>
            <w:r>
              <w:t>laikotarpis</w:t>
            </w:r>
          </w:p>
        </w:tc>
        <w:tc>
          <w:tcPr>
            <w:tcW w:w="1667" w:type="pct"/>
            <w:tcBorders>
              <w:top w:val="single" w:sz="4" w:space="0" w:color="000000"/>
              <w:left w:val="single" w:sz="4" w:space="0" w:color="000000"/>
              <w:bottom w:val="single" w:sz="4" w:space="0" w:color="000000"/>
              <w:right w:val="single" w:sz="4" w:space="0" w:color="000000"/>
            </w:tcBorders>
            <w:shd w:val="clear" w:color="auto" w:fill="E6E6E6"/>
          </w:tcPr>
          <w:p w14:paraId="750E598D" w14:textId="77777777" w:rsidR="00352294" w:rsidRDefault="00352294" w:rsidP="006C4EE8">
            <w:pPr>
              <w:pStyle w:val="ptnorm"/>
            </w:pPr>
            <w:r>
              <w:t>Vykdymo</w:t>
            </w:r>
            <w:r>
              <w:rPr>
                <w:rFonts w:eastAsia="Times New Roman"/>
              </w:rPr>
              <w:t xml:space="preserve"> </w:t>
            </w:r>
            <w:r>
              <w:t>kalbos</w:t>
            </w:r>
          </w:p>
        </w:tc>
      </w:tr>
      <w:tr w:rsidR="00352294" w14:paraId="7B5510F3" w14:textId="77777777" w:rsidTr="00D37653">
        <w:tc>
          <w:tcPr>
            <w:tcW w:w="1666" w:type="pct"/>
            <w:tcBorders>
              <w:top w:val="single" w:sz="4" w:space="0" w:color="000000"/>
              <w:left w:val="single" w:sz="4" w:space="0" w:color="000000"/>
              <w:bottom w:val="single" w:sz="4" w:space="0" w:color="000000"/>
            </w:tcBorders>
            <w:shd w:val="clear" w:color="auto" w:fill="auto"/>
          </w:tcPr>
          <w:p w14:paraId="6FA9B699" w14:textId="77777777" w:rsidR="00352294" w:rsidRDefault="00352294" w:rsidP="006C4EE8">
            <w:r>
              <w:t>Auditorinė</w:t>
            </w:r>
          </w:p>
        </w:tc>
        <w:tc>
          <w:tcPr>
            <w:tcW w:w="1666" w:type="pct"/>
            <w:tcBorders>
              <w:top w:val="single" w:sz="4" w:space="0" w:color="000000"/>
              <w:left w:val="single" w:sz="4" w:space="0" w:color="000000"/>
              <w:bottom w:val="single" w:sz="4" w:space="0" w:color="000000"/>
            </w:tcBorders>
            <w:shd w:val="clear" w:color="auto" w:fill="auto"/>
          </w:tcPr>
          <w:p w14:paraId="5CCF08DC" w14:textId="47691A24" w:rsidR="00352294" w:rsidRDefault="00352294" w:rsidP="00352294">
            <w:r>
              <w:rPr>
                <w:rFonts w:eastAsia="Times New Roman"/>
                <w:lang w:val="en-GB"/>
              </w:rPr>
              <w:t>2</w:t>
            </w:r>
            <w:r>
              <w:rPr>
                <w:rFonts w:eastAsia="Times New Roman"/>
              </w:rPr>
              <w:t xml:space="preserve"> </w:t>
            </w:r>
            <w:r>
              <w:t>semestras</w:t>
            </w:r>
          </w:p>
        </w:tc>
        <w:tc>
          <w:tcPr>
            <w:tcW w:w="1667" w:type="pct"/>
            <w:tcBorders>
              <w:top w:val="single" w:sz="4" w:space="0" w:color="000000"/>
              <w:left w:val="single" w:sz="4" w:space="0" w:color="000000"/>
              <w:bottom w:val="single" w:sz="4" w:space="0" w:color="000000"/>
              <w:right w:val="single" w:sz="4" w:space="0" w:color="000000"/>
            </w:tcBorders>
            <w:shd w:val="clear" w:color="auto" w:fill="auto"/>
          </w:tcPr>
          <w:p w14:paraId="0D93D4BD" w14:textId="77777777" w:rsidR="00352294" w:rsidRDefault="00352294" w:rsidP="006C4EE8">
            <w:r>
              <w:t>Lietuvių</w:t>
            </w:r>
          </w:p>
        </w:tc>
      </w:tr>
    </w:tbl>
    <w:p w14:paraId="0978469F" w14:textId="77777777" w:rsidR="00352294" w:rsidRDefault="00352294" w:rsidP="00352294">
      <w:pPr>
        <w:jc w:val="both"/>
      </w:pPr>
    </w:p>
    <w:tbl>
      <w:tblPr>
        <w:tblW w:w="5000" w:type="pct"/>
        <w:tblLook w:val="0000" w:firstRow="0" w:lastRow="0" w:firstColumn="0" w:lastColumn="0" w:noHBand="0" w:noVBand="0"/>
      </w:tblPr>
      <w:tblGrid>
        <w:gridCol w:w="4814"/>
        <w:gridCol w:w="4814"/>
      </w:tblGrid>
      <w:tr w:rsidR="00352294" w14:paraId="59BE289B" w14:textId="77777777" w:rsidTr="00D37653">
        <w:tc>
          <w:tcPr>
            <w:tcW w:w="5000" w:type="pct"/>
            <w:gridSpan w:val="2"/>
            <w:tcBorders>
              <w:top w:val="single" w:sz="4" w:space="0" w:color="000000"/>
              <w:left w:val="single" w:sz="4" w:space="0" w:color="000000"/>
              <w:bottom w:val="single" w:sz="4" w:space="0" w:color="000000"/>
              <w:right w:val="single" w:sz="4" w:space="0" w:color="000000"/>
            </w:tcBorders>
            <w:shd w:val="clear" w:color="auto" w:fill="E6E6E6"/>
          </w:tcPr>
          <w:p w14:paraId="6639FD7A" w14:textId="77777777" w:rsidR="00352294" w:rsidRDefault="00352294" w:rsidP="006C4EE8">
            <w:pPr>
              <w:pStyle w:val="ptnorm"/>
            </w:pPr>
            <w:r>
              <w:t>Reikalavimai</w:t>
            </w:r>
            <w:r>
              <w:rPr>
                <w:rFonts w:eastAsia="Times New Roman"/>
              </w:rPr>
              <w:t xml:space="preserve"> </w:t>
            </w:r>
            <w:r>
              <w:t>studijuojančiajam</w:t>
            </w:r>
          </w:p>
        </w:tc>
      </w:tr>
      <w:tr w:rsidR="00352294" w14:paraId="3E8D9B3D" w14:textId="77777777" w:rsidTr="00D37653">
        <w:tc>
          <w:tcPr>
            <w:tcW w:w="2500" w:type="pct"/>
            <w:tcBorders>
              <w:top w:val="single" w:sz="4" w:space="0" w:color="000000"/>
              <w:left w:val="single" w:sz="4" w:space="0" w:color="000000"/>
              <w:bottom w:val="single" w:sz="4" w:space="0" w:color="000000"/>
              <w:right w:val="single" w:sz="4" w:space="0" w:color="000000"/>
            </w:tcBorders>
            <w:shd w:val="clear" w:color="auto" w:fill="auto"/>
          </w:tcPr>
          <w:p w14:paraId="6F28A2BD" w14:textId="45318CB8" w:rsidR="00352294" w:rsidRPr="00092053" w:rsidRDefault="00352294" w:rsidP="009F4C9C">
            <w:r>
              <w:rPr>
                <w:b/>
              </w:rPr>
              <w:t>Išankstiniai</w:t>
            </w:r>
            <w:r>
              <w:rPr>
                <w:rFonts w:eastAsia="Times New Roman"/>
                <w:b/>
              </w:rPr>
              <w:t xml:space="preserve"> </w:t>
            </w:r>
            <w:r>
              <w:rPr>
                <w:b/>
              </w:rPr>
              <w:t xml:space="preserve">reikalavimai: </w:t>
            </w:r>
            <w:r w:rsidR="009F4C9C">
              <w:t>nėra</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14:paraId="04F8241A" w14:textId="77777777" w:rsidR="00352294" w:rsidRPr="00092053" w:rsidRDefault="00352294" w:rsidP="006C4EE8">
            <w:r w:rsidRPr="00260316">
              <w:rPr>
                <w:b/>
              </w:rPr>
              <w:t>Gretutiniai reikalavimai</w:t>
            </w:r>
            <w:r>
              <w:t>: nėra</w:t>
            </w:r>
          </w:p>
        </w:tc>
      </w:tr>
    </w:tbl>
    <w:p w14:paraId="598949ED" w14:textId="77777777" w:rsidR="00352294" w:rsidRDefault="00352294" w:rsidP="00352294">
      <w:pPr>
        <w:jc w:val="both"/>
      </w:pPr>
    </w:p>
    <w:tbl>
      <w:tblPr>
        <w:tblW w:w="5000" w:type="pct"/>
        <w:tblLook w:val="0000" w:firstRow="0" w:lastRow="0" w:firstColumn="0" w:lastColumn="0" w:noHBand="0" w:noVBand="0"/>
      </w:tblPr>
      <w:tblGrid>
        <w:gridCol w:w="2407"/>
        <w:gridCol w:w="2407"/>
        <w:gridCol w:w="2407"/>
        <w:gridCol w:w="2407"/>
      </w:tblGrid>
      <w:tr w:rsidR="00352294" w14:paraId="5715FF23" w14:textId="77777777" w:rsidTr="00D37653">
        <w:tc>
          <w:tcPr>
            <w:tcW w:w="1250" w:type="pct"/>
            <w:tcBorders>
              <w:top w:val="single" w:sz="4" w:space="0" w:color="000000"/>
              <w:left w:val="single" w:sz="4" w:space="0" w:color="000000"/>
              <w:bottom w:val="single" w:sz="4" w:space="0" w:color="000000"/>
            </w:tcBorders>
            <w:shd w:val="clear" w:color="auto" w:fill="E6E6E6"/>
          </w:tcPr>
          <w:p w14:paraId="02E5EFFA" w14:textId="77777777" w:rsidR="00352294" w:rsidRDefault="00352294" w:rsidP="006C4EE8">
            <w:pPr>
              <w:pStyle w:val="ptnorm"/>
            </w:pPr>
            <w:r>
              <w:t>Dalyko</w:t>
            </w:r>
            <w:r>
              <w:rPr>
                <w:rFonts w:eastAsia="Times New Roman"/>
              </w:rPr>
              <w:t xml:space="preserve"> </w:t>
            </w:r>
            <w:r>
              <w:t>apimtis</w:t>
            </w:r>
            <w:r>
              <w:rPr>
                <w:rFonts w:eastAsia="Times New Roman"/>
              </w:rPr>
              <w:t xml:space="preserve"> </w:t>
            </w:r>
            <w:r>
              <w:t>kreditais</w:t>
            </w:r>
          </w:p>
        </w:tc>
        <w:tc>
          <w:tcPr>
            <w:tcW w:w="1250" w:type="pct"/>
            <w:tcBorders>
              <w:top w:val="single" w:sz="4" w:space="0" w:color="000000"/>
              <w:left w:val="single" w:sz="4" w:space="0" w:color="000000"/>
              <w:bottom w:val="single" w:sz="4" w:space="0" w:color="000000"/>
            </w:tcBorders>
            <w:shd w:val="clear" w:color="auto" w:fill="E6E6E6"/>
          </w:tcPr>
          <w:p w14:paraId="4A340C5B" w14:textId="77777777" w:rsidR="00352294" w:rsidRDefault="00352294" w:rsidP="006C4EE8">
            <w:pPr>
              <w:pStyle w:val="ptnorm"/>
            </w:pPr>
            <w:r>
              <w:t>Visas</w:t>
            </w:r>
            <w:r>
              <w:rPr>
                <w:rFonts w:eastAsia="Times New Roman"/>
              </w:rPr>
              <w:t xml:space="preserve"> </w:t>
            </w:r>
            <w:r>
              <w:t>studento</w:t>
            </w:r>
            <w:r>
              <w:rPr>
                <w:rFonts w:eastAsia="Times New Roman"/>
              </w:rPr>
              <w:t xml:space="preserve"> </w:t>
            </w:r>
            <w:r>
              <w:t>darbo</w:t>
            </w:r>
            <w:r>
              <w:rPr>
                <w:rFonts w:eastAsia="Times New Roman"/>
              </w:rPr>
              <w:t xml:space="preserve"> </w:t>
            </w:r>
            <w:r>
              <w:t>krūvis</w:t>
            </w:r>
          </w:p>
        </w:tc>
        <w:tc>
          <w:tcPr>
            <w:tcW w:w="1250" w:type="pct"/>
            <w:tcBorders>
              <w:top w:val="single" w:sz="4" w:space="0" w:color="000000"/>
              <w:left w:val="single" w:sz="4" w:space="0" w:color="000000"/>
              <w:bottom w:val="single" w:sz="4" w:space="0" w:color="000000"/>
            </w:tcBorders>
            <w:shd w:val="clear" w:color="auto" w:fill="E6E6E6"/>
          </w:tcPr>
          <w:p w14:paraId="49CAE44A" w14:textId="77777777" w:rsidR="00352294" w:rsidRDefault="00352294" w:rsidP="006C4EE8">
            <w:pPr>
              <w:pStyle w:val="ptnorm"/>
            </w:pPr>
            <w:r>
              <w:t>Kontaktinio</w:t>
            </w:r>
            <w:r>
              <w:rPr>
                <w:rFonts w:eastAsia="Times New Roman"/>
              </w:rPr>
              <w:t xml:space="preserve"> </w:t>
            </w:r>
            <w:r>
              <w:t>darbo</w:t>
            </w:r>
            <w:r>
              <w:rPr>
                <w:rFonts w:eastAsia="Times New Roman"/>
              </w:rPr>
              <w:t xml:space="preserve"> </w:t>
            </w:r>
            <w:r>
              <w:t>valandos</w:t>
            </w:r>
          </w:p>
        </w:tc>
        <w:tc>
          <w:tcPr>
            <w:tcW w:w="1250" w:type="pct"/>
            <w:tcBorders>
              <w:top w:val="single" w:sz="4" w:space="0" w:color="000000"/>
              <w:left w:val="single" w:sz="4" w:space="0" w:color="000000"/>
              <w:bottom w:val="single" w:sz="4" w:space="0" w:color="000000"/>
              <w:right w:val="single" w:sz="4" w:space="0" w:color="000000"/>
            </w:tcBorders>
            <w:shd w:val="clear" w:color="auto" w:fill="E6E6E6"/>
          </w:tcPr>
          <w:p w14:paraId="07A4C493" w14:textId="77777777" w:rsidR="00352294" w:rsidRDefault="00352294" w:rsidP="006C4EE8">
            <w:pPr>
              <w:pStyle w:val="ptnorm"/>
            </w:pPr>
            <w:r>
              <w:t>Savarankiško</w:t>
            </w:r>
            <w:r>
              <w:rPr>
                <w:rFonts w:eastAsia="Times New Roman"/>
              </w:rPr>
              <w:t xml:space="preserve"> </w:t>
            </w:r>
            <w:r>
              <w:t>darbo</w:t>
            </w:r>
            <w:r>
              <w:rPr>
                <w:rFonts w:eastAsia="Times New Roman"/>
              </w:rPr>
              <w:t xml:space="preserve"> </w:t>
            </w:r>
            <w:r>
              <w:t>valandos</w:t>
            </w:r>
          </w:p>
        </w:tc>
      </w:tr>
      <w:tr w:rsidR="00352294" w14:paraId="7826864C" w14:textId="77777777" w:rsidTr="00D37653">
        <w:tc>
          <w:tcPr>
            <w:tcW w:w="1250" w:type="pct"/>
            <w:tcBorders>
              <w:top w:val="single" w:sz="4" w:space="0" w:color="000000"/>
              <w:left w:val="single" w:sz="4" w:space="0" w:color="000000"/>
              <w:bottom w:val="single" w:sz="4" w:space="0" w:color="000000"/>
            </w:tcBorders>
            <w:shd w:val="clear" w:color="auto" w:fill="auto"/>
          </w:tcPr>
          <w:p w14:paraId="01E9C35A" w14:textId="77777777" w:rsidR="00352294" w:rsidRDefault="00352294" w:rsidP="006C4EE8">
            <w:pPr>
              <w:jc w:val="center"/>
            </w:pPr>
            <w:r>
              <w:t>5</w:t>
            </w:r>
          </w:p>
        </w:tc>
        <w:tc>
          <w:tcPr>
            <w:tcW w:w="1250" w:type="pct"/>
            <w:tcBorders>
              <w:top w:val="single" w:sz="4" w:space="0" w:color="000000"/>
              <w:left w:val="single" w:sz="4" w:space="0" w:color="000000"/>
              <w:bottom w:val="single" w:sz="4" w:space="0" w:color="000000"/>
            </w:tcBorders>
            <w:shd w:val="clear" w:color="auto" w:fill="auto"/>
          </w:tcPr>
          <w:p w14:paraId="7FF7FACE" w14:textId="77777777" w:rsidR="00352294" w:rsidRPr="004642D8" w:rsidRDefault="00352294" w:rsidP="006C4EE8">
            <w:pPr>
              <w:jc w:val="center"/>
              <w:rPr>
                <w:highlight w:val="yellow"/>
              </w:rPr>
            </w:pPr>
            <w:r w:rsidRPr="00260316">
              <w:t>130</w:t>
            </w:r>
          </w:p>
        </w:tc>
        <w:tc>
          <w:tcPr>
            <w:tcW w:w="1250" w:type="pct"/>
            <w:tcBorders>
              <w:top w:val="single" w:sz="4" w:space="0" w:color="000000"/>
              <w:left w:val="single" w:sz="4" w:space="0" w:color="000000"/>
              <w:bottom w:val="single" w:sz="4" w:space="0" w:color="000000"/>
            </w:tcBorders>
            <w:shd w:val="clear" w:color="auto" w:fill="auto"/>
          </w:tcPr>
          <w:p w14:paraId="675DA9FF" w14:textId="77777777" w:rsidR="00352294" w:rsidRPr="004642D8" w:rsidRDefault="00352294" w:rsidP="006C4EE8">
            <w:pPr>
              <w:jc w:val="center"/>
              <w:rPr>
                <w:highlight w:val="yellow"/>
              </w:rPr>
            </w:pPr>
            <w:r w:rsidRPr="00260316">
              <w:t>56</w:t>
            </w:r>
          </w:p>
        </w:tc>
        <w:tc>
          <w:tcPr>
            <w:tcW w:w="1250" w:type="pct"/>
            <w:tcBorders>
              <w:top w:val="single" w:sz="4" w:space="0" w:color="000000"/>
              <w:left w:val="single" w:sz="4" w:space="0" w:color="000000"/>
              <w:bottom w:val="single" w:sz="4" w:space="0" w:color="000000"/>
              <w:right w:val="single" w:sz="4" w:space="0" w:color="000000"/>
            </w:tcBorders>
            <w:shd w:val="clear" w:color="auto" w:fill="auto"/>
          </w:tcPr>
          <w:p w14:paraId="0F4F8178" w14:textId="77777777" w:rsidR="00352294" w:rsidRPr="004642D8" w:rsidRDefault="00352294" w:rsidP="006C4EE8">
            <w:pPr>
              <w:jc w:val="center"/>
              <w:rPr>
                <w:highlight w:val="yellow"/>
              </w:rPr>
            </w:pPr>
            <w:r w:rsidRPr="00260316">
              <w:t>74</w:t>
            </w:r>
          </w:p>
        </w:tc>
      </w:tr>
    </w:tbl>
    <w:p w14:paraId="78FB0A2A" w14:textId="77777777" w:rsidR="00352294" w:rsidRDefault="00352294" w:rsidP="00352294">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8"/>
        <w:gridCol w:w="3982"/>
        <w:gridCol w:w="1868"/>
      </w:tblGrid>
      <w:tr w:rsidR="00352294" w14:paraId="1940C849" w14:textId="77777777" w:rsidTr="00D37653">
        <w:tc>
          <w:tcPr>
            <w:tcW w:w="5000" w:type="pct"/>
            <w:gridSpan w:val="3"/>
            <w:shd w:val="clear" w:color="auto" w:fill="E6E6E6"/>
            <w:vAlign w:val="center"/>
          </w:tcPr>
          <w:p w14:paraId="51C1F780" w14:textId="77777777" w:rsidR="00352294" w:rsidRDefault="00352294" w:rsidP="006C4EE8">
            <w:pPr>
              <w:pStyle w:val="ptnorm"/>
              <w:rPr>
                <w:rFonts w:eastAsia="Times New Roman"/>
                <w:bCs/>
                <w:i/>
                <w:iCs/>
              </w:rPr>
            </w:pPr>
            <w:r>
              <w:t>Dalyko</w:t>
            </w:r>
            <w:r>
              <w:rPr>
                <w:rFonts w:eastAsia="Times New Roman"/>
              </w:rPr>
              <w:t xml:space="preserve"> </w:t>
            </w:r>
            <w:r>
              <w:t>tikslas:</w:t>
            </w:r>
            <w:r>
              <w:rPr>
                <w:rFonts w:eastAsia="Times New Roman"/>
              </w:rPr>
              <w:t xml:space="preserve"> </w:t>
            </w:r>
            <w:r>
              <w:t>studijų</w:t>
            </w:r>
            <w:r>
              <w:rPr>
                <w:rFonts w:eastAsia="Times New Roman"/>
              </w:rPr>
              <w:t xml:space="preserve"> </w:t>
            </w:r>
            <w:r>
              <w:t>programos</w:t>
            </w:r>
            <w:r>
              <w:rPr>
                <w:rFonts w:eastAsia="Times New Roman"/>
              </w:rPr>
              <w:t xml:space="preserve"> </w:t>
            </w:r>
            <w:r>
              <w:t>ugdomos</w:t>
            </w:r>
            <w:r>
              <w:rPr>
                <w:rFonts w:eastAsia="Times New Roman"/>
              </w:rPr>
              <w:t xml:space="preserve"> </w:t>
            </w:r>
            <w:r>
              <w:t>kompetencijos</w:t>
            </w:r>
          </w:p>
        </w:tc>
      </w:tr>
      <w:tr w:rsidR="00352294" w14:paraId="5B6EB1AE" w14:textId="77777777" w:rsidTr="00D37653">
        <w:tc>
          <w:tcPr>
            <w:tcW w:w="5000" w:type="pct"/>
            <w:gridSpan w:val="3"/>
            <w:shd w:val="clear" w:color="auto" w:fill="auto"/>
            <w:vAlign w:val="center"/>
          </w:tcPr>
          <w:p w14:paraId="58F573F7" w14:textId="35EE4A44" w:rsidR="00352294" w:rsidRPr="00F67B79" w:rsidRDefault="00352294" w:rsidP="00C512B7">
            <w:pPr>
              <w:rPr>
                <w:rFonts w:eastAsia="Times New Roman"/>
              </w:rPr>
            </w:pPr>
            <w:r>
              <w:rPr>
                <w:rFonts w:eastAsia="Times New Roman"/>
              </w:rPr>
              <w:t xml:space="preserve">Dalyko </w:t>
            </w:r>
            <w:r w:rsidR="00C512B7">
              <w:rPr>
                <w:rFonts w:eastAsia="Times New Roman"/>
              </w:rPr>
              <w:t xml:space="preserve">tikslas ‒ </w:t>
            </w:r>
            <w:r w:rsidR="00C512B7" w:rsidRPr="00C512B7">
              <w:t>įsisavinti klasikinės</w:t>
            </w:r>
            <w:r w:rsidR="00C512B7">
              <w:t xml:space="preserve"> ir moderniosios testų teorijos</w:t>
            </w:r>
            <w:r w:rsidR="00C512B7" w:rsidRPr="00C512B7">
              <w:t xml:space="preserve"> pagrindus bei šiuolaikiniuose statistiniuose tyrimuose</w:t>
            </w:r>
            <w:r w:rsidR="00C512B7">
              <w:t xml:space="preserve"> </w:t>
            </w:r>
            <w:r w:rsidR="00C512B7" w:rsidRPr="00C512B7">
              <w:t>taikomus metodus (</w:t>
            </w:r>
            <w:r w:rsidR="00C512B7">
              <w:t xml:space="preserve">programos kompetencija </w:t>
            </w:r>
            <w:r w:rsidR="00C512B7" w:rsidRPr="00C512B7">
              <w:t>D3).</w:t>
            </w:r>
            <w:r w:rsidR="00C512B7">
              <w:t xml:space="preserve"> Kartu ugdoma bendroji kompetencija matematiškai analizuoti realius procesus ir pristatyti tyrimų rezultatus (B1).</w:t>
            </w:r>
          </w:p>
        </w:tc>
      </w:tr>
      <w:tr w:rsidR="00352294" w14:paraId="5D12A177" w14:textId="77777777" w:rsidTr="00D37653">
        <w:tc>
          <w:tcPr>
            <w:tcW w:w="1962" w:type="pct"/>
            <w:shd w:val="clear" w:color="auto" w:fill="E6E6E6"/>
            <w:vAlign w:val="center"/>
          </w:tcPr>
          <w:p w14:paraId="40A35014" w14:textId="77777777" w:rsidR="00352294" w:rsidRDefault="00352294" w:rsidP="006C4EE8">
            <w:pPr>
              <w:pStyle w:val="ptnorm"/>
            </w:pPr>
            <w:r>
              <w:t>Dalyko</w:t>
            </w:r>
            <w:r>
              <w:rPr>
                <w:rFonts w:eastAsia="Times New Roman"/>
              </w:rPr>
              <w:t xml:space="preserve"> </w:t>
            </w:r>
            <w:r>
              <w:t>studijų</w:t>
            </w:r>
            <w:r>
              <w:rPr>
                <w:rFonts w:eastAsia="Times New Roman"/>
              </w:rPr>
              <w:t xml:space="preserve"> </w:t>
            </w:r>
            <w:r>
              <w:t>siekiniai: išklausęs dalyką studentas</w:t>
            </w:r>
          </w:p>
        </w:tc>
        <w:tc>
          <w:tcPr>
            <w:tcW w:w="2068" w:type="pct"/>
            <w:shd w:val="clear" w:color="auto" w:fill="E6E6E6"/>
            <w:vAlign w:val="center"/>
          </w:tcPr>
          <w:p w14:paraId="5443F05F" w14:textId="77777777" w:rsidR="00352294" w:rsidRDefault="00352294" w:rsidP="006C4EE8">
            <w:pPr>
              <w:pStyle w:val="ptnorm"/>
            </w:pPr>
            <w:r>
              <w:t>Studijų</w:t>
            </w:r>
            <w:r>
              <w:rPr>
                <w:rFonts w:eastAsia="Times New Roman"/>
              </w:rPr>
              <w:t xml:space="preserve"> </w:t>
            </w:r>
            <w:r>
              <w:t>metodai</w:t>
            </w:r>
          </w:p>
        </w:tc>
        <w:tc>
          <w:tcPr>
            <w:tcW w:w="970" w:type="pct"/>
            <w:shd w:val="clear" w:color="auto" w:fill="E6E6E6"/>
            <w:vAlign w:val="center"/>
          </w:tcPr>
          <w:p w14:paraId="4D6955EF" w14:textId="77777777" w:rsidR="00352294" w:rsidRDefault="00352294" w:rsidP="006C4EE8">
            <w:pPr>
              <w:pStyle w:val="ptnorm"/>
              <w:rPr>
                <w:rFonts w:eastAsia="Times New Roman"/>
              </w:rPr>
            </w:pPr>
            <w:r>
              <w:t>Vertinimo</w:t>
            </w:r>
            <w:r>
              <w:rPr>
                <w:rFonts w:eastAsia="Times New Roman"/>
              </w:rPr>
              <w:t xml:space="preserve"> </w:t>
            </w:r>
            <w:r>
              <w:t>metodai</w:t>
            </w:r>
          </w:p>
        </w:tc>
      </w:tr>
      <w:tr w:rsidR="00352294" w14:paraId="09E5071C" w14:textId="77777777" w:rsidTr="00D37653">
        <w:trPr>
          <w:trHeight w:val="2108"/>
        </w:trPr>
        <w:tc>
          <w:tcPr>
            <w:tcW w:w="1962" w:type="pct"/>
            <w:shd w:val="clear" w:color="auto" w:fill="auto"/>
          </w:tcPr>
          <w:p w14:paraId="2EC944CC" w14:textId="77777777" w:rsidR="00352294" w:rsidRPr="00260316" w:rsidRDefault="00352294" w:rsidP="006C4EE8">
            <w:pPr>
              <w:pStyle w:val="tlist"/>
            </w:pPr>
            <w:r>
              <w:t>g</w:t>
            </w:r>
            <w:r w:rsidRPr="00260316">
              <w:t>ebės sukurti ir įvertinti testus baigtinių populiacijų tyrimams, pasinaudojant klasik</w:t>
            </w:r>
            <w:r>
              <w:t>ine ir moderniąja testų teorija;</w:t>
            </w:r>
          </w:p>
          <w:p w14:paraId="7A611588" w14:textId="77777777" w:rsidR="00352294" w:rsidRPr="009B4FAE" w:rsidRDefault="00352294" w:rsidP="006C4EE8">
            <w:pPr>
              <w:pStyle w:val="tlist"/>
            </w:pPr>
            <w:r>
              <w:t>g</w:t>
            </w:r>
            <w:r w:rsidRPr="00260316">
              <w:t xml:space="preserve">ebės atlikti realių </w:t>
            </w:r>
            <w:r>
              <w:t>statistinių</w:t>
            </w:r>
            <w:r w:rsidRPr="00260316">
              <w:t xml:space="preserve"> tyrimų duomenų analizę, atsižvelgiant į sudėtingus imčių planus.</w:t>
            </w:r>
          </w:p>
        </w:tc>
        <w:tc>
          <w:tcPr>
            <w:tcW w:w="2068" w:type="pct"/>
            <w:shd w:val="clear" w:color="auto" w:fill="auto"/>
          </w:tcPr>
          <w:p w14:paraId="7983F0EC" w14:textId="77777777" w:rsidR="00352294" w:rsidRPr="003771F6" w:rsidRDefault="00352294" w:rsidP="006C4EE8">
            <w:r>
              <w:t>Paskaita, praktiniai užsiėmimai, dalykinės literatūros studijavimas</w:t>
            </w:r>
          </w:p>
        </w:tc>
        <w:tc>
          <w:tcPr>
            <w:tcW w:w="970" w:type="pct"/>
            <w:shd w:val="clear" w:color="auto" w:fill="auto"/>
          </w:tcPr>
          <w:p w14:paraId="55BE8AF0" w14:textId="77777777" w:rsidR="00352294" w:rsidRDefault="00352294" w:rsidP="006C4EE8">
            <w:pPr>
              <w:rPr>
                <w:rFonts w:eastAsia="Times New Roman" w:cs="Times New Roman"/>
              </w:rPr>
            </w:pPr>
            <w:r>
              <w:t>Apklausa raštu, testavimas, atlikto projektinio rašto darbo pristatymas ir gynimas</w:t>
            </w:r>
          </w:p>
        </w:tc>
      </w:tr>
    </w:tbl>
    <w:p w14:paraId="324E828E" w14:textId="77777777" w:rsidR="00352294" w:rsidRDefault="00352294" w:rsidP="0035229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2"/>
        <w:gridCol w:w="482"/>
        <w:gridCol w:w="482"/>
        <w:gridCol w:w="481"/>
        <w:gridCol w:w="481"/>
        <w:gridCol w:w="481"/>
        <w:gridCol w:w="481"/>
        <w:gridCol w:w="481"/>
        <w:gridCol w:w="2407"/>
      </w:tblGrid>
      <w:tr w:rsidR="00D37653" w14:paraId="699A217C" w14:textId="77777777" w:rsidTr="00D37653">
        <w:tc>
          <w:tcPr>
            <w:tcW w:w="2000" w:type="pct"/>
            <w:vMerge w:val="restart"/>
            <w:shd w:val="clear" w:color="auto" w:fill="E6E6E6"/>
            <w:vAlign w:val="center"/>
          </w:tcPr>
          <w:p w14:paraId="08F36312" w14:textId="77777777" w:rsidR="00D37653" w:rsidRDefault="00D37653" w:rsidP="006C4EE8">
            <w:pPr>
              <w:pStyle w:val="ptnorm"/>
            </w:pPr>
            <w:r>
              <w:lastRenderedPageBreak/>
              <w:t>Temos</w:t>
            </w:r>
          </w:p>
        </w:tc>
        <w:tc>
          <w:tcPr>
            <w:tcW w:w="1500" w:type="pct"/>
            <w:gridSpan w:val="6"/>
            <w:shd w:val="clear" w:color="auto" w:fill="E6E6E6"/>
            <w:vAlign w:val="center"/>
          </w:tcPr>
          <w:p w14:paraId="7C2C6913" w14:textId="46FD88D8" w:rsidR="00D37653" w:rsidRDefault="00D37653" w:rsidP="006C4EE8">
            <w:pPr>
              <w:pStyle w:val="ptnorm"/>
            </w:pPr>
            <w:r>
              <w:t>Kontaktinio</w:t>
            </w:r>
            <w:r>
              <w:rPr>
                <w:rFonts w:eastAsia="Times New Roman"/>
              </w:rPr>
              <w:t xml:space="preserve"> </w:t>
            </w:r>
            <w:r>
              <w:t>darbo</w:t>
            </w:r>
            <w:r>
              <w:rPr>
                <w:rFonts w:eastAsia="Times New Roman"/>
              </w:rPr>
              <w:t xml:space="preserve"> </w:t>
            </w:r>
            <w:r>
              <w:t>valandos</w:t>
            </w:r>
            <w:r>
              <w:rPr>
                <w:rFonts w:eastAsia="Times New Roman"/>
              </w:rPr>
              <w:t xml:space="preserve"> </w:t>
            </w:r>
          </w:p>
        </w:tc>
        <w:tc>
          <w:tcPr>
            <w:tcW w:w="1500" w:type="pct"/>
            <w:gridSpan w:val="2"/>
            <w:shd w:val="clear" w:color="auto" w:fill="E6E6E6"/>
            <w:vAlign w:val="center"/>
          </w:tcPr>
          <w:p w14:paraId="4EC7FF4E" w14:textId="4DE3030F" w:rsidR="00D37653" w:rsidRDefault="00D37653" w:rsidP="006C4EE8">
            <w:pPr>
              <w:pStyle w:val="ptnorm"/>
            </w:pPr>
            <w:r>
              <w:t>Savarankiškų</w:t>
            </w:r>
            <w:r>
              <w:rPr>
                <w:rFonts w:eastAsia="Times New Roman"/>
              </w:rPr>
              <w:t xml:space="preserve"> </w:t>
            </w:r>
            <w:r>
              <w:t>studijų</w:t>
            </w:r>
            <w:r>
              <w:rPr>
                <w:rFonts w:eastAsia="Times New Roman"/>
              </w:rPr>
              <w:t xml:space="preserve"> </w:t>
            </w:r>
            <w:r>
              <w:t>laikas</w:t>
            </w:r>
            <w:r>
              <w:rPr>
                <w:rFonts w:eastAsia="Times New Roman"/>
              </w:rPr>
              <w:t xml:space="preserve"> </w:t>
            </w:r>
            <w:r>
              <w:t>ir</w:t>
            </w:r>
            <w:r>
              <w:rPr>
                <w:rFonts w:eastAsia="Times New Roman"/>
              </w:rPr>
              <w:t xml:space="preserve"> </w:t>
            </w:r>
            <w:r>
              <w:t>užduotys</w:t>
            </w:r>
          </w:p>
        </w:tc>
      </w:tr>
      <w:tr w:rsidR="00D37653" w14:paraId="5190545C" w14:textId="77777777" w:rsidTr="00D37653">
        <w:trPr>
          <w:cantSplit/>
          <w:trHeight w:val="2522"/>
        </w:trPr>
        <w:tc>
          <w:tcPr>
            <w:tcW w:w="2000" w:type="pct"/>
            <w:vMerge/>
            <w:shd w:val="clear" w:color="auto" w:fill="auto"/>
            <w:vAlign w:val="center"/>
          </w:tcPr>
          <w:p w14:paraId="59037D31" w14:textId="77777777" w:rsidR="00D37653" w:rsidRDefault="00D37653" w:rsidP="006C4EE8">
            <w:pPr>
              <w:pStyle w:val="ptnorm"/>
            </w:pPr>
          </w:p>
        </w:tc>
        <w:tc>
          <w:tcPr>
            <w:tcW w:w="250" w:type="pct"/>
            <w:shd w:val="clear" w:color="auto" w:fill="auto"/>
            <w:textDirection w:val="btLr"/>
            <w:vAlign w:val="center"/>
          </w:tcPr>
          <w:p w14:paraId="75E6B742" w14:textId="77777777" w:rsidR="00D37653" w:rsidRDefault="00D37653" w:rsidP="006C4EE8">
            <w:pPr>
              <w:pStyle w:val="ptnorm"/>
            </w:pPr>
            <w:r>
              <w:t>Paskaitos</w:t>
            </w:r>
          </w:p>
        </w:tc>
        <w:tc>
          <w:tcPr>
            <w:tcW w:w="250" w:type="pct"/>
            <w:shd w:val="clear" w:color="auto" w:fill="auto"/>
            <w:textDirection w:val="btLr"/>
            <w:vAlign w:val="center"/>
          </w:tcPr>
          <w:p w14:paraId="2F1165D9" w14:textId="77777777" w:rsidR="00D37653" w:rsidRDefault="00D37653" w:rsidP="006C4EE8">
            <w:pPr>
              <w:pStyle w:val="ptnorm"/>
            </w:pPr>
            <w:r>
              <w:t>Konsultacijos</w:t>
            </w:r>
          </w:p>
        </w:tc>
        <w:tc>
          <w:tcPr>
            <w:tcW w:w="250" w:type="pct"/>
            <w:shd w:val="clear" w:color="auto" w:fill="auto"/>
            <w:textDirection w:val="btLr"/>
            <w:vAlign w:val="center"/>
          </w:tcPr>
          <w:p w14:paraId="497D0DDF" w14:textId="77777777" w:rsidR="00D37653" w:rsidRDefault="00D37653" w:rsidP="006C4EE8">
            <w:pPr>
              <w:pStyle w:val="ptnorm"/>
            </w:pPr>
            <w:r>
              <w:t>Seminarai</w:t>
            </w:r>
            <w:r>
              <w:rPr>
                <w:rFonts w:eastAsia="Times New Roman"/>
              </w:rPr>
              <w:t xml:space="preserve"> </w:t>
            </w:r>
          </w:p>
        </w:tc>
        <w:tc>
          <w:tcPr>
            <w:tcW w:w="250" w:type="pct"/>
            <w:shd w:val="clear" w:color="auto" w:fill="auto"/>
            <w:textDirection w:val="btLr"/>
            <w:vAlign w:val="center"/>
          </w:tcPr>
          <w:p w14:paraId="5D8A0E42" w14:textId="77777777" w:rsidR="00D37653" w:rsidRDefault="00D37653" w:rsidP="006C4EE8">
            <w:pPr>
              <w:pStyle w:val="ptnorm"/>
            </w:pPr>
            <w:r>
              <w:t>Pratybos</w:t>
            </w:r>
            <w:r>
              <w:rPr>
                <w:rFonts w:eastAsia="Times New Roman"/>
              </w:rPr>
              <w:t xml:space="preserve"> </w:t>
            </w:r>
          </w:p>
        </w:tc>
        <w:tc>
          <w:tcPr>
            <w:tcW w:w="250" w:type="pct"/>
            <w:shd w:val="clear" w:color="auto" w:fill="auto"/>
            <w:textDirection w:val="btLr"/>
            <w:vAlign w:val="center"/>
          </w:tcPr>
          <w:p w14:paraId="1451E98C" w14:textId="77777777" w:rsidR="00D37653" w:rsidRDefault="00D37653" w:rsidP="006C4EE8">
            <w:pPr>
              <w:pStyle w:val="ptnorm"/>
              <w:rPr>
                <w:i/>
                <w:iCs/>
              </w:rPr>
            </w:pPr>
            <w:r>
              <w:t>Laboratoriniai</w:t>
            </w:r>
            <w:r>
              <w:rPr>
                <w:rFonts w:eastAsia="Times New Roman"/>
              </w:rPr>
              <w:t xml:space="preserve"> </w:t>
            </w:r>
            <w:r>
              <w:t>darbai (LD)</w:t>
            </w:r>
          </w:p>
        </w:tc>
        <w:tc>
          <w:tcPr>
            <w:tcW w:w="250" w:type="pct"/>
            <w:shd w:val="clear" w:color="auto" w:fill="auto"/>
            <w:textDirection w:val="btLr"/>
            <w:vAlign w:val="center"/>
          </w:tcPr>
          <w:p w14:paraId="3D281D44" w14:textId="77777777" w:rsidR="00D37653" w:rsidRDefault="00D37653" w:rsidP="006C4EE8">
            <w:pPr>
              <w:pStyle w:val="ptnorm"/>
            </w:pPr>
            <w:r>
              <w:t>Visas</w:t>
            </w:r>
            <w:r>
              <w:rPr>
                <w:rFonts w:eastAsia="Times New Roman"/>
              </w:rPr>
              <w:t xml:space="preserve"> </w:t>
            </w:r>
            <w:r>
              <w:t>kontaktinis</w:t>
            </w:r>
            <w:r>
              <w:rPr>
                <w:rFonts w:eastAsia="Times New Roman"/>
              </w:rPr>
              <w:t xml:space="preserve"> </w:t>
            </w:r>
            <w:r>
              <w:t>darbas</w:t>
            </w:r>
          </w:p>
        </w:tc>
        <w:tc>
          <w:tcPr>
            <w:tcW w:w="250" w:type="pct"/>
            <w:shd w:val="clear" w:color="auto" w:fill="auto"/>
            <w:textDirection w:val="btLr"/>
            <w:vAlign w:val="center"/>
          </w:tcPr>
          <w:p w14:paraId="46F7817C" w14:textId="77777777" w:rsidR="00D37653" w:rsidRDefault="00D37653" w:rsidP="006C4EE8">
            <w:pPr>
              <w:pStyle w:val="ptnorm"/>
            </w:pPr>
            <w:r>
              <w:t>Savarankiškas</w:t>
            </w:r>
            <w:r>
              <w:rPr>
                <w:rFonts w:eastAsia="Times New Roman"/>
              </w:rPr>
              <w:t xml:space="preserve"> </w:t>
            </w:r>
            <w:r>
              <w:t>darbas</w:t>
            </w:r>
          </w:p>
        </w:tc>
        <w:tc>
          <w:tcPr>
            <w:tcW w:w="1250" w:type="pct"/>
            <w:shd w:val="clear" w:color="auto" w:fill="auto"/>
            <w:vAlign w:val="center"/>
          </w:tcPr>
          <w:p w14:paraId="202F4C56" w14:textId="77777777" w:rsidR="00D37653" w:rsidRDefault="00D37653" w:rsidP="006C4EE8">
            <w:pPr>
              <w:pStyle w:val="ptnorm"/>
            </w:pPr>
            <w:r>
              <w:t>Užduotys</w:t>
            </w:r>
          </w:p>
        </w:tc>
      </w:tr>
      <w:tr w:rsidR="00D37653" w14:paraId="7BB7DE22" w14:textId="77777777" w:rsidTr="00D37653">
        <w:tc>
          <w:tcPr>
            <w:tcW w:w="2000" w:type="pct"/>
            <w:shd w:val="clear" w:color="auto" w:fill="auto"/>
          </w:tcPr>
          <w:p w14:paraId="29013473" w14:textId="17DB55D1" w:rsidR="00D37653" w:rsidRPr="00B838B4" w:rsidRDefault="00D37653" w:rsidP="006C4EE8">
            <w:pPr>
              <w:rPr>
                <w:bCs/>
              </w:rPr>
            </w:pPr>
            <w:r>
              <w:rPr>
                <w:bCs/>
              </w:rPr>
              <w:t xml:space="preserve">1. </w:t>
            </w:r>
            <w:r w:rsidRPr="00B838B4">
              <w:rPr>
                <w:bCs/>
              </w:rPr>
              <w:t>Klasikinė testų teorija. Bendrosios testo charakteristikos.</w:t>
            </w:r>
          </w:p>
        </w:tc>
        <w:tc>
          <w:tcPr>
            <w:tcW w:w="250" w:type="pct"/>
            <w:shd w:val="clear" w:color="auto" w:fill="auto"/>
          </w:tcPr>
          <w:p w14:paraId="2E45F040" w14:textId="77777777" w:rsidR="00D37653" w:rsidRPr="00B838B4" w:rsidRDefault="00D37653" w:rsidP="006C4EE8">
            <w:pPr>
              <w:rPr>
                <w:bCs/>
              </w:rPr>
            </w:pPr>
            <w:r w:rsidRPr="00B838B4">
              <w:rPr>
                <w:bCs/>
              </w:rPr>
              <w:t>2</w:t>
            </w:r>
          </w:p>
        </w:tc>
        <w:tc>
          <w:tcPr>
            <w:tcW w:w="250" w:type="pct"/>
            <w:shd w:val="clear" w:color="auto" w:fill="auto"/>
          </w:tcPr>
          <w:p w14:paraId="4C1EA43C" w14:textId="77777777" w:rsidR="00D37653" w:rsidRPr="004A73A9" w:rsidRDefault="00D37653" w:rsidP="006C4EE8">
            <w:pPr>
              <w:rPr>
                <w:bCs/>
              </w:rPr>
            </w:pPr>
          </w:p>
        </w:tc>
        <w:tc>
          <w:tcPr>
            <w:tcW w:w="250" w:type="pct"/>
            <w:shd w:val="clear" w:color="auto" w:fill="auto"/>
          </w:tcPr>
          <w:p w14:paraId="4E8F7B98" w14:textId="77777777" w:rsidR="00D37653" w:rsidRPr="004A73A9" w:rsidRDefault="00D37653" w:rsidP="006C4EE8">
            <w:r>
              <w:t>1</w:t>
            </w:r>
          </w:p>
        </w:tc>
        <w:tc>
          <w:tcPr>
            <w:tcW w:w="250" w:type="pct"/>
            <w:shd w:val="clear" w:color="auto" w:fill="auto"/>
          </w:tcPr>
          <w:p w14:paraId="71856256" w14:textId="77777777" w:rsidR="00D37653" w:rsidRPr="004A73A9" w:rsidRDefault="00D37653" w:rsidP="006C4EE8"/>
        </w:tc>
        <w:tc>
          <w:tcPr>
            <w:tcW w:w="250" w:type="pct"/>
            <w:shd w:val="clear" w:color="auto" w:fill="auto"/>
          </w:tcPr>
          <w:p w14:paraId="251A8191" w14:textId="77777777" w:rsidR="00D37653" w:rsidRPr="004A73A9" w:rsidRDefault="00D37653" w:rsidP="006C4EE8"/>
        </w:tc>
        <w:tc>
          <w:tcPr>
            <w:tcW w:w="250" w:type="pct"/>
            <w:shd w:val="clear" w:color="auto" w:fill="auto"/>
          </w:tcPr>
          <w:p w14:paraId="0972B51D" w14:textId="77777777" w:rsidR="00D37653" w:rsidRPr="004A73A9" w:rsidRDefault="00D37653" w:rsidP="006C4EE8">
            <w:pPr>
              <w:rPr>
                <w:b/>
                <w:bCs/>
              </w:rPr>
            </w:pPr>
            <w:r w:rsidRPr="004A73A9">
              <w:rPr>
                <w:b/>
                <w:bCs/>
              </w:rPr>
              <w:t>3</w:t>
            </w:r>
          </w:p>
        </w:tc>
        <w:tc>
          <w:tcPr>
            <w:tcW w:w="250" w:type="pct"/>
            <w:shd w:val="clear" w:color="auto" w:fill="auto"/>
          </w:tcPr>
          <w:p w14:paraId="109ACDC3" w14:textId="77777777" w:rsidR="00D37653" w:rsidRPr="004A73A9" w:rsidRDefault="00D37653" w:rsidP="006C4EE8">
            <w:pPr>
              <w:rPr>
                <w:b/>
                <w:bCs/>
              </w:rPr>
            </w:pPr>
            <w:r>
              <w:rPr>
                <w:b/>
                <w:bCs/>
              </w:rPr>
              <w:t>3</w:t>
            </w:r>
          </w:p>
        </w:tc>
        <w:tc>
          <w:tcPr>
            <w:tcW w:w="1250" w:type="pct"/>
            <w:shd w:val="clear" w:color="auto" w:fill="auto"/>
          </w:tcPr>
          <w:p w14:paraId="1DD47C79" w14:textId="77777777" w:rsidR="00D37653" w:rsidRDefault="00D37653" w:rsidP="006C4EE8">
            <w:pPr>
              <w:rPr>
                <w:bCs/>
              </w:rPr>
            </w:pPr>
            <w:r>
              <w:rPr>
                <w:bCs/>
              </w:rPr>
              <w:t>[1], I skyrius</w:t>
            </w:r>
          </w:p>
        </w:tc>
      </w:tr>
      <w:tr w:rsidR="00D37653" w14:paraId="5A270BA0" w14:textId="77777777" w:rsidTr="00D37653">
        <w:tc>
          <w:tcPr>
            <w:tcW w:w="2000" w:type="pct"/>
            <w:shd w:val="clear" w:color="auto" w:fill="auto"/>
          </w:tcPr>
          <w:p w14:paraId="57D1B6AF" w14:textId="77777777" w:rsidR="00D37653" w:rsidRDefault="00D37653" w:rsidP="006C4EE8">
            <w:pPr>
              <w:rPr>
                <w:bCs/>
              </w:rPr>
            </w:pPr>
            <w:r>
              <w:rPr>
                <w:bCs/>
              </w:rPr>
              <w:t>2. Testo užduoties „ląstelė“. Klausimų tipai.</w:t>
            </w:r>
          </w:p>
        </w:tc>
        <w:tc>
          <w:tcPr>
            <w:tcW w:w="250" w:type="pct"/>
            <w:shd w:val="clear" w:color="auto" w:fill="auto"/>
          </w:tcPr>
          <w:p w14:paraId="235A4CFD" w14:textId="77777777" w:rsidR="00D37653" w:rsidRPr="004A73A9" w:rsidRDefault="00D37653" w:rsidP="006C4EE8">
            <w:pPr>
              <w:rPr>
                <w:bCs/>
              </w:rPr>
            </w:pPr>
            <w:r>
              <w:rPr>
                <w:bCs/>
              </w:rPr>
              <w:t>6</w:t>
            </w:r>
          </w:p>
        </w:tc>
        <w:tc>
          <w:tcPr>
            <w:tcW w:w="250" w:type="pct"/>
            <w:shd w:val="clear" w:color="auto" w:fill="auto"/>
          </w:tcPr>
          <w:p w14:paraId="5A485196" w14:textId="77777777" w:rsidR="00D37653" w:rsidRPr="004A73A9" w:rsidRDefault="00D37653" w:rsidP="006C4EE8">
            <w:pPr>
              <w:rPr>
                <w:bCs/>
              </w:rPr>
            </w:pPr>
          </w:p>
        </w:tc>
        <w:tc>
          <w:tcPr>
            <w:tcW w:w="250" w:type="pct"/>
            <w:shd w:val="clear" w:color="auto" w:fill="auto"/>
          </w:tcPr>
          <w:p w14:paraId="236ED2DE" w14:textId="77777777" w:rsidR="00D37653" w:rsidRPr="004A73A9" w:rsidRDefault="00D37653" w:rsidP="006C4EE8">
            <w:r>
              <w:t>3</w:t>
            </w:r>
          </w:p>
        </w:tc>
        <w:tc>
          <w:tcPr>
            <w:tcW w:w="250" w:type="pct"/>
            <w:shd w:val="clear" w:color="auto" w:fill="auto"/>
          </w:tcPr>
          <w:p w14:paraId="6D9C4D49" w14:textId="77777777" w:rsidR="00D37653" w:rsidRPr="004A73A9" w:rsidRDefault="00D37653" w:rsidP="006C4EE8"/>
        </w:tc>
        <w:tc>
          <w:tcPr>
            <w:tcW w:w="250" w:type="pct"/>
            <w:shd w:val="clear" w:color="auto" w:fill="auto"/>
          </w:tcPr>
          <w:p w14:paraId="204DE408" w14:textId="77777777" w:rsidR="00D37653" w:rsidRPr="004A73A9" w:rsidRDefault="00D37653" w:rsidP="006C4EE8"/>
        </w:tc>
        <w:tc>
          <w:tcPr>
            <w:tcW w:w="250" w:type="pct"/>
            <w:shd w:val="clear" w:color="auto" w:fill="auto"/>
          </w:tcPr>
          <w:p w14:paraId="79B1144E" w14:textId="77777777" w:rsidR="00D37653" w:rsidRPr="004A73A9" w:rsidRDefault="00D37653" w:rsidP="006C4EE8">
            <w:pPr>
              <w:rPr>
                <w:b/>
                <w:bCs/>
              </w:rPr>
            </w:pPr>
            <w:r>
              <w:rPr>
                <w:b/>
                <w:bCs/>
              </w:rPr>
              <w:t>9</w:t>
            </w:r>
          </w:p>
        </w:tc>
        <w:tc>
          <w:tcPr>
            <w:tcW w:w="250" w:type="pct"/>
            <w:shd w:val="clear" w:color="auto" w:fill="auto"/>
          </w:tcPr>
          <w:p w14:paraId="1964EEB2" w14:textId="77777777" w:rsidR="00D37653" w:rsidRPr="004A73A9" w:rsidRDefault="00D37653" w:rsidP="006C4EE8">
            <w:pPr>
              <w:rPr>
                <w:b/>
                <w:bCs/>
              </w:rPr>
            </w:pPr>
            <w:r>
              <w:rPr>
                <w:b/>
                <w:bCs/>
              </w:rPr>
              <w:t>8</w:t>
            </w:r>
          </w:p>
        </w:tc>
        <w:tc>
          <w:tcPr>
            <w:tcW w:w="1250" w:type="pct"/>
            <w:shd w:val="clear" w:color="auto" w:fill="auto"/>
          </w:tcPr>
          <w:p w14:paraId="5025EDF7" w14:textId="77777777" w:rsidR="00D37653" w:rsidRDefault="00D37653" w:rsidP="006C4EE8">
            <w:pPr>
              <w:rPr>
                <w:bCs/>
              </w:rPr>
            </w:pPr>
            <w:r>
              <w:rPr>
                <w:bCs/>
              </w:rPr>
              <w:t>[1], II skyrius</w:t>
            </w:r>
          </w:p>
        </w:tc>
      </w:tr>
      <w:tr w:rsidR="00D37653" w14:paraId="511EF183" w14:textId="77777777" w:rsidTr="00D37653">
        <w:tc>
          <w:tcPr>
            <w:tcW w:w="2000" w:type="pct"/>
            <w:shd w:val="clear" w:color="auto" w:fill="auto"/>
          </w:tcPr>
          <w:p w14:paraId="26F5CC5F" w14:textId="77777777" w:rsidR="00D37653" w:rsidRDefault="00D37653" w:rsidP="006C4EE8">
            <w:pPr>
              <w:rPr>
                <w:bCs/>
              </w:rPr>
            </w:pPr>
            <w:r>
              <w:rPr>
                <w:bCs/>
              </w:rPr>
              <w:t>3. Bendrosios testų sudarymo taisyklės.</w:t>
            </w:r>
          </w:p>
        </w:tc>
        <w:tc>
          <w:tcPr>
            <w:tcW w:w="250" w:type="pct"/>
            <w:shd w:val="clear" w:color="auto" w:fill="auto"/>
          </w:tcPr>
          <w:p w14:paraId="3EAE2AC9" w14:textId="77777777" w:rsidR="00D37653" w:rsidRPr="004A73A9" w:rsidRDefault="00D37653" w:rsidP="006C4EE8">
            <w:pPr>
              <w:rPr>
                <w:bCs/>
              </w:rPr>
            </w:pPr>
            <w:r>
              <w:rPr>
                <w:bCs/>
              </w:rPr>
              <w:t>4</w:t>
            </w:r>
          </w:p>
        </w:tc>
        <w:tc>
          <w:tcPr>
            <w:tcW w:w="250" w:type="pct"/>
            <w:shd w:val="clear" w:color="auto" w:fill="auto"/>
          </w:tcPr>
          <w:p w14:paraId="3AAC256E" w14:textId="77777777" w:rsidR="00D37653" w:rsidRPr="004A73A9" w:rsidRDefault="00D37653" w:rsidP="006C4EE8">
            <w:pPr>
              <w:rPr>
                <w:bCs/>
              </w:rPr>
            </w:pPr>
          </w:p>
        </w:tc>
        <w:tc>
          <w:tcPr>
            <w:tcW w:w="250" w:type="pct"/>
            <w:shd w:val="clear" w:color="auto" w:fill="auto"/>
          </w:tcPr>
          <w:p w14:paraId="7924C094" w14:textId="77777777" w:rsidR="00D37653" w:rsidRPr="004A73A9" w:rsidRDefault="00D37653" w:rsidP="006C4EE8">
            <w:r>
              <w:t>2</w:t>
            </w:r>
          </w:p>
        </w:tc>
        <w:tc>
          <w:tcPr>
            <w:tcW w:w="250" w:type="pct"/>
            <w:shd w:val="clear" w:color="auto" w:fill="auto"/>
          </w:tcPr>
          <w:p w14:paraId="11FCE2E2" w14:textId="77777777" w:rsidR="00D37653" w:rsidRPr="004A73A9" w:rsidRDefault="00D37653" w:rsidP="006C4EE8"/>
        </w:tc>
        <w:tc>
          <w:tcPr>
            <w:tcW w:w="250" w:type="pct"/>
            <w:shd w:val="clear" w:color="auto" w:fill="auto"/>
          </w:tcPr>
          <w:p w14:paraId="2D98A7FB" w14:textId="77777777" w:rsidR="00D37653" w:rsidRPr="004A73A9" w:rsidRDefault="00D37653" w:rsidP="006C4EE8"/>
        </w:tc>
        <w:tc>
          <w:tcPr>
            <w:tcW w:w="250" w:type="pct"/>
            <w:shd w:val="clear" w:color="auto" w:fill="auto"/>
          </w:tcPr>
          <w:p w14:paraId="1397AD54" w14:textId="77777777" w:rsidR="00D37653" w:rsidRPr="004A73A9" w:rsidRDefault="00D37653" w:rsidP="006C4EE8">
            <w:pPr>
              <w:rPr>
                <w:b/>
                <w:bCs/>
              </w:rPr>
            </w:pPr>
            <w:r>
              <w:rPr>
                <w:b/>
                <w:bCs/>
              </w:rPr>
              <w:t>6</w:t>
            </w:r>
          </w:p>
        </w:tc>
        <w:tc>
          <w:tcPr>
            <w:tcW w:w="250" w:type="pct"/>
            <w:shd w:val="clear" w:color="auto" w:fill="auto"/>
          </w:tcPr>
          <w:p w14:paraId="3CE12BC2" w14:textId="77777777" w:rsidR="00D37653" w:rsidRPr="004A73A9" w:rsidRDefault="00D37653" w:rsidP="006C4EE8">
            <w:pPr>
              <w:rPr>
                <w:b/>
                <w:bCs/>
              </w:rPr>
            </w:pPr>
            <w:r>
              <w:rPr>
                <w:b/>
                <w:bCs/>
              </w:rPr>
              <w:t>6</w:t>
            </w:r>
          </w:p>
        </w:tc>
        <w:tc>
          <w:tcPr>
            <w:tcW w:w="1250" w:type="pct"/>
            <w:shd w:val="clear" w:color="auto" w:fill="auto"/>
          </w:tcPr>
          <w:p w14:paraId="25588CD1" w14:textId="77777777" w:rsidR="00D37653" w:rsidRDefault="00D37653" w:rsidP="006C4EE8">
            <w:pPr>
              <w:rPr>
                <w:bCs/>
              </w:rPr>
            </w:pPr>
            <w:r>
              <w:rPr>
                <w:bCs/>
              </w:rPr>
              <w:t>[1], III skyrius</w:t>
            </w:r>
          </w:p>
        </w:tc>
      </w:tr>
      <w:tr w:rsidR="00D37653" w14:paraId="4D7227E9" w14:textId="77777777" w:rsidTr="00D37653">
        <w:tc>
          <w:tcPr>
            <w:tcW w:w="2000" w:type="pct"/>
            <w:shd w:val="clear" w:color="auto" w:fill="auto"/>
          </w:tcPr>
          <w:p w14:paraId="2B240249" w14:textId="77777777" w:rsidR="00D37653" w:rsidRDefault="00D37653" w:rsidP="006C4EE8">
            <w:pPr>
              <w:rPr>
                <w:bCs/>
              </w:rPr>
            </w:pPr>
            <w:r>
              <w:rPr>
                <w:bCs/>
              </w:rPr>
              <w:t>4. Vertinimo ir kodavimo įtaka.</w:t>
            </w:r>
          </w:p>
        </w:tc>
        <w:tc>
          <w:tcPr>
            <w:tcW w:w="250" w:type="pct"/>
            <w:shd w:val="clear" w:color="auto" w:fill="auto"/>
          </w:tcPr>
          <w:p w14:paraId="1F78803D" w14:textId="77777777" w:rsidR="00D37653" w:rsidRPr="004A73A9" w:rsidRDefault="00D37653" w:rsidP="006C4EE8">
            <w:pPr>
              <w:rPr>
                <w:bCs/>
              </w:rPr>
            </w:pPr>
            <w:r>
              <w:rPr>
                <w:bCs/>
              </w:rPr>
              <w:t>2</w:t>
            </w:r>
          </w:p>
        </w:tc>
        <w:tc>
          <w:tcPr>
            <w:tcW w:w="250" w:type="pct"/>
            <w:shd w:val="clear" w:color="auto" w:fill="auto"/>
          </w:tcPr>
          <w:p w14:paraId="6CDC7634" w14:textId="77777777" w:rsidR="00D37653" w:rsidRPr="004A73A9" w:rsidRDefault="00D37653" w:rsidP="006C4EE8">
            <w:pPr>
              <w:rPr>
                <w:bCs/>
              </w:rPr>
            </w:pPr>
          </w:p>
        </w:tc>
        <w:tc>
          <w:tcPr>
            <w:tcW w:w="250" w:type="pct"/>
            <w:shd w:val="clear" w:color="auto" w:fill="auto"/>
          </w:tcPr>
          <w:p w14:paraId="60AFA51F" w14:textId="77777777" w:rsidR="00D37653" w:rsidRPr="004A73A9" w:rsidRDefault="00D37653" w:rsidP="006C4EE8">
            <w:r>
              <w:t>1</w:t>
            </w:r>
          </w:p>
        </w:tc>
        <w:tc>
          <w:tcPr>
            <w:tcW w:w="250" w:type="pct"/>
            <w:shd w:val="clear" w:color="auto" w:fill="auto"/>
          </w:tcPr>
          <w:p w14:paraId="4D5E7665" w14:textId="77777777" w:rsidR="00D37653" w:rsidRPr="004A73A9" w:rsidRDefault="00D37653" w:rsidP="006C4EE8"/>
        </w:tc>
        <w:tc>
          <w:tcPr>
            <w:tcW w:w="250" w:type="pct"/>
            <w:shd w:val="clear" w:color="auto" w:fill="auto"/>
          </w:tcPr>
          <w:p w14:paraId="3BF0DC41" w14:textId="77777777" w:rsidR="00D37653" w:rsidRPr="004A73A9" w:rsidRDefault="00D37653" w:rsidP="006C4EE8"/>
        </w:tc>
        <w:tc>
          <w:tcPr>
            <w:tcW w:w="250" w:type="pct"/>
            <w:shd w:val="clear" w:color="auto" w:fill="auto"/>
          </w:tcPr>
          <w:p w14:paraId="53120D24" w14:textId="77777777" w:rsidR="00D37653" w:rsidRPr="004A73A9" w:rsidRDefault="00D37653" w:rsidP="006C4EE8">
            <w:pPr>
              <w:rPr>
                <w:b/>
              </w:rPr>
            </w:pPr>
            <w:r w:rsidRPr="004A73A9">
              <w:rPr>
                <w:b/>
              </w:rPr>
              <w:t>3</w:t>
            </w:r>
          </w:p>
        </w:tc>
        <w:tc>
          <w:tcPr>
            <w:tcW w:w="250" w:type="pct"/>
            <w:shd w:val="clear" w:color="auto" w:fill="auto"/>
          </w:tcPr>
          <w:p w14:paraId="768EF4EB" w14:textId="77777777" w:rsidR="00D37653" w:rsidRPr="004A73A9" w:rsidRDefault="00D37653" w:rsidP="006C4EE8">
            <w:pPr>
              <w:rPr>
                <w:b/>
                <w:bCs/>
              </w:rPr>
            </w:pPr>
            <w:r>
              <w:rPr>
                <w:b/>
                <w:bCs/>
              </w:rPr>
              <w:t>4</w:t>
            </w:r>
          </w:p>
        </w:tc>
        <w:tc>
          <w:tcPr>
            <w:tcW w:w="1250" w:type="pct"/>
            <w:shd w:val="clear" w:color="auto" w:fill="auto"/>
          </w:tcPr>
          <w:p w14:paraId="6556C937" w14:textId="77777777" w:rsidR="00D37653" w:rsidRDefault="00D37653" w:rsidP="006C4EE8">
            <w:pPr>
              <w:rPr>
                <w:bCs/>
              </w:rPr>
            </w:pPr>
            <w:r>
              <w:rPr>
                <w:bCs/>
              </w:rPr>
              <w:t>[1], IV skyrius</w:t>
            </w:r>
          </w:p>
        </w:tc>
      </w:tr>
      <w:tr w:rsidR="00D37653" w14:paraId="35D5C38C" w14:textId="77777777" w:rsidTr="00D37653">
        <w:tc>
          <w:tcPr>
            <w:tcW w:w="2000" w:type="pct"/>
            <w:shd w:val="clear" w:color="auto" w:fill="auto"/>
          </w:tcPr>
          <w:p w14:paraId="2F71E2D2" w14:textId="77777777" w:rsidR="00D37653" w:rsidRPr="00CA0A56" w:rsidRDefault="00D37653" w:rsidP="006C4EE8">
            <w:pPr>
              <w:rPr>
                <w:iCs/>
              </w:rPr>
            </w:pPr>
            <w:r>
              <w:rPr>
                <w:iCs/>
              </w:rPr>
              <w:t xml:space="preserve">5. Statistinė testo analizė. </w:t>
            </w:r>
          </w:p>
        </w:tc>
        <w:tc>
          <w:tcPr>
            <w:tcW w:w="250" w:type="pct"/>
            <w:shd w:val="clear" w:color="auto" w:fill="auto"/>
          </w:tcPr>
          <w:p w14:paraId="3F176F93" w14:textId="77777777" w:rsidR="00D37653" w:rsidRPr="004A73A9" w:rsidRDefault="00D37653" w:rsidP="006C4EE8">
            <w:pPr>
              <w:rPr>
                <w:bCs/>
              </w:rPr>
            </w:pPr>
            <w:r>
              <w:rPr>
                <w:bCs/>
              </w:rPr>
              <w:t>2</w:t>
            </w:r>
          </w:p>
        </w:tc>
        <w:tc>
          <w:tcPr>
            <w:tcW w:w="250" w:type="pct"/>
            <w:shd w:val="clear" w:color="auto" w:fill="auto"/>
          </w:tcPr>
          <w:p w14:paraId="012039B7" w14:textId="77777777" w:rsidR="00D37653" w:rsidRPr="004A73A9" w:rsidRDefault="00D37653" w:rsidP="006C4EE8">
            <w:pPr>
              <w:rPr>
                <w:bCs/>
              </w:rPr>
            </w:pPr>
          </w:p>
        </w:tc>
        <w:tc>
          <w:tcPr>
            <w:tcW w:w="250" w:type="pct"/>
            <w:shd w:val="clear" w:color="auto" w:fill="auto"/>
          </w:tcPr>
          <w:p w14:paraId="4C52D6C1" w14:textId="77777777" w:rsidR="00D37653" w:rsidRPr="004A73A9" w:rsidRDefault="00D37653" w:rsidP="006C4EE8">
            <w:r>
              <w:t>1</w:t>
            </w:r>
          </w:p>
        </w:tc>
        <w:tc>
          <w:tcPr>
            <w:tcW w:w="250" w:type="pct"/>
            <w:shd w:val="clear" w:color="auto" w:fill="auto"/>
          </w:tcPr>
          <w:p w14:paraId="21058993" w14:textId="77777777" w:rsidR="00D37653" w:rsidRPr="004A73A9" w:rsidRDefault="00D37653" w:rsidP="006C4EE8"/>
        </w:tc>
        <w:tc>
          <w:tcPr>
            <w:tcW w:w="250" w:type="pct"/>
            <w:shd w:val="clear" w:color="auto" w:fill="auto"/>
          </w:tcPr>
          <w:p w14:paraId="6C7B9B13" w14:textId="77777777" w:rsidR="00D37653" w:rsidRPr="004A73A9" w:rsidRDefault="00D37653" w:rsidP="006C4EE8"/>
        </w:tc>
        <w:tc>
          <w:tcPr>
            <w:tcW w:w="250" w:type="pct"/>
            <w:shd w:val="clear" w:color="auto" w:fill="auto"/>
          </w:tcPr>
          <w:p w14:paraId="5BEC37EB" w14:textId="77777777" w:rsidR="00D37653" w:rsidRPr="004A73A9" w:rsidRDefault="00D37653" w:rsidP="006C4EE8">
            <w:pPr>
              <w:rPr>
                <w:b/>
                <w:bCs/>
              </w:rPr>
            </w:pPr>
            <w:r>
              <w:rPr>
                <w:b/>
                <w:bCs/>
              </w:rPr>
              <w:t>3</w:t>
            </w:r>
          </w:p>
        </w:tc>
        <w:tc>
          <w:tcPr>
            <w:tcW w:w="250" w:type="pct"/>
            <w:shd w:val="clear" w:color="auto" w:fill="auto"/>
          </w:tcPr>
          <w:p w14:paraId="102A1C79" w14:textId="77777777" w:rsidR="00D37653" w:rsidRPr="004A73A9" w:rsidRDefault="00D37653" w:rsidP="006C4EE8">
            <w:pPr>
              <w:rPr>
                <w:b/>
                <w:bCs/>
              </w:rPr>
            </w:pPr>
            <w:r>
              <w:rPr>
                <w:b/>
                <w:bCs/>
              </w:rPr>
              <w:t>4</w:t>
            </w:r>
          </w:p>
        </w:tc>
        <w:tc>
          <w:tcPr>
            <w:tcW w:w="1250" w:type="pct"/>
            <w:shd w:val="clear" w:color="auto" w:fill="auto"/>
          </w:tcPr>
          <w:p w14:paraId="3A93093A" w14:textId="77777777" w:rsidR="00D37653" w:rsidRDefault="00D37653" w:rsidP="006C4EE8">
            <w:pPr>
              <w:rPr>
                <w:bCs/>
              </w:rPr>
            </w:pPr>
            <w:r>
              <w:rPr>
                <w:bCs/>
              </w:rPr>
              <w:t>[1], V skyrius</w:t>
            </w:r>
          </w:p>
        </w:tc>
      </w:tr>
      <w:tr w:rsidR="00D37653" w14:paraId="1275EE1D" w14:textId="77777777" w:rsidTr="00D37653">
        <w:tc>
          <w:tcPr>
            <w:tcW w:w="2000" w:type="pct"/>
            <w:shd w:val="clear" w:color="auto" w:fill="auto"/>
          </w:tcPr>
          <w:p w14:paraId="64BBA4A7" w14:textId="77777777" w:rsidR="00D37653" w:rsidRPr="00CA0A56" w:rsidRDefault="00D37653" w:rsidP="006C4EE8">
            <w:r>
              <w:t xml:space="preserve">6. </w:t>
            </w:r>
            <w:r w:rsidRPr="00CA0A56">
              <w:t>Realių statistinių tyrimų, atliekamų imčių metodais, pavyzdžiai, jų tikslai ir rūšys.</w:t>
            </w:r>
          </w:p>
        </w:tc>
        <w:tc>
          <w:tcPr>
            <w:tcW w:w="250" w:type="pct"/>
            <w:shd w:val="clear" w:color="auto" w:fill="auto"/>
          </w:tcPr>
          <w:p w14:paraId="0DA88FDC" w14:textId="77777777" w:rsidR="00D37653" w:rsidRPr="004A73A9" w:rsidRDefault="00D37653" w:rsidP="006C4EE8">
            <w:pPr>
              <w:rPr>
                <w:bCs/>
              </w:rPr>
            </w:pPr>
            <w:r>
              <w:rPr>
                <w:bCs/>
              </w:rPr>
              <w:t>6</w:t>
            </w:r>
          </w:p>
        </w:tc>
        <w:tc>
          <w:tcPr>
            <w:tcW w:w="250" w:type="pct"/>
            <w:shd w:val="clear" w:color="auto" w:fill="auto"/>
          </w:tcPr>
          <w:p w14:paraId="16A3A1B3" w14:textId="77777777" w:rsidR="00D37653" w:rsidRPr="004A73A9" w:rsidRDefault="00D37653" w:rsidP="006C4EE8">
            <w:pPr>
              <w:rPr>
                <w:bCs/>
              </w:rPr>
            </w:pPr>
          </w:p>
        </w:tc>
        <w:tc>
          <w:tcPr>
            <w:tcW w:w="250" w:type="pct"/>
            <w:shd w:val="clear" w:color="auto" w:fill="auto"/>
          </w:tcPr>
          <w:p w14:paraId="1E7EFB0A" w14:textId="77777777" w:rsidR="00D37653" w:rsidRPr="004A73A9" w:rsidRDefault="00D37653" w:rsidP="006C4EE8">
            <w:r>
              <w:t>3</w:t>
            </w:r>
          </w:p>
        </w:tc>
        <w:tc>
          <w:tcPr>
            <w:tcW w:w="250" w:type="pct"/>
            <w:shd w:val="clear" w:color="auto" w:fill="auto"/>
          </w:tcPr>
          <w:p w14:paraId="08716C27" w14:textId="77777777" w:rsidR="00D37653" w:rsidRPr="004A73A9" w:rsidRDefault="00D37653" w:rsidP="006C4EE8"/>
        </w:tc>
        <w:tc>
          <w:tcPr>
            <w:tcW w:w="250" w:type="pct"/>
            <w:shd w:val="clear" w:color="auto" w:fill="auto"/>
          </w:tcPr>
          <w:p w14:paraId="024ECC85" w14:textId="77777777" w:rsidR="00D37653" w:rsidRPr="004A73A9" w:rsidRDefault="00D37653" w:rsidP="006C4EE8"/>
        </w:tc>
        <w:tc>
          <w:tcPr>
            <w:tcW w:w="250" w:type="pct"/>
            <w:shd w:val="clear" w:color="auto" w:fill="auto"/>
          </w:tcPr>
          <w:p w14:paraId="7C100151" w14:textId="77777777" w:rsidR="00D37653" w:rsidRPr="004A73A9" w:rsidRDefault="00D37653" w:rsidP="006C4EE8">
            <w:pPr>
              <w:rPr>
                <w:b/>
                <w:bCs/>
              </w:rPr>
            </w:pPr>
            <w:r>
              <w:rPr>
                <w:b/>
                <w:bCs/>
              </w:rPr>
              <w:t>9</w:t>
            </w:r>
          </w:p>
        </w:tc>
        <w:tc>
          <w:tcPr>
            <w:tcW w:w="250" w:type="pct"/>
            <w:shd w:val="clear" w:color="auto" w:fill="auto"/>
          </w:tcPr>
          <w:p w14:paraId="0D0F7E02" w14:textId="77777777" w:rsidR="00D37653" w:rsidRPr="004A73A9" w:rsidRDefault="00D37653" w:rsidP="006C4EE8">
            <w:pPr>
              <w:rPr>
                <w:b/>
                <w:bCs/>
              </w:rPr>
            </w:pPr>
            <w:r>
              <w:rPr>
                <w:b/>
                <w:bCs/>
              </w:rPr>
              <w:t>8</w:t>
            </w:r>
          </w:p>
        </w:tc>
        <w:tc>
          <w:tcPr>
            <w:tcW w:w="1250" w:type="pct"/>
            <w:shd w:val="clear" w:color="auto" w:fill="auto"/>
          </w:tcPr>
          <w:p w14:paraId="2661D6B0" w14:textId="77777777" w:rsidR="00D37653" w:rsidRDefault="00D37653" w:rsidP="006C4EE8">
            <w:pPr>
              <w:rPr>
                <w:bCs/>
              </w:rPr>
            </w:pPr>
            <w:r>
              <w:rPr>
                <w:bCs/>
              </w:rPr>
              <w:t>[2], 1 skyrius</w:t>
            </w:r>
          </w:p>
        </w:tc>
      </w:tr>
      <w:tr w:rsidR="00D37653" w14:paraId="5326BE2F" w14:textId="77777777" w:rsidTr="00D37653">
        <w:tc>
          <w:tcPr>
            <w:tcW w:w="2000" w:type="pct"/>
            <w:shd w:val="clear" w:color="auto" w:fill="auto"/>
          </w:tcPr>
          <w:p w14:paraId="513C8FA6" w14:textId="77777777" w:rsidR="00D37653" w:rsidRPr="00CA0A56" w:rsidRDefault="00D37653" w:rsidP="006C4EE8">
            <w:r>
              <w:t xml:space="preserve">7. </w:t>
            </w:r>
            <w:r w:rsidRPr="00CA0A56">
              <w:t>Tyrimo kūrimo, vykdymo ir analizės ciklas.</w:t>
            </w:r>
          </w:p>
        </w:tc>
        <w:tc>
          <w:tcPr>
            <w:tcW w:w="250" w:type="pct"/>
            <w:shd w:val="clear" w:color="auto" w:fill="auto"/>
          </w:tcPr>
          <w:p w14:paraId="1B5FA73A" w14:textId="77777777" w:rsidR="00D37653" w:rsidRPr="004A73A9" w:rsidRDefault="00D37653" w:rsidP="006C4EE8">
            <w:pPr>
              <w:rPr>
                <w:bCs/>
              </w:rPr>
            </w:pPr>
            <w:r>
              <w:rPr>
                <w:bCs/>
              </w:rPr>
              <w:t>2</w:t>
            </w:r>
          </w:p>
        </w:tc>
        <w:tc>
          <w:tcPr>
            <w:tcW w:w="250" w:type="pct"/>
            <w:shd w:val="clear" w:color="auto" w:fill="auto"/>
          </w:tcPr>
          <w:p w14:paraId="3F9F2055" w14:textId="77777777" w:rsidR="00D37653" w:rsidRPr="004A73A9" w:rsidRDefault="00D37653" w:rsidP="006C4EE8">
            <w:pPr>
              <w:rPr>
                <w:bCs/>
              </w:rPr>
            </w:pPr>
          </w:p>
        </w:tc>
        <w:tc>
          <w:tcPr>
            <w:tcW w:w="250" w:type="pct"/>
            <w:shd w:val="clear" w:color="auto" w:fill="auto"/>
          </w:tcPr>
          <w:p w14:paraId="56A82290" w14:textId="77777777" w:rsidR="00D37653" w:rsidRPr="004A73A9" w:rsidRDefault="00D37653" w:rsidP="006C4EE8">
            <w:r>
              <w:t>1</w:t>
            </w:r>
          </w:p>
        </w:tc>
        <w:tc>
          <w:tcPr>
            <w:tcW w:w="250" w:type="pct"/>
            <w:shd w:val="clear" w:color="auto" w:fill="auto"/>
          </w:tcPr>
          <w:p w14:paraId="0B42C54F" w14:textId="77777777" w:rsidR="00D37653" w:rsidRPr="004A73A9" w:rsidRDefault="00D37653" w:rsidP="006C4EE8"/>
        </w:tc>
        <w:tc>
          <w:tcPr>
            <w:tcW w:w="250" w:type="pct"/>
            <w:shd w:val="clear" w:color="auto" w:fill="auto"/>
          </w:tcPr>
          <w:p w14:paraId="1B9816C2" w14:textId="77777777" w:rsidR="00D37653" w:rsidRPr="004A73A9" w:rsidRDefault="00D37653" w:rsidP="006C4EE8"/>
        </w:tc>
        <w:tc>
          <w:tcPr>
            <w:tcW w:w="250" w:type="pct"/>
            <w:shd w:val="clear" w:color="auto" w:fill="auto"/>
          </w:tcPr>
          <w:p w14:paraId="09AAB4A9" w14:textId="77777777" w:rsidR="00D37653" w:rsidRPr="004A73A9" w:rsidRDefault="00D37653" w:rsidP="006C4EE8">
            <w:pPr>
              <w:rPr>
                <w:b/>
                <w:bCs/>
              </w:rPr>
            </w:pPr>
            <w:r>
              <w:rPr>
                <w:b/>
                <w:bCs/>
              </w:rPr>
              <w:t>3</w:t>
            </w:r>
          </w:p>
        </w:tc>
        <w:tc>
          <w:tcPr>
            <w:tcW w:w="250" w:type="pct"/>
            <w:shd w:val="clear" w:color="auto" w:fill="auto"/>
          </w:tcPr>
          <w:p w14:paraId="74E16F83" w14:textId="77777777" w:rsidR="00D37653" w:rsidRPr="004A73A9" w:rsidRDefault="00D37653" w:rsidP="006C4EE8">
            <w:pPr>
              <w:rPr>
                <w:b/>
                <w:bCs/>
              </w:rPr>
            </w:pPr>
            <w:r>
              <w:rPr>
                <w:b/>
                <w:bCs/>
              </w:rPr>
              <w:t>4</w:t>
            </w:r>
          </w:p>
        </w:tc>
        <w:tc>
          <w:tcPr>
            <w:tcW w:w="1250" w:type="pct"/>
            <w:shd w:val="clear" w:color="auto" w:fill="auto"/>
          </w:tcPr>
          <w:p w14:paraId="077FF6AB" w14:textId="77777777" w:rsidR="00D37653" w:rsidRDefault="00D37653" w:rsidP="006C4EE8">
            <w:pPr>
              <w:rPr>
                <w:bCs/>
              </w:rPr>
            </w:pPr>
            <w:r>
              <w:rPr>
                <w:bCs/>
              </w:rPr>
              <w:t>[2], 2-3 skyriai</w:t>
            </w:r>
          </w:p>
        </w:tc>
      </w:tr>
      <w:tr w:rsidR="00D37653" w14:paraId="5BF0A6C4" w14:textId="77777777" w:rsidTr="00D37653">
        <w:tc>
          <w:tcPr>
            <w:tcW w:w="2000" w:type="pct"/>
            <w:shd w:val="clear" w:color="auto" w:fill="auto"/>
          </w:tcPr>
          <w:p w14:paraId="105AF688" w14:textId="77777777" w:rsidR="00D37653" w:rsidRDefault="00D37653" w:rsidP="006C4EE8">
            <w:pPr>
              <w:rPr>
                <w:bCs/>
              </w:rPr>
            </w:pPr>
            <w:r>
              <w:t xml:space="preserve">8. </w:t>
            </w:r>
            <w:r w:rsidRPr="00CA0A56">
              <w:t>Sudėtingos imtys ir jų įtaka rezultatų analizei.</w:t>
            </w:r>
          </w:p>
        </w:tc>
        <w:tc>
          <w:tcPr>
            <w:tcW w:w="250" w:type="pct"/>
            <w:shd w:val="clear" w:color="auto" w:fill="auto"/>
          </w:tcPr>
          <w:p w14:paraId="0CB070A3" w14:textId="77777777" w:rsidR="00D37653" w:rsidRPr="004A73A9" w:rsidRDefault="00D37653" w:rsidP="006C4EE8">
            <w:pPr>
              <w:rPr>
                <w:bCs/>
              </w:rPr>
            </w:pPr>
            <w:r>
              <w:rPr>
                <w:bCs/>
              </w:rPr>
              <w:t>2</w:t>
            </w:r>
          </w:p>
        </w:tc>
        <w:tc>
          <w:tcPr>
            <w:tcW w:w="250" w:type="pct"/>
            <w:shd w:val="clear" w:color="auto" w:fill="auto"/>
          </w:tcPr>
          <w:p w14:paraId="67DDDDA7" w14:textId="77777777" w:rsidR="00D37653" w:rsidRPr="004A73A9" w:rsidRDefault="00D37653" w:rsidP="006C4EE8">
            <w:pPr>
              <w:rPr>
                <w:bCs/>
              </w:rPr>
            </w:pPr>
          </w:p>
        </w:tc>
        <w:tc>
          <w:tcPr>
            <w:tcW w:w="250" w:type="pct"/>
            <w:shd w:val="clear" w:color="auto" w:fill="auto"/>
          </w:tcPr>
          <w:p w14:paraId="458D3199" w14:textId="77777777" w:rsidR="00D37653" w:rsidRPr="004A73A9" w:rsidRDefault="00D37653" w:rsidP="006C4EE8">
            <w:r>
              <w:t>1</w:t>
            </w:r>
          </w:p>
        </w:tc>
        <w:tc>
          <w:tcPr>
            <w:tcW w:w="250" w:type="pct"/>
            <w:shd w:val="clear" w:color="auto" w:fill="auto"/>
          </w:tcPr>
          <w:p w14:paraId="54B4A3EE" w14:textId="77777777" w:rsidR="00D37653" w:rsidRPr="004A73A9" w:rsidRDefault="00D37653" w:rsidP="006C4EE8"/>
        </w:tc>
        <w:tc>
          <w:tcPr>
            <w:tcW w:w="250" w:type="pct"/>
            <w:shd w:val="clear" w:color="auto" w:fill="auto"/>
          </w:tcPr>
          <w:p w14:paraId="3101CA23" w14:textId="77777777" w:rsidR="00D37653" w:rsidRPr="004A73A9" w:rsidRDefault="00D37653" w:rsidP="006C4EE8"/>
        </w:tc>
        <w:tc>
          <w:tcPr>
            <w:tcW w:w="250" w:type="pct"/>
            <w:shd w:val="clear" w:color="auto" w:fill="auto"/>
          </w:tcPr>
          <w:p w14:paraId="21615BAF" w14:textId="77777777" w:rsidR="00D37653" w:rsidRPr="004A73A9" w:rsidRDefault="00D37653" w:rsidP="006C4EE8">
            <w:pPr>
              <w:rPr>
                <w:b/>
                <w:bCs/>
              </w:rPr>
            </w:pPr>
            <w:r>
              <w:rPr>
                <w:b/>
                <w:bCs/>
              </w:rPr>
              <w:t>3</w:t>
            </w:r>
          </w:p>
        </w:tc>
        <w:tc>
          <w:tcPr>
            <w:tcW w:w="250" w:type="pct"/>
            <w:shd w:val="clear" w:color="auto" w:fill="auto"/>
          </w:tcPr>
          <w:p w14:paraId="2F071441" w14:textId="77777777" w:rsidR="00D37653" w:rsidRPr="004A73A9" w:rsidRDefault="00D37653" w:rsidP="006C4EE8">
            <w:pPr>
              <w:rPr>
                <w:b/>
                <w:bCs/>
              </w:rPr>
            </w:pPr>
            <w:r>
              <w:rPr>
                <w:b/>
                <w:bCs/>
              </w:rPr>
              <w:t>4</w:t>
            </w:r>
          </w:p>
        </w:tc>
        <w:tc>
          <w:tcPr>
            <w:tcW w:w="1250" w:type="pct"/>
            <w:shd w:val="clear" w:color="auto" w:fill="auto"/>
          </w:tcPr>
          <w:p w14:paraId="3DA0C69F" w14:textId="77777777" w:rsidR="00D37653" w:rsidRDefault="00D37653" w:rsidP="006C4EE8">
            <w:pPr>
              <w:rPr>
                <w:bCs/>
              </w:rPr>
            </w:pPr>
            <w:r>
              <w:rPr>
                <w:bCs/>
              </w:rPr>
              <w:t>[2], 5, 8, 9 skyriai</w:t>
            </w:r>
          </w:p>
        </w:tc>
      </w:tr>
      <w:tr w:rsidR="00D37653" w14:paraId="7B421FF5" w14:textId="77777777" w:rsidTr="00D37653">
        <w:tc>
          <w:tcPr>
            <w:tcW w:w="2000" w:type="pct"/>
            <w:shd w:val="clear" w:color="auto" w:fill="auto"/>
          </w:tcPr>
          <w:p w14:paraId="3A3A8159" w14:textId="77777777" w:rsidR="00D37653" w:rsidRDefault="00D37653" w:rsidP="006C4EE8">
            <w:pPr>
              <w:rPr>
                <w:bCs/>
              </w:rPr>
            </w:pPr>
            <w:r>
              <w:t xml:space="preserve">9. </w:t>
            </w:r>
            <w:r w:rsidRPr="00CA0A56">
              <w:t>Skalių įvedimas, IRT teorija.</w:t>
            </w:r>
          </w:p>
        </w:tc>
        <w:tc>
          <w:tcPr>
            <w:tcW w:w="250" w:type="pct"/>
            <w:shd w:val="clear" w:color="auto" w:fill="auto"/>
          </w:tcPr>
          <w:p w14:paraId="71810C7E" w14:textId="77777777" w:rsidR="00D37653" w:rsidRPr="004A73A9" w:rsidRDefault="00D37653" w:rsidP="006C4EE8">
            <w:pPr>
              <w:rPr>
                <w:bCs/>
              </w:rPr>
            </w:pPr>
            <w:r>
              <w:rPr>
                <w:bCs/>
              </w:rPr>
              <w:t>4</w:t>
            </w:r>
          </w:p>
        </w:tc>
        <w:tc>
          <w:tcPr>
            <w:tcW w:w="250" w:type="pct"/>
            <w:shd w:val="clear" w:color="auto" w:fill="auto"/>
          </w:tcPr>
          <w:p w14:paraId="7EC943D1" w14:textId="77777777" w:rsidR="00D37653" w:rsidRPr="004A73A9" w:rsidRDefault="00D37653" w:rsidP="006C4EE8">
            <w:pPr>
              <w:rPr>
                <w:bCs/>
              </w:rPr>
            </w:pPr>
          </w:p>
        </w:tc>
        <w:tc>
          <w:tcPr>
            <w:tcW w:w="250" w:type="pct"/>
            <w:shd w:val="clear" w:color="auto" w:fill="auto"/>
          </w:tcPr>
          <w:p w14:paraId="0A3BA77C" w14:textId="77777777" w:rsidR="00D37653" w:rsidRPr="004A73A9" w:rsidRDefault="00D37653" w:rsidP="006C4EE8">
            <w:r>
              <w:t>2</w:t>
            </w:r>
          </w:p>
        </w:tc>
        <w:tc>
          <w:tcPr>
            <w:tcW w:w="250" w:type="pct"/>
            <w:shd w:val="clear" w:color="auto" w:fill="auto"/>
          </w:tcPr>
          <w:p w14:paraId="2D94EB95" w14:textId="77777777" w:rsidR="00D37653" w:rsidRPr="004A73A9" w:rsidRDefault="00D37653" w:rsidP="006C4EE8"/>
        </w:tc>
        <w:tc>
          <w:tcPr>
            <w:tcW w:w="250" w:type="pct"/>
            <w:shd w:val="clear" w:color="auto" w:fill="auto"/>
          </w:tcPr>
          <w:p w14:paraId="451E7B0F" w14:textId="77777777" w:rsidR="00D37653" w:rsidRPr="004A73A9" w:rsidRDefault="00D37653" w:rsidP="006C4EE8"/>
        </w:tc>
        <w:tc>
          <w:tcPr>
            <w:tcW w:w="250" w:type="pct"/>
            <w:shd w:val="clear" w:color="auto" w:fill="auto"/>
          </w:tcPr>
          <w:p w14:paraId="3A2F77BA" w14:textId="77777777" w:rsidR="00D37653" w:rsidRPr="004A73A9" w:rsidRDefault="00D37653" w:rsidP="006C4EE8">
            <w:pPr>
              <w:rPr>
                <w:b/>
                <w:bCs/>
              </w:rPr>
            </w:pPr>
            <w:r>
              <w:rPr>
                <w:b/>
                <w:bCs/>
              </w:rPr>
              <w:t>6</w:t>
            </w:r>
          </w:p>
        </w:tc>
        <w:tc>
          <w:tcPr>
            <w:tcW w:w="250" w:type="pct"/>
            <w:shd w:val="clear" w:color="auto" w:fill="auto"/>
          </w:tcPr>
          <w:p w14:paraId="4A10DBFC" w14:textId="77777777" w:rsidR="00D37653" w:rsidRPr="004A73A9" w:rsidRDefault="00D37653" w:rsidP="006C4EE8">
            <w:pPr>
              <w:rPr>
                <w:b/>
                <w:bCs/>
              </w:rPr>
            </w:pPr>
            <w:r>
              <w:rPr>
                <w:b/>
                <w:bCs/>
              </w:rPr>
              <w:t>6</w:t>
            </w:r>
          </w:p>
        </w:tc>
        <w:tc>
          <w:tcPr>
            <w:tcW w:w="1250" w:type="pct"/>
            <w:shd w:val="clear" w:color="auto" w:fill="auto"/>
          </w:tcPr>
          <w:p w14:paraId="03D41BFB" w14:textId="77777777" w:rsidR="00D37653" w:rsidRDefault="00D37653" w:rsidP="006C4EE8">
            <w:pPr>
              <w:rPr>
                <w:bCs/>
              </w:rPr>
            </w:pPr>
            <w:r>
              <w:rPr>
                <w:bCs/>
              </w:rPr>
              <w:t>[2], 11-12 skyriai</w:t>
            </w:r>
          </w:p>
        </w:tc>
      </w:tr>
      <w:tr w:rsidR="00D37653" w14:paraId="5CDC8CD1" w14:textId="77777777" w:rsidTr="00D37653">
        <w:tc>
          <w:tcPr>
            <w:tcW w:w="2000" w:type="pct"/>
            <w:shd w:val="clear" w:color="auto" w:fill="auto"/>
          </w:tcPr>
          <w:p w14:paraId="32D0E78D" w14:textId="77777777" w:rsidR="00D37653" w:rsidRDefault="00D37653" w:rsidP="006C4EE8">
            <w:pPr>
              <w:rPr>
                <w:bCs/>
              </w:rPr>
            </w:pPr>
            <w:r>
              <w:t>10. Tarptautinių tyrimų panaudojimo galimybės.</w:t>
            </w:r>
          </w:p>
        </w:tc>
        <w:tc>
          <w:tcPr>
            <w:tcW w:w="250" w:type="pct"/>
            <w:shd w:val="clear" w:color="auto" w:fill="auto"/>
          </w:tcPr>
          <w:p w14:paraId="134FD548" w14:textId="77777777" w:rsidR="00D37653" w:rsidRPr="004A73A9" w:rsidRDefault="00D37653" w:rsidP="006C4EE8">
            <w:pPr>
              <w:rPr>
                <w:bCs/>
              </w:rPr>
            </w:pPr>
            <w:r>
              <w:rPr>
                <w:bCs/>
              </w:rPr>
              <w:t>2</w:t>
            </w:r>
          </w:p>
        </w:tc>
        <w:tc>
          <w:tcPr>
            <w:tcW w:w="250" w:type="pct"/>
            <w:shd w:val="clear" w:color="auto" w:fill="auto"/>
          </w:tcPr>
          <w:p w14:paraId="78B5E273" w14:textId="77777777" w:rsidR="00D37653" w:rsidRPr="004A73A9" w:rsidRDefault="00D37653" w:rsidP="006C4EE8">
            <w:pPr>
              <w:rPr>
                <w:bCs/>
              </w:rPr>
            </w:pPr>
          </w:p>
        </w:tc>
        <w:tc>
          <w:tcPr>
            <w:tcW w:w="250" w:type="pct"/>
            <w:shd w:val="clear" w:color="auto" w:fill="auto"/>
          </w:tcPr>
          <w:p w14:paraId="74BD57ED" w14:textId="77777777" w:rsidR="00D37653" w:rsidRPr="004A73A9" w:rsidRDefault="00D37653" w:rsidP="006C4EE8">
            <w:r>
              <w:t>1</w:t>
            </w:r>
          </w:p>
        </w:tc>
        <w:tc>
          <w:tcPr>
            <w:tcW w:w="250" w:type="pct"/>
            <w:shd w:val="clear" w:color="auto" w:fill="auto"/>
          </w:tcPr>
          <w:p w14:paraId="1EE30C92" w14:textId="77777777" w:rsidR="00D37653" w:rsidRPr="004A73A9" w:rsidRDefault="00D37653" w:rsidP="006C4EE8"/>
        </w:tc>
        <w:tc>
          <w:tcPr>
            <w:tcW w:w="250" w:type="pct"/>
            <w:shd w:val="clear" w:color="auto" w:fill="auto"/>
          </w:tcPr>
          <w:p w14:paraId="0765FF0E" w14:textId="77777777" w:rsidR="00D37653" w:rsidRPr="004A73A9" w:rsidRDefault="00D37653" w:rsidP="006C4EE8"/>
        </w:tc>
        <w:tc>
          <w:tcPr>
            <w:tcW w:w="250" w:type="pct"/>
            <w:shd w:val="clear" w:color="auto" w:fill="auto"/>
          </w:tcPr>
          <w:p w14:paraId="7F48174D" w14:textId="77777777" w:rsidR="00D37653" w:rsidRPr="004A73A9" w:rsidRDefault="00D37653" w:rsidP="006C4EE8">
            <w:pPr>
              <w:rPr>
                <w:b/>
                <w:bCs/>
              </w:rPr>
            </w:pPr>
            <w:r>
              <w:rPr>
                <w:b/>
                <w:bCs/>
              </w:rPr>
              <w:t>3</w:t>
            </w:r>
          </w:p>
        </w:tc>
        <w:tc>
          <w:tcPr>
            <w:tcW w:w="250" w:type="pct"/>
            <w:shd w:val="clear" w:color="auto" w:fill="auto"/>
          </w:tcPr>
          <w:p w14:paraId="0BB2D598" w14:textId="77777777" w:rsidR="00D37653" w:rsidRPr="004A73A9" w:rsidRDefault="00D37653" w:rsidP="006C4EE8">
            <w:pPr>
              <w:rPr>
                <w:b/>
                <w:bCs/>
              </w:rPr>
            </w:pPr>
            <w:r>
              <w:rPr>
                <w:b/>
                <w:bCs/>
              </w:rPr>
              <w:t>3</w:t>
            </w:r>
          </w:p>
        </w:tc>
        <w:tc>
          <w:tcPr>
            <w:tcW w:w="1250" w:type="pct"/>
            <w:shd w:val="clear" w:color="auto" w:fill="auto"/>
          </w:tcPr>
          <w:p w14:paraId="66B8DBFE" w14:textId="77777777" w:rsidR="00D37653" w:rsidRDefault="00D37653" w:rsidP="006C4EE8">
            <w:pPr>
              <w:rPr>
                <w:bCs/>
              </w:rPr>
            </w:pPr>
            <w:r>
              <w:rPr>
                <w:bCs/>
              </w:rPr>
              <w:t>[2], 13 skyrius</w:t>
            </w:r>
          </w:p>
        </w:tc>
      </w:tr>
      <w:tr w:rsidR="00D37653" w14:paraId="22B7764B" w14:textId="77777777" w:rsidTr="00D37653">
        <w:tc>
          <w:tcPr>
            <w:tcW w:w="2000" w:type="pct"/>
            <w:shd w:val="clear" w:color="auto" w:fill="auto"/>
            <w:vAlign w:val="center"/>
          </w:tcPr>
          <w:p w14:paraId="14131D33" w14:textId="148D5E33" w:rsidR="00D37653" w:rsidRPr="00184713" w:rsidRDefault="00F51B17" w:rsidP="006C4EE8">
            <w:pPr>
              <w:rPr>
                <w:bCs/>
              </w:rPr>
            </w:pPr>
            <w:r>
              <w:rPr>
                <w:bCs/>
              </w:rPr>
              <w:t>Rašto darbas</w:t>
            </w:r>
          </w:p>
        </w:tc>
        <w:tc>
          <w:tcPr>
            <w:tcW w:w="250" w:type="pct"/>
            <w:shd w:val="clear" w:color="auto" w:fill="auto"/>
          </w:tcPr>
          <w:p w14:paraId="3C53D6E3" w14:textId="77777777" w:rsidR="00D37653" w:rsidRPr="00E75691" w:rsidRDefault="00D37653" w:rsidP="006C4EE8">
            <w:pPr>
              <w:rPr>
                <w:bCs/>
              </w:rPr>
            </w:pPr>
          </w:p>
        </w:tc>
        <w:tc>
          <w:tcPr>
            <w:tcW w:w="250" w:type="pct"/>
            <w:shd w:val="clear" w:color="auto" w:fill="auto"/>
          </w:tcPr>
          <w:p w14:paraId="7767A67E" w14:textId="77777777" w:rsidR="00D37653" w:rsidRPr="00E75691" w:rsidRDefault="00D37653" w:rsidP="006C4EE8">
            <w:pPr>
              <w:rPr>
                <w:bCs/>
              </w:rPr>
            </w:pPr>
            <w:r>
              <w:rPr>
                <w:bCs/>
              </w:rPr>
              <w:t>2</w:t>
            </w:r>
          </w:p>
        </w:tc>
        <w:tc>
          <w:tcPr>
            <w:tcW w:w="250" w:type="pct"/>
            <w:shd w:val="clear" w:color="auto" w:fill="auto"/>
          </w:tcPr>
          <w:p w14:paraId="5E6B1C6B" w14:textId="77777777" w:rsidR="00D37653" w:rsidRPr="00E75691" w:rsidRDefault="00D37653" w:rsidP="006C4EE8"/>
        </w:tc>
        <w:tc>
          <w:tcPr>
            <w:tcW w:w="250" w:type="pct"/>
            <w:shd w:val="clear" w:color="auto" w:fill="auto"/>
          </w:tcPr>
          <w:p w14:paraId="4E2E1D65" w14:textId="77777777" w:rsidR="00D37653" w:rsidRPr="00E75691" w:rsidRDefault="00D37653" w:rsidP="006C4EE8"/>
        </w:tc>
        <w:tc>
          <w:tcPr>
            <w:tcW w:w="250" w:type="pct"/>
            <w:shd w:val="clear" w:color="auto" w:fill="auto"/>
          </w:tcPr>
          <w:p w14:paraId="5A2A9471" w14:textId="77777777" w:rsidR="00D37653" w:rsidRPr="00E75691" w:rsidRDefault="00D37653" w:rsidP="006C4EE8"/>
        </w:tc>
        <w:tc>
          <w:tcPr>
            <w:tcW w:w="250" w:type="pct"/>
            <w:shd w:val="clear" w:color="auto" w:fill="auto"/>
          </w:tcPr>
          <w:p w14:paraId="07011CE7" w14:textId="77777777" w:rsidR="00D37653" w:rsidRPr="00E75691" w:rsidRDefault="00D37653" w:rsidP="006C4EE8">
            <w:pPr>
              <w:rPr>
                <w:b/>
              </w:rPr>
            </w:pPr>
            <w:r>
              <w:rPr>
                <w:b/>
              </w:rPr>
              <w:t>4</w:t>
            </w:r>
          </w:p>
        </w:tc>
        <w:tc>
          <w:tcPr>
            <w:tcW w:w="250" w:type="pct"/>
            <w:shd w:val="clear" w:color="auto" w:fill="auto"/>
          </w:tcPr>
          <w:p w14:paraId="50BE6F9B" w14:textId="77777777" w:rsidR="00D37653" w:rsidRPr="00427655" w:rsidRDefault="00D37653" w:rsidP="006C4EE8">
            <w:pPr>
              <w:rPr>
                <w:b/>
                <w:bCs/>
                <w:lang w:val="en-GB"/>
              </w:rPr>
            </w:pPr>
            <w:r>
              <w:rPr>
                <w:b/>
                <w:bCs/>
                <w:lang w:val="en-GB"/>
              </w:rPr>
              <w:t>12</w:t>
            </w:r>
          </w:p>
        </w:tc>
        <w:tc>
          <w:tcPr>
            <w:tcW w:w="1250" w:type="pct"/>
            <w:shd w:val="clear" w:color="auto" w:fill="auto"/>
          </w:tcPr>
          <w:p w14:paraId="34CC7529" w14:textId="74A69F28" w:rsidR="00D37653" w:rsidRDefault="00D37653" w:rsidP="00F51B17">
            <w:pPr>
              <w:rPr>
                <w:bCs/>
              </w:rPr>
            </w:pPr>
            <w:r>
              <w:rPr>
                <w:bCs/>
              </w:rPr>
              <w:t xml:space="preserve">Rašto darbo </w:t>
            </w:r>
            <w:r w:rsidR="00F51B17">
              <w:rPr>
                <w:bCs/>
              </w:rPr>
              <w:t>ir jo pristatymo rengimas</w:t>
            </w:r>
          </w:p>
        </w:tc>
      </w:tr>
      <w:tr w:rsidR="00D37653" w:rsidRPr="00695E45" w14:paraId="0EF2DFFF" w14:textId="77777777" w:rsidTr="00D37653">
        <w:tc>
          <w:tcPr>
            <w:tcW w:w="2000" w:type="pct"/>
            <w:shd w:val="clear" w:color="auto" w:fill="auto"/>
            <w:vAlign w:val="center"/>
          </w:tcPr>
          <w:p w14:paraId="7341F143" w14:textId="77777777" w:rsidR="00D37653" w:rsidRPr="00184713" w:rsidRDefault="00D37653" w:rsidP="006C4EE8">
            <w:pPr>
              <w:rPr>
                <w:bCs/>
              </w:rPr>
            </w:pPr>
            <w:r>
              <w:rPr>
                <w:bCs/>
              </w:rPr>
              <w:t>Kontrolinis darbas</w:t>
            </w:r>
          </w:p>
        </w:tc>
        <w:tc>
          <w:tcPr>
            <w:tcW w:w="250" w:type="pct"/>
            <w:shd w:val="clear" w:color="auto" w:fill="auto"/>
          </w:tcPr>
          <w:p w14:paraId="43D18542" w14:textId="77777777" w:rsidR="00D37653" w:rsidRPr="00E75691" w:rsidRDefault="00D37653" w:rsidP="006C4EE8">
            <w:pPr>
              <w:rPr>
                <w:bCs/>
              </w:rPr>
            </w:pPr>
          </w:p>
        </w:tc>
        <w:tc>
          <w:tcPr>
            <w:tcW w:w="250" w:type="pct"/>
            <w:shd w:val="clear" w:color="auto" w:fill="auto"/>
          </w:tcPr>
          <w:p w14:paraId="57F220CC" w14:textId="77777777" w:rsidR="00D37653" w:rsidRPr="00733E12" w:rsidRDefault="00D37653" w:rsidP="006C4EE8">
            <w:pPr>
              <w:rPr>
                <w:bCs/>
              </w:rPr>
            </w:pPr>
            <w:r>
              <w:rPr>
                <w:bCs/>
              </w:rPr>
              <w:t>2</w:t>
            </w:r>
          </w:p>
        </w:tc>
        <w:tc>
          <w:tcPr>
            <w:tcW w:w="250" w:type="pct"/>
            <w:shd w:val="clear" w:color="auto" w:fill="auto"/>
          </w:tcPr>
          <w:p w14:paraId="7EE11A8E" w14:textId="77777777" w:rsidR="00D37653" w:rsidRPr="00E75691" w:rsidRDefault="00D37653" w:rsidP="006C4EE8"/>
        </w:tc>
        <w:tc>
          <w:tcPr>
            <w:tcW w:w="250" w:type="pct"/>
            <w:shd w:val="clear" w:color="auto" w:fill="auto"/>
          </w:tcPr>
          <w:p w14:paraId="1CC4C1BC" w14:textId="77777777" w:rsidR="00D37653" w:rsidRPr="00E75691" w:rsidRDefault="00D37653" w:rsidP="006C4EE8"/>
        </w:tc>
        <w:tc>
          <w:tcPr>
            <w:tcW w:w="250" w:type="pct"/>
            <w:shd w:val="clear" w:color="auto" w:fill="auto"/>
          </w:tcPr>
          <w:p w14:paraId="4348FE6C" w14:textId="77777777" w:rsidR="00D37653" w:rsidRPr="00E75691" w:rsidRDefault="00D37653" w:rsidP="006C4EE8"/>
        </w:tc>
        <w:tc>
          <w:tcPr>
            <w:tcW w:w="250" w:type="pct"/>
            <w:shd w:val="clear" w:color="auto" w:fill="auto"/>
          </w:tcPr>
          <w:p w14:paraId="7C884BED" w14:textId="77777777" w:rsidR="00D37653" w:rsidRPr="00E75691" w:rsidRDefault="00D37653" w:rsidP="006C4EE8">
            <w:pPr>
              <w:rPr>
                <w:b/>
              </w:rPr>
            </w:pPr>
            <w:r>
              <w:rPr>
                <w:b/>
              </w:rPr>
              <w:t>4</w:t>
            </w:r>
          </w:p>
        </w:tc>
        <w:tc>
          <w:tcPr>
            <w:tcW w:w="250" w:type="pct"/>
            <w:shd w:val="clear" w:color="auto" w:fill="auto"/>
          </w:tcPr>
          <w:p w14:paraId="13D5BFEE" w14:textId="77777777" w:rsidR="00D37653" w:rsidRPr="000C6BF8" w:rsidRDefault="00D37653" w:rsidP="006C4EE8">
            <w:pPr>
              <w:rPr>
                <w:b/>
                <w:bCs/>
                <w:lang w:val="en-US"/>
              </w:rPr>
            </w:pPr>
            <w:r>
              <w:rPr>
                <w:b/>
                <w:bCs/>
                <w:lang w:val="en-US"/>
              </w:rPr>
              <w:t>12</w:t>
            </w:r>
          </w:p>
        </w:tc>
        <w:tc>
          <w:tcPr>
            <w:tcW w:w="1250" w:type="pct"/>
            <w:shd w:val="clear" w:color="auto" w:fill="auto"/>
          </w:tcPr>
          <w:p w14:paraId="0A30D89E" w14:textId="77777777" w:rsidR="00D37653" w:rsidRDefault="00D37653" w:rsidP="006C4EE8">
            <w:pPr>
              <w:rPr>
                <w:bCs/>
              </w:rPr>
            </w:pPr>
            <w:r>
              <w:rPr>
                <w:bCs/>
              </w:rPr>
              <w:t>Testo ir vertinimo instrukcijos kūrimas</w:t>
            </w:r>
          </w:p>
        </w:tc>
      </w:tr>
      <w:tr w:rsidR="00D37653" w14:paraId="4E2765CA" w14:textId="77777777" w:rsidTr="00D37653">
        <w:tc>
          <w:tcPr>
            <w:tcW w:w="2000" w:type="pct"/>
            <w:shd w:val="clear" w:color="auto" w:fill="auto"/>
          </w:tcPr>
          <w:p w14:paraId="1687EEC4" w14:textId="77777777" w:rsidR="00D37653" w:rsidRDefault="00D37653" w:rsidP="006C4EE8">
            <w:pPr>
              <w:rPr>
                <w:b/>
                <w:bCs/>
              </w:rPr>
            </w:pPr>
            <w:r>
              <w:rPr>
                <w:b/>
                <w:bCs/>
              </w:rPr>
              <w:t>Iš</w:t>
            </w:r>
            <w:r>
              <w:rPr>
                <w:rFonts w:eastAsia="Times New Roman"/>
                <w:b/>
                <w:bCs/>
              </w:rPr>
              <w:t xml:space="preserve"> </w:t>
            </w:r>
            <w:r>
              <w:rPr>
                <w:b/>
                <w:bCs/>
              </w:rPr>
              <w:t>viso</w:t>
            </w:r>
          </w:p>
        </w:tc>
        <w:tc>
          <w:tcPr>
            <w:tcW w:w="250" w:type="pct"/>
            <w:shd w:val="clear" w:color="auto" w:fill="auto"/>
          </w:tcPr>
          <w:p w14:paraId="77DF805C" w14:textId="77777777" w:rsidR="00D37653" w:rsidRPr="00441F89" w:rsidRDefault="00D37653" w:rsidP="006C4EE8">
            <w:pPr>
              <w:rPr>
                <w:b/>
                <w:bCs/>
                <w:highlight w:val="yellow"/>
              </w:rPr>
            </w:pPr>
            <w:r w:rsidRPr="00260316">
              <w:rPr>
                <w:b/>
                <w:bCs/>
              </w:rPr>
              <w:t>32</w:t>
            </w:r>
          </w:p>
        </w:tc>
        <w:tc>
          <w:tcPr>
            <w:tcW w:w="250" w:type="pct"/>
            <w:shd w:val="clear" w:color="auto" w:fill="auto"/>
          </w:tcPr>
          <w:p w14:paraId="544C3B3D" w14:textId="77777777" w:rsidR="00D37653" w:rsidRPr="00441F89" w:rsidRDefault="00D37653" w:rsidP="006C4EE8">
            <w:pPr>
              <w:rPr>
                <w:b/>
                <w:highlight w:val="yellow"/>
              </w:rPr>
            </w:pPr>
            <w:r w:rsidRPr="00260316">
              <w:rPr>
                <w:b/>
              </w:rPr>
              <w:t>4</w:t>
            </w:r>
          </w:p>
        </w:tc>
        <w:tc>
          <w:tcPr>
            <w:tcW w:w="250" w:type="pct"/>
            <w:shd w:val="clear" w:color="auto" w:fill="auto"/>
          </w:tcPr>
          <w:p w14:paraId="0B8969B5" w14:textId="77777777" w:rsidR="00D37653" w:rsidRPr="00441F89" w:rsidRDefault="00D37653" w:rsidP="006C4EE8">
            <w:pPr>
              <w:rPr>
                <w:b/>
                <w:highlight w:val="yellow"/>
              </w:rPr>
            </w:pPr>
            <w:r w:rsidRPr="00260316">
              <w:rPr>
                <w:b/>
              </w:rPr>
              <w:t>16</w:t>
            </w:r>
          </w:p>
        </w:tc>
        <w:tc>
          <w:tcPr>
            <w:tcW w:w="250" w:type="pct"/>
            <w:shd w:val="clear" w:color="auto" w:fill="auto"/>
          </w:tcPr>
          <w:p w14:paraId="31A8F05D" w14:textId="77777777" w:rsidR="00D37653" w:rsidRPr="00441F89" w:rsidRDefault="00D37653" w:rsidP="006C4EE8">
            <w:pPr>
              <w:rPr>
                <w:b/>
                <w:highlight w:val="yellow"/>
              </w:rPr>
            </w:pPr>
          </w:p>
        </w:tc>
        <w:tc>
          <w:tcPr>
            <w:tcW w:w="250" w:type="pct"/>
            <w:shd w:val="clear" w:color="auto" w:fill="auto"/>
          </w:tcPr>
          <w:p w14:paraId="3919EEAF" w14:textId="77777777" w:rsidR="00D37653" w:rsidRPr="00441F89" w:rsidRDefault="00D37653" w:rsidP="006C4EE8">
            <w:pPr>
              <w:rPr>
                <w:b/>
                <w:highlight w:val="yellow"/>
              </w:rPr>
            </w:pPr>
          </w:p>
        </w:tc>
        <w:tc>
          <w:tcPr>
            <w:tcW w:w="250" w:type="pct"/>
            <w:shd w:val="clear" w:color="auto" w:fill="auto"/>
          </w:tcPr>
          <w:p w14:paraId="52BC4776" w14:textId="77777777" w:rsidR="00D37653" w:rsidRPr="00441F89" w:rsidRDefault="00D37653" w:rsidP="006C4EE8">
            <w:pPr>
              <w:rPr>
                <w:b/>
                <w:bCs/>
                <w:highlight w:val="yellow"/>
              </w:rPr>
            </w:pPr>
            <w:r w:rsidRPr="00260316">
              <w:rPr>
                <w:b/>
                <w:bCs/>
              </w:rPr>
              <w:t>56</w:t>
            </w:r>
          </w:p>
        </w:tc>
        <w:tc>
          <w:tcPr>
            <w:tcW w:w="250" w:type="pct"/>
            <w:shd w:val="clear" w:color="auto" w:fill="auto"/>
          </w:tcPr>
          <w:p w14:paraId="1C0E5E20" w14:textId="77777777" w:rsidR="00D37653" w:rsidRPr="00C725E5" w:rsidRDefault="00D37653" w:rsidP="006C4EE8">
            <w:pPr>
              <w:rPr>
                <w:b/>
                <w:bCs/>
                <w:highlight w:val="yellow"/>
              </w:rPr>
            </w:pPr>
            <w:r w:rsidRPr="00260316">
              <w:rPr>
                <w:b/>
                <w:bCs/>
              </w:rPr>
              <w:t>74</w:t>
            </w:r>
          </w:p>
        </w:tc>
        <w:tc>
          <w:tcPr>
            <w:tcW w:w="1250" w:type="pct"/>
            <w:shd w:val="clear" w:color="auto" w:fill="auto"/>
          </w:tcPr>
          <w:p w14:paraId="6E3DA672" w14:textId="77777777" w:rsidR="00D37653" w:rsidRDefault="00D37653" w:rsidP="006C4EE8">
            <w:pPr>
              <w:rPr>
                <w:bCs/>
              </w:rPr>
            </w:pPr>
          </w:p>
        </w:tc>
      </w:tr>
    </w:tbl>
    <w:p w14:paraId="4E3FABBC" w14:textId="77777777" w:rsidR="00A5003D" w:rsidRDefault="00A5003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965"/>
        <w:gridCol w:w="1452"/>
        <w:gridCol w:w="4955"/>
      </w:tblGrid>
      <w:tr w:rsidR="00352294" w:rsidRPr="00E75691" w14:paraId="2BF4CA91" w14:textId="77777777" w:rsidTr="00D37653">
        <w:tc>
          <w:tcPr>
            <w:tcW w:w="1172" w:type="pct"/>
            <w:shd w:val="clear" w:color="auto" w:fill="E6E6E6"/>
          </w:tcPr>
          <w:p w14:paraId="5878D252" w14:textId="77777777" w:rsidR="00352294" w:rsidRPr="00E75691" w:rsidRDefault="00352294" w:rsidP="006C4EE8">
            <w:pPr>
              <w:pStyle w:val="ptnorm"/>
            </w:pPr>
            <w:r w:rsidRPr="00E75691">
              <w:t xml:space="preserve">Vertinimo </w:t>
            </w:r>
            <w:r>
              <w:t>forma</w:t>
            </w:r>
          </w:p>
        </w:tc>
        <w:tc>
          <w:tcPr>
            <w:tcW w:w="501" w:type="pct"/>
            <w:shd w:val="clear" w:color="auto" w:fill="E6E6E6"/>
          </w:tcPr>
          <w:p w14:paraId="2E2968C2" w14:textId="77777777" w:rsidR="00352294" w:rsidRPr="00E75691" w:rsidRDefault="00352294" w:rsidP="006C4EE8">
            <w:pPr>
              <w:pStyle w:val="ptnorm"/>
            </w:pPr>
            <w:r w:rsidRPr="00E75691">
              <w:t>Svoris proc.</w:t>
            </w:r>
          </w:p>
        </w:tc>
        <w:tc>
          <w:tcPr>
            <w:tcW w:w="754" w:type="pct"/>
            <w:shd w:val="clear" w:color="auto" w:fill="E6E6E6"/>
          </w:tcPr>
          <w:p w14:paraId="05A4B392" w14:textId="77777777" w:rsidR="00352294" w:rsidRPr="00E75691" w:rsidRDefault="00352294" w:rsidP="006C4EE8">
            <w:pPr>
              <w:pStyle w:val="ptnorm"/>
            </w:pPr>
            <w:r w:rsidRPr="00E75691">
              <w:t xml:space="preserve">Atsiskaitymo laikas </w:t>
            </w:r>
          </w:p>
        </w:tc>
        <w:tc>
          <w:tcPr>
            <w:tcW w:w="2573" w:type="pct"/>
            <w:shd w:val="clear" w:color="auto" w:fill="E6E6E6"/>
          </w:tcPr>
          <w:p w14:paraId="1A899A65" w14:textId="77777777" w:rsidR="00352294" w:rsidRPr="00E75691" w:rsidRDefault="00352294" w:rsidP="006C4EE8">
            <w:pPr>
              <w:pStyle w:val="ptnorm"/>
            </w:pPr>
            <w:r w:rsidRPr="00E75691">
              <w:t>Vertinimo kriterijai</w:t>
            </w:r>
          </w:p>
        </w:tc>
      </w:tr>
      <w:tr w:rsidR="00352294" w:rsidRPr="00E75691" w14:paraId="7E4C8989" w14:textId="77777777" w:rsidTr="00D37653">
        <w:tc>
          <w:tcPr>
            <w:tcW w:w="1172" w:type="pct"/>
          </w:tcPr>
          <w:p w14:paraId="690BE727" w14:textId="77777777" w:rsidR="00352294" w:rsidRPr="00E75691" w:rsidRDefault="00352294" w:rsidP="006C4EE8">
            <w:r>
              <w:lastRenderedPageBreak/>
              <w:t>Kontrolinis darbas (raštu)</w:t>
            </w:r>
          </w:p>
        </w:tc>
        <w:tc>
          <w:tcPr>
            <w:tcW w:w="501" w:type="pct"/>
          </w:tcPr>
          <w:p w14:paraId="08AFB224" w14:textId="77777777" w:rsidR="00352294" w:rsidRPr="00E75691" w:rsidRDefault="00352294" w:rsidP="006C4EE8">
            <w:r>
              <w:rPr>
                <w:lang w:val="en-US"/>
              </w:rPr>
              <w:t>5</w:t>
            </w:r>
            <w:r>
              <w:t>0</w:t>
            </w:r>
          </w:p>
        </w:tc>
        <w:tc>
          <w:tcPr>
            <w:tcW w:w="754" w:type="pct"/>
          </w:tcPr>
          <w:p w14:paraId="5751C2ED" w14:textId="77777777" w:rsidR="00352294" w:rsidRPr="002F3AF2" w:rsidRDefault="00352294" w:rsidP="006C4EE8">
            <w:pPr>
              <w:rPr>
                <w:bCs/>
              </w:rPr>
            </w:pPr>
            <w:r>
              <w:rPr>
                <w:bCs/>
                <w:lang w:val="en-US"/>
              </w:rPr>
              <w:t>Lapkri</w:t>
            </w:r>
            <w:r>
              <w:rPr>
                <w:bCs/>
              </w:rPr>
              <w:t>čio mėn.</w:t>
            </w:r>
          </w:p>
        </w:tc>
        <w:tc>
          <w:tcPr>
            <w:tcW w:w="2573" w:type="pct"/>
          </w:tcPr>
          <w:p w14:paraId="76AFF29C" w14:textId="77777777" w:rsidR="00352294" w:rsidRDefault="00352294" w:rsidP="006C4EE8">
            <w:pPr>
              <w:rPr>
                <w:bCs/>
              </w:rPr>
            </w:pPr>
            <w:r>
              <w:rPr>
                <w:bCs/>
              </w:rPr>
              <w:t>Kontroliniam darbui parengiamas testas su vertinimo instrukcija bei recenzuojamas (vertinamas) kito studento parengtas testas.</w:t>
            </w:r>
          </w:p>
          <w:p w14:paraId="56FB35D1" w14:textId="77777777" w:rsidR="00352294" w:rsidRPr="00E75691" w:rsidRDefault="00352294" w:rsidP="006C4EE8">
            <w:pPr>
              <w:rPr>
                <w:bCs/>
              </w:rPr>
            </w:pPr>
            <w:r>
              <w:rPr>
                <w:bCs/>
              </w:rPr>
              <w:t xml:space="preserve">Kontrolinis darbas vertinamas </w:t>
            </w:r>
            <w:r w:rsidRPr="000F61C1">
              <w:rPr>
                <w:bCs/>
              </w:rPr>
              <w:t>5</w:t>
            </w:r>
            <w:r>
              <w:rPr>
                <w:bCs/>
              </w:rPr>
              <w:t xml:space="preserve"> balų sistema:</w:t>
            </w:r>
            <w:r>
              <w:rPr>
                <w:bCs/>
              </w:rPr>
              <w:br/>
            </w:r>
            <w:r w:rsidRPr="000F61C1">
              <w:rPr>
                <w:bCs/>
              </w:rPr>
              <w:t xml:space="preserve">1 </w:t>
            </w:r>
            <w:r>
              <w:rPr>
                <w:bCs/>
              </w:rPr>
              <w:t>balas – už teisingai sudarytus testo klausimus;</w:t>
            </w:r>
            <w:r>
              <w:rPr>
                <w:bCs/>
              </w:rPr>
              <w:br/>
            </w:r>
            <w:r w:rsidRPr="000F61C1">
              <w:rPr>
                <w:bCs/>
              </w:rPr>
              <w:t xml:space="preserve">1 </w:t>
            </w:r>
            <w:r>
              <w:rPr>
                <w:bCs/>
              </w:rPr>
              <w:t>balas – už užtikrintą klausimų tipų, turinio ir sunkumų įvairovę (subalansuotą testą);</w:t>
            </w:r>
            <w:r>
              <w:rPr>
                <w:bCs/>
              </w:rPr>
              <w:br/>
            </w:r>
            <w:r w:rsidRPr="000F61C1">
              <w:rPr>
                <w:bCs/>
              </w:rPr>
              <w:t>2</w:t>
            </w:r>
            <w:r>
              <w:rPr>
                <w:bCs/>
              </w:rPr>
              <w:t xml:space="preserve"> balai – už tinkamai sudarytą vertinimo/kodavimo instrukciją;</w:t>
            </w:r>
            <w:r>
              <w:rPr>
                <w:bCs/>
              </w:rPr>
              <w:br/>
            </w:r>
            <w:r w:rsidRPr="000F61C1">
              <w:rPr>
                <w:bCs/>
              </w:rPr>
              <w:t xml:space="preserve">1 </w:t>
            </w:r>
            <w:r>
              <w:rPr>
                <w:bCs/>
              </w:rPr>
              <w:t>balas – už tinkamą kito testo analizę ir recenziją.</w:t>
            </w:r>
          </w:p>
        </w:tc>
      </w:tr>
      <w:tr w:rsidR="00352294" w:rsidRPr="00E75691" w14:paraId="3A157DC5" w14:textId="77777777" w:rsidTr="00D37653">
        <w:tc>
          <w:tcPr>
            <w:tcW w:w="1172" w:type="pct"/>
          </w:tcPr>
          <w:p w14:paraId="59453B36" w14:textId="39E70EDE" w:rsidR="00352294" w:rsidRPr="00E75691" w:rsidRDefault="00822BE6" w:rsidP="006C4EE8">
            <w:r>
              <w:t>Rašto darbas ir jo pristatymas</w:t>
            </w:r>
          </w:p>
        </w:tc>
        <w:tc>
          <w:tcPr>
            <w:tcW w:w="501" w:type="pct"/>
          </w:tcPr>
          <w:p w14:paraId="4FFD7CEE" w14:textId="77777777" w:rsidR="00352294" w:rsidRPr="000F61C1" w:rsidRDefault="00352294" w:rsidP="006C4EE8">
            <w:r w:rsidRPr="000F61C1">
              <w:t>50</w:t>
            </w:r>
          </w:p>
        </w:tc>
        <w:tc>
          <w:tcPr>
            <w:tcW w:w="754" w:type="pct"/>
          </w:tcPr>
          <w:p w14:paraId="4AAE8908" w14:textId="77777777" w:rsidR="00352294" w:rsidRPr="00E75691" w:rsidRDefault="00352294" w:rsidP="006C4EE8">
            <w:pPr>
              <w:rPr>
                <w:bCs/>
              </w:rPr>
            </w:pPr>
            <w:r>
              <w:rPr>
                <w:bCs/>
              </w:rPr>
              <w:t>Gruodžio - sausio mėn.</w:t>
            </w:r>
          </w:p>
        </w:tc>
        <w:tc>
          <w:tcPr>
            <w:tcW w:w="2573" w:type="pct"/>
          </w:tcPr>
          <w:p w14:paraId="24CBD831" w14:textId="4A66268C" w:rsidR="00352294" w:rsidRDefault="00822BE6" w:rsidP="006C4EE8">
            <w:pPr>
              <w:rPr>
                <w:bCs/>
              </w:rPr>
            </w:pPr>
            <w:r>
              <w:rPr>
                <w:bCs/>
              </w:rPr>
              <w:t>S</w:t>
            </w:r>
            <w:r w:rsidR="00352294">
              <w:rPr>
                <w:bCs/>
              </w:rPr>
              <w:t>tudentai parengia rašto darbą iš kokio nors realaus baigtinių populiacijų tyrimų statistinės analizės. Egzamino metu rašto darbas pristatomas, atsakoma į klausimus.</w:t>
            </w:r>
          </w:p>
          <w:p w14:paraId="3B3192F0" w14:textId="77777777" w:rsidR="00352294" w:rsidRDefault="00352294" w:rsidP="006C4EE8">
            <w:pPr>
              <w:rPr>
                <w:bCs/>
              </w:rPr>
            </w:pPr>
            <w:r>
              <w:rPr>
                <w:bCs/>
              </w:rPr>
              <w:t xml:space="preserve">Rašto darbas vertinamas </w:t>
            </w:r>
            <w:r w:rsidRPr="000F61C1">
              <w:rPr>
                <w:bCs/>
              </w:rPr>
              <w:t>5</w:t>
            </w:r>
            <w:r>
              <w:rPr>
                <w:bCs/>
              </w:rPr>
              <w:t xml:space="preserve"> balų sistema:</w:t>
            </w:r>
            <w:r>
              <w:rPr>
                <w:bCs/>
              </w:rPr>
              <w:br/>
            </w:r>
            <w:r w:rsidRPr="000F61C1">
              <w:rPr>
                <w:bCs/>
              </w:rPr>
              <w:t xml:space="preserve">1 </w:t>
            </w:r>
            <w:r>
              <w:rPr>
                <w:bCs/>
              </w:rPr>
              <w:t>balas – už temos ir jai išnagrinėti tinkamų duomenų pasirinkimą;</w:t>
            </w:r>
            <w:r>
              <w:rPr>
                <w:bCs/>
              </w:rPr>
              <w:br/>
            </w:r>
            <w:r w:rsidRPr="000F61C1">
              <w:rPr>
                <w:bCs/>
              </w:rPr>
              <w:t>2</w:t>
            </w:r>
            <w:r>
              <w:rPr>
                <w:bCs/>
              </w:rPr>
              <w:t xml:space="preserve"> balai – už teisingai atliktus duomenų analizės skaičiavimus;</w:t>
            </w:r>
            <w:r>
              <w:rPr>
                <w:bCs/>
              </w:rPr>
              <w:br/>
            </w:r>
            <w:r w:rsidRPr="000F61C1">
              <w:rPr>
                <w:bCs/>
              </w:rPr>
              <w:t xml:space="preserve">1 </w:t>
            </w:r>
            <w:r>
              <w:rPr>
                <w:bCs/>
              </w:rPr>
              <w:t>balas – už tinkamą gautų rezultatų, išvadų ir interpretacijų pateikimą rašto darbe;</w:t>
            </w:r>
            <w:r>
              <w:rPr>
                <w:bCs/>
              </w:rPr>
              <w:br/>
            </w:r>
            <w:r w:rsidRPr="000F61C1">
              <w:rPr>
                <w:bCs/>
              </w:rPr>
              <w:t xml:space="preserve">1 </w:t>
            </w:r>
            <w:r>
              <w:rPr>
                <w:bCs/>
              </w:rPr>
              <w:t>balas – už aiškų rašto darbo pristatymą ir atsakymus į klausimus.</w:t>
            </w:r>
          </w:p>
          <w:p w14:paraId="77DED16F" w14:textId="77777777" w:rsidR="00352294" w:rsidRPr="00B36E82" w:rsidRDefault="00352294" w:rsidP="006C4EE8">
            <w:pPr>
              <w:rPr>
                <w:bCs/>
              </w:rPr>
            </w:pPr>
            <w:r w:rsidRPr="00EF66AE">
              <w:rPr>
                <w:bCs/>
              </w:rPr>
              <w:t>Šiuo dalyku įgytų kompetencijų galutinis įvertinimas yra ko</w:t>
            </w:r>
            <w:r>
              <w:rPr>
                <w:bCs/>
              </w:rPr>
              <w:t>ntrolinio darbo ir</w:t>
            </w:r>
            <w:r w:rsidRPr="00EF66AE">
              <w:rPr>
                <w:bCs/>
              </w:rPr>
              <w:t xml:space="preserve"> egzamino įvertinimų </w:t>
            </w:r>
            <w:r>
              <w:rPr>
                <w:bCs/>
              </w:rPr>
              <w:t>suma</w:t>
            </w:r>
            <w:r w:rsidRPr="00EF66AE">
              <w:rPr>
                <w:bCs/>
              </w:rPr>
              <w:t>.</w:t>
            </w:r>
          </w:p>
        </w:tc>
      </w:tr>
    </w:tbl>
    <w:p w14:paraId="6586BE83" w14:textId="77777777" w:rsidR="00352294" w:rsidRDefault="00352294" w:rsidP="0035229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8"/>
        <w:gridCol w:w="987"/>
        <w:gridCol w:w="2718"/>
        <w:gridCol w:w="1364"/>
        <w:gridCol w:w="2211"/>
      </w:tblGrid>
      <w:tr w:rsidR="00352294" w14:paraId="23725638" w14:textId="77777777" w:rsidTr="00FB7151">
        <w:tc>
          <w:tcPr>
            <w:tcW w:w="1222" w:type="pct"/>
            <w:shd w:val="clear" w:color="auto" w:fill="E6E6E6"/>
          </w:tcPr>
          <w:p w14:paraId="7D47A085" w14:textId="77777777" w:rsidR="00352294" w:rsidRDefault="00352294" w:rsidP="006C4EE8">
            <w:pPr>
              <w:pStyle w:val="ptnorm"/>
            </w:pPr>
            <w:r>
              <w:t>Autorius</w:t>
            </w:r>
          </w:p>
        </w:tc>
        <w:tc>
          <w:tcPr>
            <w:tcW w:w="515" w:type="pct"/>
            <w:shd w:val="clear" w:color="auto" w:fill="E6E6E6"/>
          </w:tcPr>
          <w:p w14:paraId="3FE614F6" w14:textId="77777777" w:rsidR="00352294" w:rsidRDefault="00352294" w:rsidP="006C4EE8">
            <w:pPr>
              <w:pStyle w:val="ptnorm"/>
            </w:pPr>
            <w:r>
              <w:t>Leidimo</w:t>
            </w:r>
            <w:r>
              <w:rPr>
                <w:rFonts w:eastAsia="Times New Roman"/>
              </w:rPr>
              <w:t xml:space="preserve"> </w:t>
            </w:r>
            <w:r>
              <w:t>metai</w:t>
            </w:r>
          </w:p>
        </w:tc>
        <w:tc>
          <w:tcPr>
            <w:tcW w:w="1414" w:type="pct"/>
            <w:shd w:val="clear" w:color="auto" w:fill="E6E6E6"/>
          </w:tcPr>
          <w:p w14:paraId="78BF0AF0" w14:textId="77777777" w:rsidR="00352294" w:rsidRDefault="00352294" w:rsidP="006C4EE8">
            <w:pPr>
              <w:pStyle w:val="ptnorm"/>
            </w:pPr>
            <w:r>
              <w:t>Pavadinimas</w:t>
            </w:r>
          </w:p>
        </w:tc>
        <w:tc>
          <w:tcPr>
            <w:tcW w:w="711" w:type="pct"/>
            <w:shd w:val="clear" w:color="auto" w:fill="E6E6E6"/>
          </w:tcPr>
          <w:p w14:paraId="541396C4" w14:textId="77777777" w:rsidR="00352294" w:rsidRDefault="00352294" w:rsidP="006C4EE8">
            <w:pPr>
              <w:pStyle w:val="ptnorm"/>
            </w:pPr>
            <w:r>
              <w:t>Periodinio</w:t>
            </w:r>
            <w:r>
              <w:rPr>
                <w:rFonts w:eastAsia="Times New Roman"/>
              </w:rPr>
              <w:t xml:space="preserve"> </w:t>
            </w:r>
            <w:r>
              <w:t>leidinio</w:t>
            </w:r>
            <w:r>
              <w:rPr>
                <w:rFonts w:eastAsia="Times New Roman"/>
              </w:rPr>
              <w:t xml:space="preserve"> </w:t>
            </w:r>
            <w:r>
              <w:t>Nr. ar</w:t>
            </w:r>
            <w:r>
              <w:rPr>
                <w:rFonts w:eastAsia="Times New Roman"/>
              </w:rPr>
              <w:t xml:space="preserve"> </w:t>
            </w:r>
            <w:r>
              <w:t>leidinio</w:t>
            </w:r>
            <w:r>
              <w:rPr>
                <w:rFonts w:eastAsia="Times New Roman"/>
              </w:rPr>
              <w:t xml:space="preserve"> </w:t>
            </w:r>
            <w:r>
              <w:t>tomas</w:t>
            </w:r>
          </w:p>
        </w:tc>
        <w:tc>
          <w:tcPr>
            <w:tcW w:w="1138" w:type="pct"/>
            <w:shd w:val="clear" w:color="auto" w:fill="E6E6E6"/>
          </w:tcPr>
          <w:p w14:paraId="0E8BC788" w14:textId="77777777" w:rsidR="00352294" w:rsidRDefault="00352294" w:rsidP="006C4EE8">
            <w:pPr>
              <w:pStyle w:val="ptnorm"/>
            </w:pPr>
            <w:r>
              <w:t>Leidimo</w:t>
            </w:r>
            <w:r>
              <w:rPr>
                <w:rFonts w:eastAsia="Times New Roman"/>
              </w:rPr>
              <w:t xml:space="preserve"> </w:t>
            </w:r>
            <w:r>
              <w:t>vieta</w:t>
            </w:r>
            <w:r>
              <w:rPr>
                <w:rFonts w:eastAsia="Times New Roman"/>
              </w:rPr>
              <w:t xml:space="preserve"> </w:t>
            </w:r>
            <w:r>
              <w:t>ir</w:t>
            </w:r>
            <w:r>
              <w:rPr>
                <w:rFonts w:eastAsia="Times New Roman"/>
              </w:rPr>
              <w:t xml:space="preserve"> </w:t>
            </w:r>
            <w:r>
              <w:t>leidykla</w:t>
            </w:r>
            <w:r>
              <w:rPr>
                <w:rFonts w:eastAsia="Times New Roman"/>
              </w:rPr>
              <w:t xml:space="preserve"> </w:t>
            </w:r>
            <w:r>
              <w:t>ar</w:t>
            </w:r>
            <w:r>
              <w:rPr>
                <w:rFonts w:eastAsia="Times New Roman"/>
              </w:rPr>
              <w:t xml:space="preserve"> </w:t>
            </w:r>
            <w:r>
              <w:t>internetinė</w:t>
            </w:r>
            <w:r>
              <w:rPr>
                <w:rFonts w:eastAsia="Times New Roman"/>
              </w:rPr>
              <w:t xml:space="preserve"> </w:t>
            </w:r>
            <w:r>
              <w:t>nuoroda</w:t>
            </w:r>
          </w:p>
        </w:tc>
      </w:tr>
      <w:tr w:rsidR="00352294" w:rsidRPr="00C4755F" w14:paraId="7D8E536C" w14:textId="77777777" w:rsidTr="00D37653">
        <w:tc>
          <w:tcPr>
            <w:tcW w:w="5000" w:type="pct"/>
            <w:gridSpan w:val="5"/>
            <w:shd w:val="clear" w:color="auto" w:fill="D9D9D9"/>
          </w:tcPr>
          <w:p w14:paraId="74626374" w14:textId="77777777" w:rsidR="00352294" w:rsidRPr="00C4755F" w:rsidRDefault="00352294" w:rsidP="006C4EE8">
            <w:pPr>
              <w:rPr>
                <w:rFonts w:eastAsia="Times New Roman"/>
                <w:b/>
              </w:rPr>
            </w:pPr>
            <w:r w:rsidRPr="00C4755F">
              <w:rPr>
                <w:b/>
              </w:rPr>
              <w:t>Privalomoji</w:t>
            </w:r>
            <w:r w:rsidRPr="00C4755F">
              <w:rPr>
                <w:rFonts w:eastAsia="Times New Roman"/>
                <w:b/>
              </w:rPr>
              <w:t xml:space="preserve"> </w:t>
            </w:r>
            <w:r w:rsidRPr="00C4755F">
              <w:rPr>
                <w:b/>
              </w:rPr>
              <w:t>literatūra</w:t>
            </w:r>
          </w:p>
        </w:tc>
      </w:tr>
      <w:tr w:rsidR="00352294" w14:paraId="2D42CD02" w14:textId="77777777" w:rsidTr="00FB7151">
        <w:tc>
          <w:tcPr>
            <w:tcW w:w="1222" w:type="pct"/>
            <w:shd w:val="clear" w:color="auto" w:fill="auto"/>
          </w:tcPr>
          <w:p w14:paraId="582340DB" w14:textId="77777777" w:rsidR="00352294" w:rsidRPr="00C4755F" w:rsidRDefault="00352294" w:rsidP="006C4EE8">
            <w:r>
              <w:t>1.</w:t>
            </w:r>
            <w:r w:rsidRPr="00C4755F">
              <w:t xml:space="preserve"> </w:t>
            </w:r>
            <w:r>
              <w:t>A. Elijio</w:t>
            </w:r>
          </w:p>
        </w:tc>
        <w:tc>
          <w:tcPr>
            <w:tcW w:w="515" w:type="pct"/>
            <w:shd w:val="clear" w:color="auto" w:fill="auto"/>
          </w:tcPr>
          <w:p w14:paraId="5B7BFDAE" w14:textId="77777777" w:rsidR="00352294" w:rsidRPr="00C4755F" w:rsidRDefault="00352294" w:rsidP="006C4EE8">
            <w:r w:rsidRPr="00C4755F">
              <w:t>2012</w:t>
            </w:r>
          </w:p>
        </w:tc>
        <w:tc>
          <w:tcPr>
            <w:tcW w:w="1414" w:type="pct"/>
            <w:shd w:val="clear" w:color="auto" w:fill="auto"/>
          </w:tcPr>
          <w:p w14:paraId="3EBFDA2C" w14:textId="77777777" w:rsidR="00352294" w:rsidRPr="00C4755F" w:rsidRDefault="00352294" w:rsidP="006C4EE8">
            <w:r>
              <w:t>Testų teorijos pagrindai</w:t>
            </w:r>
          </w:p>
        </w:tc>
        <w:tc>
          <w:tcPr>
            <w:tcW w:w="711" w:type="pct"/>
            <w:shd w:val="clear" w:color="auto" w:fill="auto"/>
          </w:tcPr>
          <w:p w14:paraId="61219B48" w14:textId="77777777" w:rsidR="00352294" w:rsidRDefault="00352294" w:rsidP="006C4EE8">
            <w:pPr>
              <w:rPr>
                <w:rFonts w:cs="Times New Roman"/>
              </w:rPr>
            </w:pPr>
          </w:p>
        </w:tc>
        <w:tc>
          <w:tcPr>
            <w:tcW w:w="1138" w:type="pct"/>
            <w:shd w:val="clear" w:color="auto" w:fill="auto"/>
          </w:tcPr>
          <w:p w14:paraId="614EF611" w14:textId="77777777" w:rsidR="00352294" w:rsidRPr="001B4010" w:rsidRDefault="00352294" w:rsidP="006C4EE8">
            <w:pPr>
              <w:rPr>
                <w:rFonts w:cs="Times New Roman"/>
              </w:rPr>
            </w:pPr>
            <w:r>
              <w:t>Metodinė medžiaga (paskaitų konspektai), Vilnius</w:t>
            </w:r>
          </w:p>
        </w:tc>
      </w:tr>
      <w:tr w:rsidR="00352294" w14:paraId="11B5CF74" w14:textId="77777777" w:rsidTr="00FB7151">
        <w:tc>
          <w:tcPr>
            <w:tcW w:w="1222" w:type="pct"/>
            <w:shd w:val="clear" w:color="auto" w:fill="auto"/>
          </w:tcPr>
          <w:p w14:paraId="76BF8F9A" w14:textId="5AF43BAF" w:rsidR="00352294" w:rsidRDefault="00352294" w:rsidP="00A5003D">
            <w:pPr>
              <w:rPr>
                <w:rFonts w:cs="Times New Roman"/>
              </w:rPr>
            </w:pPr>
            <w:r>
              <w:rPr>
                <w:rFonts w:cs="Helvetica"/>
              </w:rPr>
              <w:t xml:space="preserve">2. </w:t>
            </w:r>
            <w:r w:rsidR="00A5003D">
              <w:rPr>
                <w:rFonts w:cs="Helvetica"/>
              </w:rPr>
              <w:t xml:space="preserve">M. O. </w:t>
            </w:r>
            <w:r w:rsidR="00A5003D">
              <w:t>Martin</w:t>
            </w:r>
            <w:r w:rsidRPr="00F86078">
              <w:t xml:space="preserve">, </w:t>
            </w:r>
            <w:r w:rsidR="00A5003D">
              <w:t>I. V. S. Mullis</w:t>
            </w:r>
            <w:r w:rsidRPr="00F86078">
              <w:t xml:space="preserve">, </w:t>
            </w:r>
            <w:r w:rsidR="00A5003D">
              <w:t>S. J. Chrostowski</w:t>
            </w:r>
          </w:p>
        </w:tc>
        <w:tc>
          <w:tcPr>
            <w:tcW w:w="515" w:type="pct"/>
            <w:shd w:val="clear" w:color="auto" w:fill="auto"/>
          </w:tcPr>
          <w:p w14:paraId="2DF50AE5" w14:textId="77777777" w:rsidR="00352294" w:rsidRDefault="00352294" w:rsidP="00A5003D">
            <w:pPr>
              <w:rPr>
                <w:rFonts w:cs="Times New Roman"/>
              </w:rPr>
            </w:pPr>
            <w:r>
              <w:rPr>
                <w:rFonts w:cs="Times New Roman"/>
              </w:rPr>
              <w:t>2004</w:t>
            </w:r>
          </w:p>
        </w:tc>
        <w:tc>
          <w:tcPr>
            <w:tcW w:w="1414" w:type="pct"/>
            <w:shd w:val="clear" w:color="auto" w:fill="auto"/>
          </w:tcPr>
          <w:p w14:paraId="2CAFC816" w14:textId="1F01DF40" w:rsidR="00352294" w:rsidRDefault="00352294" w:rsidP="00A5003D">
            <w:pPr>
              <w:rPr>
                <w:rFonts w:cs="Times New Roman"/>
              </w:rPr>
            </w:pPr>
            <w:r w:rsidRPr="00F86078">
              <w:t>TIMSS</w:t>
            </w:r>
            <w:r w:rsidR="00A5003D">
              <w:t xml:space="preserve"> </w:t>
            </w:r>
            <w:r w:rsidRPr="00F86078">
              <w:t>200</w:t>
            </w:r>
            <w:r w:rsidR="00C45BE6">
              <w:rPr>
                <w:lang w:val="en-GB"/>
              </w:rPr>
              <w:t>3 Technical Report</w:t>
            </w:r>
          </w:p>
        </w:tc>
        <w:tc>
          <w:tcPr>
            <w:tcW w:w="711" w:type="pct"/>
            <w:shd w:val="clear" w:color="auto" w:fill="auto"/>
          </w:tcPr>
          <w:p w14:paraId="6E9BC61C" w14:textId="77777777" w:rsidR="00352294" w:rsidRDefault="00352294" w:rsidP="006C4EE8">
            <w:pPr>
              <w:rPr>
                <w:rFonts w:cs="Times New Roman"/>
              </w:rPr>
            </w:pPr>
          </w:p>
        </w:tc>
        <w:tc>
          <w:tcPr>
            <w:tcW w:w="1138" w:type="pct"/>
            <w:shd w:val="clear" w:color="auto" w:fill="auto"/>
          </w:tcPr>
          <w:p w14:paraId="690C235E" w14:textId="17591F23" w:rsidR="00352294" w:rsidRPr="00180313" w:rsidRDefault="00352294" w:rsidP="00A5003D">
            <w:pPr>
              <w:rPr>
                <w:rFonts w:cs="Times New Roman"/>
              </w:rPr>
            </w:pPr>
            <w:r>
              <w:rPr>
                <w:rFonts w:cs="Helvetica"/>
              </w:rPr>
              <w:t>Ch</w:t>
            </w:r>
            <w:r w:rsidR="00A5003D">
              <w:rPr>
                <w:rFonts w:cs="Helvetica"/>
              </w:rPr>
              <w:t>estnut Hill, MA: Boston College</w:t>
            </w:r>
          </w:p>
        </w:tc>
      </w:tr>
      <w:tr w:rsidR="00352294" w:rsidRPr="00C4755F" w14:paraId="7E07CF79" w14:textId="77777777" w:rsidTr="00D37653">
        <w:tc>
          <w:tcPr>
            <w:tcW w:w="5000" w:type="pct"/>
            <w:gridSpan w:val="5"/>
            <w:shd w:val="clear" w:color="auto" w:fill="D9D9D9"/>
          </w:tcPr>
          <w:p w14:paraId="06E443C0" w14:textId="77777777" w:rsidR="00352294" w:rsidRPr="00C4755F" w:rsidRDefault="00352294" w:rsidP="006C4EE8">
            <w:pPr>
              <w:rPr>
                <w:b/>
              </w:rPr>
            </w:pPr>
            <w:r w:rsidRPr="00C4755F">
              <w:rPr>
                <w:b/>
              </w:rPr>
              <w:t>Papildoma</w:t>
            </w:r>
            <w:r w:rsidRPr="00C4755F">
              <w:rPr>
                <w:rFonts w:eastAsia="Times New Roman"/>
                <w:b/>
              </w:rPr>
              <w:t xml:space="preserve"> </w:t>
            </w:r>
            <w:r w:rsidRPr="00C4755F">
              <w:rPr>
                <w:b/>
              </w:rPr>
              <w:t>literatūra</w:t>
            </w:r>
          </w:p>
        </w:tc>
      </w:tr>
      <w:tr w:rsidR="00352294" w14:paraId="6B17FC5D" w14:textId="77777777" w:rsidTr="00FB7151">
        <w:tc>
          <w:tcPr>
            <w:tcW w:w="1222" w:type="pct"/>
            <w:shd w:val="clear" w:color="auto" w:fill="auto"/>
          </w:tcPr>
          <w:p w14:paraId="0CAF540A" w14:textId="615F7143" w:rsidR="00352294" w:rsidRPr="00126459" w:rsidRDefault="00A5003D" w:rsidP="00A5003D">
            <w:pPr>
              <w:rPr>
                <w:bCs/>
                <w:color w:val="000000"/>
              </w:rPr>
            </w:pPr>
            <w:r>
              <w:t>C. H. Weiss</w:t>
            </w:r>
          </w:p>
        </w:tc>
        <w:tc>
          <w:tcPr>
            <w:tcW w:w="515" w:type="pct"/>
            <w:shd w:val="clear" w:color="auto" w:fill="auto"/>
          </w:tcPr>
          <w:p w14:paraId="3D37B982" w14:textId="77777777" w:rsidR="00352294" w:rsidRPr="00126459" w:rsidRDefault="00352294" w:rsidP="00A5003D">
            <w:pPr>
              <w:rPr>
                <w:bCs/>
                <w:color w:val="000000"/>
              </w:rPr>
            </w:pPr>
            <w:r w:rsidRPr="002A1A3D">
              <w:t>2006</w:t>
            </w:r>
          </w:p>
        </w:tc>
        <w:tc>
          <w:tcPr>
            <w:tcW w:w="1414" w:type="pct"/>
            <w:shd w:val="clear" w:color="auto" w:fill="auto"/>
          </w:tcPr>
          <w:p w14:paraId="1DD47AB5" w14:textId="77777777" w:rsidR="00352294" w:rsidRPr="00126459" w:rsidRDefault="00352294" w:rsidP="00A5003D">
            <w:pPr>
              <w:rPr>
                <w:color w:val="000000"/>
              </w:rPr>
            </w:pPr>
            <w:r w:rsidRPr="002A1A3D">
              <w:t>Vertinimas: programų ir veiklos krypčių tyrimo metodai</w:t>
            </w:r>
          </w:p>
        </w:tc>
        <w:tc>
          <w:tcPr>
            <w:tcW w:w="711" w:type="pct"/>
            <w:shd w:val="clear" w:color="auto" w:fill="auto"/>
          </w:tcPr>
          <w:p w14:paraId="7B743A5B" w14:textId="77777777" w:rsidR="00352294" w:rsidRPr="00126459" w:rsidRDefault="00352294" w:rsidP="006C4EE8">
            <w:pPr>
              <w:jc w:val="both"/>
              <w:outlineLvl w:val="3"/>
              <w:rPr>
                <w:rFonts w:ascii="Times New Roman" w:hAnsi="Times New Roman"/>
                <w:color w:val="000000"/>
                <w:sz w:val="20"/>
                <w:szCs w:val="20"/>
              </w:rPr>
            </w:pPr>
          </w:p>
        </w:tc>
        <w:tc>
          <w:tcPr>
            <w:tcW w:w="1138" w:type="pct"/>
            <w:shd w:val="clear" w:color="auto" w:fill="auto"/>
          </w:tcPr>
          <w:p w14:paraId="34EFB5A3" w14:textId="77777777" w:rsidR="00352294" w:rsidRPr="00126459" w:rsidRDefault="00352294" w:rsidP="00A5003D">
            <w:pPr>
              <w:rPr>
                <w:bCs/>
                <w:color w:val="000000"/>
              </w:rPr>
            </w:pPr>
            <w:r>
              <w:t xml:space="preserve">Vilnius: </w:t>
            </w:r>
            <w:r w:rsidRPr="002A1A3D">
              <w:t>Homo Liber</w:t>
            </w:r>
          </w:p>
        </w:tc>
      </w:tr>
      <w:tr w:rsidR="00352294" w14:paraId="0B9CA821" w14:textId="77777777" w:rsidTr="00FB7151">
        <w:tc>
          <w:tcPr>
            <w:tcW w:w="1222" w:type="pct"/>
            <w:shd w:val="clear" w:color="auto" w:fill="auto"/>
          </w:tcPr>
          <w:p w14:paraId="123966F0" w14:textId="77777777" w:rsidR="00352294" w:rsidRPr="00B916ED" w:rsidRDefault="00352294" w:rsidP="006C4EE8">
            <w:pPr>
              <w:rPr>
                <w:rFonts w:cs="Times New Roman"/>
              </w:rPr>
            </w:pPr>
            <w:r>
              <w:lastRenderedPageBreak/>
              <w:t>L. R. Aiken</w:t>
            </w:r>
          </w:p>
        </w:tc>
        <w:tc>
          <w:tcPr>
            <w:tcW w:w="515" w:type="pct"/>
            <w:shd w:val="clear" w:color="auto" w:fill="auto"/>
          </w:tcPr>
          <w:p w14:paraId="3F2EAF13" w14:textId="77777777" w:rsidR="00352294" w:rsidRDefault="00352294" w:rsidP="006C4EE8">
            <w:pPr>
              <w:rPr>
                <w:rFonts w:cs="Times New Roman"/>
              </w:rPr>
            </w:pPr>
            <w:r w:rsidRPr="002A1A3D">
              <w:t>1998</w:t>
            </w:r>
          </w:p>
        </w:tc>
        <w:tc>
          <w:tcPr>
            <w:tcW w:w="1414" w:type="pct"/>
            <w:shd w:val="clear" w:color="auto" w:fill="auto"/>
          </w:tcPr>
          <w:p w14:paraId="7CFF33FB" w14:textId="77777777" w:rsidR="00352294" w:rsidRPr="00B916ED" w:rsidRDefault="00352294" w:rsidP="00A5003D">
            <w:pPr>
              <w:rPr>
                <w:rFonts w:cs="Times New Roman"/>
              </w:rPr>
            </w:pPr>
            <w:r w:rsidRPr="002A1A3D">
              <w:t>Tests and Examinations: Measuring Abilities and Performance</w:t>
            </w:r>
          </w:p>
        </w:tc>
        <w:tc>
          <w:tcPr>
            <w:tcW w:w="711" w:type="pct"/>
            <w:shd w:val="clear" w:color="auto" w:fill="auto"/>
          </w:tcPr>
          <w:p w14:paraId="657A1A58" w14:textId="77777777" w:rsidR="00352294" w:rsidRDefault="00352294" w:rsidP="006C4EE8">
            <w:pPr>
              <w:rPr>
                <w:rFonts w:cs="Times New Roman"/>
              </w:rPr>
            </w:pPr>
          </w:p>
        </w:tc>
        <w:tc>
          <w:tcPr>
            <w:tcW w:w="1138" w:type="pct"/>
            <w:shd w:val="clear" w:color="auto" w:fill="auto"/>
          </w:tcPr>
          <w:p w14:paraId="18518D0B" w14:textId="77777777" w:rsidR="00352294" w:rsidRPr="00B916ED" w:rsidRDefault="00352294" w:rsidP="006C4EE8">
            <w:pPr>
              <w:rPr>
                <w:rFonts w:cs="Times New Roman"/>
              </w:rPr>
            </w:pPr>
            <w:r w:rsidRPr="002A1A3D">
              <w:t>John Wiley &amp; Sons</w:t>
            </w:r>
          </w:p>
        </w:tc>
      </w:tr>
      <w:tr w:rsidR="00FB7151" w14:paraId="00988A08" w14:textId="77777777" w:rsidTr="00FB7151">
        <w:tc>
          <w:tcPr>
            <w:tcW w:w="1222" w:type="pct"/>
            <w:shd w:val="clear" w:color="auto" w:fill="auto"/>
          </w:tcPr>
          <w:p w14:paraId="70211842" w14:textId="335A1F9F" w:rsidR="00FB7151" w:rsidRPr="00FB7151" w:rsidRDefault="00FB7151" w:rsidP="00FB7151">
            <w:r w:rsidRPr="00FB7151">
              <w:rPr>
                <w:rStyle w:val="Strong"/>
                <w:rFonts w:cs="Times New Roman"/>
                <w:b w:val="0"/>
                <w:lang w:val="de-DE"/>
              </w:rPr>
              <w:t>S</w:t>
            </w:r>
            <w:r>
              <w:rPr>
                <w:rStyle w:val="Strong"/>
                <w:rFonts w:cs="Times New Roman"/>
                <w:b w:val="0"/>
                <w:lang w:val="de-DE"/>
              </w:rPr>
              <w:t>.</w:t>
            </w:r>
            <w:r w:rsidRPr="00FB7151">
              <w:rPr>
                <w:rStyle w:val="Strong"/>
                <w:rFonts w:cs="Times New Roman"/>
                <w:b w:val="0"/>
                <w:lang w:val="de-DE"/>
              </w:rPr>
              <w:t xml:space="preserve"> Meinck</w:t>
            </w:r>
            <w:r>
              <w:rPr>
                <w:rStyle w:val="Strong"/>
                <w:rFonts w:cs="Times New Roman"/>
                <w:b w:val="0"/>
                <w:lang w:val="de-DE"/>
              </w:rPr>
              <w:t>,</w:t>
            </w:r>
            <w:r w:rsidRPr="00FB7151">
              <w:rPr>
                <w:rStyle w:val="Strong"/>
                <w:rFonts w:cs="Times New Roman"/>
                <w:b w:val="0"/>
                <w:lang w:val="de-DE"/>
              </w:rPr>
              <w:t xml:space="preserve"> C</w:t>
            </w:r>
            <w:r>
              <w:rPr>
                <w:rStyle w:val="Strong"/>
                <w:rFonts w:cs="Times New Roman"/>
                <w:b w:val="0"/>
                <w:lang w:val="de-DE"/>
              </w:rPr>
              <w:t xml:space="preserve">. </w:t>
            </w:r>
            <w:r w:rsidRPr="00FB7151">
              <w:rPr>
                <w:rStyle w:val="Strong"/>
                <w:rFonts w:cs="Times New Roman"/>
                <w:b w:val="0"/>
                <w:lang w:val="de-DE"/>
              </w:rPr>
              <w:t>Vandenplas</w:t>
            </w:r>
          </w:p>
        </w:tc>
        <w:tc>
          <w:tcPr>
            <w:tcW w:w="515" w:type="pct"/>
            <w:shd w:val="clear" w:color="auto" w:fill="auto"/>
          </w:tcPr>
          <w:p w14:paraId="40AC9B48" w14:textId="225AE355" w:rsidR="00FB7151" w:rsidRPr="002A1A3D" w:rsidRDefault="00FB7151" w:rsidP="00FB7151">
            <w:r w:rsidRPr="00FB7151">
              <w:t>2013</w:t>
            </w:r>
          </w:p>
        </w:tc>
        <w:tc>
          <w:tcPr>
            <w:tcW w:w="1414" w:type="pct"/>
            <w:shd w:val="clear" w:color="auto" w:fill="auto"/>
          </w:tcPr>
          <w:p w14:paraId="38CDE403" w14:textId="13D00807" w:rsidR="00FB7151" w:rsidRPr="002A1A3D" w:rsidRDefault="00FB7151" w:rsidP="00FB7151">
            <w:r w:rsidRPr="00FB7151">
              <w:rPr>
                <w:lang w:val="de-DE"/>
              </w:rPr>
              <w:t>Hierarchical modeling with large</w:t>
            </w:r>
            <w:r w:rsidRPr="00FB7151">
              <w:rPr>
                <w:rFonts w:ascii="Cambria Math" w:hAnsi="Cambria Math" w:cs="Cambria Math"/>
                <w:lang w:val="de-DE"/>
              </w:rPr>
              <w:t>‐</w:t>
            </w:r>
            <w:r w:rsidRPr="00FB7151">
              <w:rPr>
                <w:lang w:val="de-DE"/>
              </w:rPr>
              <w:t>scale assessment data: Influence of intra-class correlation on sampling precision</w:t>
            </w:r>
          </w:p>
        </w:tc>
        <w:tc>
          <w:tcPr>
            <w:tcW w:w="711" w:type="pct"/>
            <w:shd w:val="clear" w:color="auto" w:fill="auto"/>
          </w:tcPr>
          <w:p w14:paraId="4DB10C2C" w14:textId="77777777" w:rsidR="00FB7151" w:rsidRDefault="00FB7151" w:rsidP="00FB7151"/>
        </w:tc>
        <w:tc>
          <w:tcPr>
            <w:tcW w:w="1138" w:type="pct"/>
            <w:shd w:val="clear" w:color="auto" w:fill="auto"/>
          </w:tcPr>
          <w:p w14:paraId="1C2CDFF5" w14:textId="2ED0A759" w:rsidR="00FB7151" w:rsidRPr="002A1A3D" w:rsidRDefault="00FB7151" w:rsidP="00FB7151">
            <w:r w:rsidRPr="00FB7151">
              <w:t xml:space="preserve">IEA, IRC-2013, </w:t>
            </w:r>
            <w:hyperlink r:id="rId9" w:anchor="c2937" w:history="1">
              <w:r w:rsidRPr="00FB7151">
                <w:rPr>
                  <w:rStyle w:val="Hyperlink"/>
                  <w:rFonts w:cs="Times New Roman"/>
                </w:rPr>
                <w:t>http://www.iea.nl/irc-2013.html#c2937</w:t>
              </w:r>
            </w:hyperlink>
          </w:p>
        </w:tc>
      </w:tr>
      <w:tr w:rsidR="00FB7151" w14:paraId="434B0F38" w14:textId="77777777" w:rsidTr="00FB7151">
        <w:tc>
          <w:tcPr>
            <w:tcW w:w="1222" w:type="pct"/>
            <w:shd w:val="clear" w:color="auto" w:fill="auto"/>
          </w:tcPr>
          <w:p w14:paraId="3995BF58" w14:textId="489C53C9" w:rsidR="00FB7151" w:rsidRPr="00C733FB" w:rsidRDefault="00FB7151" w:rsidP="00FB7151">
            <w:pPr>
              <w:rPr>
                <w:rStyle w:val="Heading8Char"/>
                <w:rFonts w:ascii="Times New Roman" w:hAnsi="Times New Roman" w:cs="Times New Roman"/>
                <w:b w:val="0"/>
                <w:sz w:val="20"/>
                <w:szCs w:val="20"/>
                <w:highlight w:val="yellow"/>
                <w:lang w:val="de-DE"/>
              </w:rPr>
            </w:pPr>
            <w:r>
              <w:t xml:space="preserve">Pey-Yan Liou, </w:t>
            </w:r>
            <w:r w:rsidRPr="00FB7151">
              <w:t>Yi-Chen Hung</w:t>
            </w:r>
          </w:p>
        </w:tc>
        <w:tc>
          <w:tcPr>
            <w:tcW w:w="515" w:type="pct"/>
            <w:shd w:val="clear" w:color="auto" w:fill="auto"/>
          </w:tcPr>
          <w:p w14:paraId="40DA6C82" w14:textId="08C7D7D9" w:rsidR="00FB7151" w:rsidRPr="00C733FB" w:rsidRDefault="00FB7151" w:rsidP="00FB7151">
            <w:pPr>
              <w:rPr>
                <w:highlight w:val="yellow"/>
              </w:rPr>
            </w:pPr>
            <w:r w:rsidRPr="00FB7151">
              <w:t>2013</w:t>
            </w:r>
          </w:p>
        </w:tc>
        <w:tc>
          <w:tcPr>
            <w:tcW w:w="1414" w:type="pct"/>
            <w:shd w:val="clear" w:color="auto" w:fill="auto"/>
          </w:tcPr>
          <w:p w14:paraId="16819364" w14:textId="75B047B1" w:rsidR="00FB7151" w:rsidRPr="00C733FB" w:rsidRDefault="00FB7151" w:rsidP="00FB7151">
            <w:pPr>
              <w:rPr>
                <w:highlight w:val="yellow"/>
                <w:lang w:val="de-DE"/>
              </w:rPr>
            </w:pPr>
            <w:r w:rsidRPr="00FB7151">
              <w:t>Statistical Techniques Utilized in Analyzing TIMSS Databases in Science Education from 1996 to 2012: A Methodological Review</w:t>
            </w:r>
          </w:p>
        </w:tc>
        <w:tc>
          <w:tcPr>
            <w:tcW w:w="711" w:type="pct"/>
            <w:shd w:val="clear" w:color="auto" w:fill="auto"/>
          </w:tcPr>
          <w:p w14:paraId="040026D8" w14:textId="77777777" w:rsidR="00FB7151" w:rsidRDefault="00FB7151" w:rsidP="00FB7151"/>
        </w:tc>
        <w:tc>
          <w:tcPr>
            <w:tcW w:w="1138" w:type="pct"/>
            <w:shd w:val="clear" w:color="auto" w:fill="auto"/>
          </w:tcPr>
          <w:p w14:paraId="14DED2D6" w14:textId="06BB436C" w:rsidR="00FB7151" w:rsidRPr="00C733FB" w:rsidRDefault="00FB7151" w:rsidP="00FB7151">
            <w:pPr>
              <w:rPr>
                <w:highlight w:val="yellow"/>
              </w:rPr>
            </w:pPr>
            <w:r w:rsidRPr="00FB7151">
              <w:t xml:space="preserve">IEA, IRC-2013, </w:t>
            </w:r>
            <w:hyperlink r:id="rId10" w:anchor="c2937" w:history="1">
              <w:r w:rsidRPr="00FB7151">
                <w:rPr>
                  <w:rStyle w:val="Hyperlink"/>
                  <w:rFonts w:cs="Times New Roman"/>
                </w:rPr>
                <w:t>http://www.iea.nl/irc-2013.html#c2937</w:t>
              </w:r>
            </w:hyperlink>
            <w:r w:rsidRPr="00C733FB">
              <w:rPr>
                <w:highlight w:val="yellow"/>
              </w:rPr>
              <w:t xml:space="preserve"> </w:t>
            </w:r>
          </w:p>
        </w:tc>
      </w:tr>
      <w:tr w:rsidR="00FB7151" w14:paraId="30B0BF5B" w14:textId="77777777" w:rsidTr="00FB7151">
        <w:tc>
          <w:tcPr>
            <w:tcW w:w="1222" w:type="pct"/>
            <w:shd w:val="clear" w:color="auto" w:fill="auto"/>
          </w:tcPr>
          <w:p w14:paraId="0F84F3B7" w14:textId="7529040D" w:rsidR="00FB7151" w:rsidRPr="00FB7151" w:rsidRDefault="00FB7151" w:rsidP="00FB7151">
            <w:pPr>
              <w:rPr>
                <w:highlight w:val="yellow"/>
              </w:rPr>
            </w:pPr>
            <w:r w:rsidRPr="00FB7151">
              <w:rPr>
                <w:rStyle w:val="Strong"/>
                <w:rFonts w:cs="Times New Roman"/>
                <w:b w:val="0"/>
                <w:lang w:val="de-DE"/>
              </w:rPr>
              <w:t>Y</w:t>
            </w:r>
            <w:r>
              <w:rPr>
                <w:rStyle w:val="Strong"/>
                <w:rFonts w:cs="Times New Roman"/>
                <w:b w:val="0"/>
                <w:lang w:val="de-DE"/>
              </w:rPr>
              <w:t>.</w:t>
            </w:r>
            <w:r w:rsidRPr="00FB7151">
              <w:rPr>
                <w:rStyle w:val="Strong"/>
                <w:rFonts w:cs="Times New Roman"/>
                <w:b w:val="0"/>
                <w:lang w:val="de-DE"/>
              </w:rPr>
              <w:t xml:space="preserve"> Hagiwara</w:t>
            </w:r>
            <w:r>
              <w:rPr>
                <w:rStyle w:val="Strong"/>
                <w:rFonts w:cs="Times New Roman"/>
                <w:b w:val="0"/>
                <w:lang w:val="de-DE"/>
              </w:rPr>
              <w:t>, K.</w:t>
            </w:r>
            <w:r w:rsidRPr="00FB7151">
              <w:rPr>
                <w:rStyle w:val="Strong"/>
                <w:rFonts w:cs="Times New Roman"/>
                <w:b w:val="0"/>
                <w:lang w:val="de-DE"/>
              </w:rPr>
              <w:t xml:space="preserve"> Matsubara</w:t>
            </w:r>
          </w:p>
        </w:tc>
        <w:tc>
          <w:tcPr>
            <w:tcW w:w="515" w:type="pct"/>
            <w:shd w:val="clear" w:color="auto" w:fill="auto"/>
          </w:tcPr>
          <w:p w14:paraId="7A866E98" w14:textId="1A27B5EE" w:rsidR="00FB7151" w:rsidRPr="00C733FB" w:rsidRDefault="00FB7151" w:rsidP="00FB7151">
            <w:pPr>
              <w:rPr>
                <w:highlight w:val="yellow"/>
              </w:rPr>
            </w:pPr>
            <w:r w:rsidRPr="00FB7151">
              <w:t>2013</w:t>
            </w:r>
          </w:p>
        </w:tc>
        <w:tc>
          <w:tcPr>
            <w:tcW w:w="1414" w:type="pct"/>
            <w:shd w:val="clear" w:color="auto" w:fill="auto"/>
          </w:tcPr>
          <w:p w14:paraId="124DC97D" w14:textId="007B20AA" w:rsidR="00FB7151" w:rsidRPr="00C733FB" w:rsidRDefault="00FB7151" w:rsidP="00FB7151">
            <w:pPr>
              <w:rPr>
                <w:highlight w:val="yellow"/>
              </w:rPr>
            </w:pPr>
            <w:r w:rsidRPr="00FB7151">
              <w:rPr>
                <w:lang w:val="de-DE"/>
              </w:rPr>
              <w:t>A DIF analysis of TIMSS–2007 assessment in physics and chemistry focusing on the matching of the test items and the curricula: The comparison of Japanese and Korean eighth graders</w:t>
            </w:r>
          </w:p>
        </w:tc>
        <w:tc>
          <w:tcPr>
            <w:tcW w:w="711" w:type="pct"/>
            <w:shd w:val="clear" w:color="auto" w:fill="auto"/>
          </w:tcPr>
          <w:p w14:paraId="4D377516" w14:textId="77777777" w:rsidR="00FB7151" w:rsidRDefault="00FB7151" w:rsidP="00FB7151"/>
        </w:tc>
        <w:tc>
          <w:tcPr>
            <w:tcW w:w="1138" w:type="pct"/>
            <w:shd w:val="clear" w:color="auto" w:fill="auto"/>
          </w:tcPr>
          <w:p w14:paraId="63939B11" w14:textId="0EA0CBE3" w:rsidR="00FB7151" w:rsidRPr="00C733FB" w:rsidRDefault="00FB7151" w:rsidP="00FB7151">
            <w:pPr>
              <w:rPr>
                <w:highlight w:val="yellow"/>
              </w:rPr>
            </w:pPr>
            <w:r w:rsidRPr="00FB7151">
              <w:t xml:space="preserve">IEA, IRC-2013, </w:t>
            </w:r>
            <w:hyperlink r:id="rId11" w:anchor="c2937" w:history="1">
              <w:r w:rsidRPr="00FB7151">
                <w:rPr>
                  <w:rStyle w:val="Hyperlink"/>
                  <w:rFonts w:cs="Times New Roman"/>
                </w:rPr>
                <w:t>http://www.iea.nl/irc-2013.html#c2937</w:t>
              </w:r>
            </w:hyperlink>
            <w:r w:rsidRPr="00FB7151">
              <w:t xml:space="preserve"> </w:t>
            </w:r>
          </w:p>
        </w:tc>
      </w:tr>
    </w:tbl>
    <w:p w14:paraId="13EAB842" w14:textId="77777777" w:rsidR="00352294" w:rsidRDefault="00352294" w:rsidP="00352294"/>
    <w:p w14:paraId="1F6D4657" w14:textId="77777777" w:rsidR="00525083" w:rsidRDefault="00442E0F" w:rsidP="00F76A32">
      <w:pPr>
        <w:pStyle w:val="Heading3"/>
      </w:pPr>
      <w:bookmarkStart w:id="10" w:name="_Toc398549891"/>
      <w:r>
        <w:t>Bajeso statistika</w:t>
      </w:r>
      <w:bookmarkEnd w:id="10"/>
    </w:p>
    <w:p w14:paraId="3E30453B" w14:textId="77777777" w:rsidR="00525083" w:rsidRDefault="00525083" w:rsidP="0052508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1"/>
        <w:gridCol w:w="2407"/>
      </w:tblGrid>
      <w:tr w:rsidR="00442E0F" w14:paraId="2C1ED1C7" w14:textId="77777777" w:rsidTr="000600F3">
        <w:tc>
          <w:tcPr>
            <w:tcW w:w="3750" w:type="pct"/>
            <w:shd w:val="clear" w:color="auto" w:fill="E6E6E6"/>
          </w:tcPr>
          <w:p w14:paraId="5CDCC92A" w14:textId="77777777" w:rsidR="00442E0F" w:rsidRDefault="00442E0F" w:rsidP="005E433B">
            <w:pPr>
              <w:pStyle w:val="ptnorm"/>
            </w:pPr>
            <w:r>
              <w:t>Dalyko (modulio) pavadinimas</w:t>
            </w:r>
          </w:p>
        </w:tc>
        <w:tc>
          <w:tcPr>
            <w:tcW w:w="1250" w:type="pct"/>
            <w:shd w:val="clear" w:color="auto" w:fill="E6E6E6"/>
          </w:tcPr>
          <w:p w14:paraId="1D1E3D35" w14:textId="77777777" w:rsidR="00442E0F" w:rsidRDefault="00442E0F" w:rsidP="005E433B">
            <w:pPr>
              <w:pStyle w:val="ptnorm"/>
            </w:pPr>
            <w:r>
              <w:t>Kodas</w:t>
            </w:r>
          </w:p>
        </w:tc>
      </w:tr>
      <w:tr w:rsidR="00442E0F" w14:paraId="4ABB4334" w14:textId="77777777" w:rsidTr="000600F3">
        <w:tc>
          <w:tcPr>
            <w:tcW w:w="3750" w:type="pct"/>
          </w:tcPr>
          <w:p w14:paraId="3562899F" w14:textId="77777777" w:rsidR="00442E0F" w:rsidRPr="000903ED" w:rsidRDefault="00442E0F" w:rsidP="005E433B">
            <w:r>
              <w:t>Bajeso statistika</w:t>
            </w:r>
          </w:p>
        </w:tc>
        <w:tc>
          <w:tcPr>
            <w:tcW w:w="1250" w:type="pct"/>
          </w:tcPr>
          <w:p w14:paraId="204679CC" w14:textId="77777777" w:rsidR="00442E0F" w:rsidRDefault="00442E0F" w:rsidP="005E433B">
            <w:pPr>
              <w:rPr>
                <w:b/>
              </w:rPr>
            </w:pPr>
          </w:p>
        </w:tc>
      </w:tr>
    </w:tbl>
    <w:p w14:paraId="0D0DEF4C" w14:textId="77777777" w:rsidR="00442E0F" w:rsidRDefault="00442E0F" w:rsidP="00442E0F">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442E0F" w14:paraId="1FC23C98" w14:textId="77777777" w:rsidTr="000600F3">
        <w:tc>
          <w:tcPr>
            <w:tcW w:w="2500" w:type="pct"/>
            <w:shd w:val="clear" w:color="auto" w:fill="E6E6E6"/>
          </w:tcPr>
          <w:p w14:paraId="6AA1DC12" w14:textId="77777777" w:rsidR="00442E0F" w:rsidRDefault="00442E0F" w:rsidP="005E433B">
            <w:pPr>
              <w:pStyle w:val="ptnorm"/>
            </w:pPr>
            <w:r>
              <w:t>Dėstytojas (-ai)</w:t>
            </w:r>
          </w:p>
        </w:tc>
        <w:tc>
          <w:tcPr>
            <w:tcW w:w="2500" w:type="pct"/>
            <w:shd w:val="clear" w:color="auto" w:fill="E6E6E6"/>
          </w:tcPr>
          <w:p w14:paraId="5E8497D9" w14:textId="77777777" w:rsidR="00442E0F" w:rsidRDefault="00442E0F" w:rsidP="005E433B">
            <w:pPr>
              <w:pStyle w:val="ptnorm"/>
            </w:pPr>
            <w:r>
              <w:t>Padalinys (-iai)</w:t>
            </w:r>
          </w:p>
        </w:tc>
      </w:tr>
      <w:tr w:rsidR="00442E0F" w14:paraId="611A6782" w14:textId="77777777" w:rsidTr="000600F3">
        <w:tc>
          <w:tcPr>
            <w:tcW w:w="2500" w:type="pct"/>
          </w:tcPr>
          <w:p w14:paraId="799B681C" w14:textId="77777777" w:rsidR="00442E0F" w:rsidRPr="000903ED" w:rsidRDefault="00442E0F" w:rsidP="005E433B">
            <w:r>
              <w:rPr>
                <w:b/>
              </w:rPr>
              <w:t>Koordinuojantis:</w:t>
            </w:r>
            <w:r w:rsidRPr="005E433B">
              <w:t xml:space="preserve"> </w:t>
            </w:r>
            <w:r w:rsidR="005E433B" w:rsidRPr="005E433B">
              <w:t xml:space="preserve">doc. </w:t>
            </w:r>
            <w:r>
              <w:t>Rimantas Eidukevičius</w:t>
            </w:r>
          </w:p>
          <w:p w14:paraId="59F5F2A8" w14:textId="77777777" w:rsidR="00442E0F" w:rsidRDefault="00442E0F" w:rsidP="005E433B">
            <w:r>
              <w:rPr>
                <w:b/>
              </w:rPr>
              <w:t>Kitas (-i):</w:t>
            </w:r>
          </w:p>
        </w:tc>
        <w:tc>
          <w:tcPr>
            <w:tcW w:w="2500" w:type="pct"/>
          </w:tcPr>
          <w:p w14:paraId="4B6AF3DE" w14:textId="77777777" w:rsidR="00442E0F" w:rsidRDefault="00442E0F" w:rsidP="005E433B">
            <w:r w:rsidRPr="00306F0C">
              <w:t>Matematikos ir informatikos fakultetas</w:t>
            </w:r>
            <w:r w:rsidR="005E433B">
              <w:t xml:space="preserve">, </w:t>
            </w:r>
            <w:r w:rsidRPr="00306F0C">
              <w:t>Matematinės statistikos katedra</w:t>
            </w:r>
          </w:p>
        </w:tc>
      </w:tr>
    </w:tbl>
    <w:p w14:paraId="4D01DA97" w14:textId="77777777" w:rsidR="00442E0F" w:rsidRDefault="00442E0F" w:rsidP="00442E0F">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442E0F" w14:paraId="5ECD2BB6" w14:textId="77777777" w:rsidTr="000600F3">
        <w:tc>
          <w:tcPr>
            <w:tcW w:w="2500" w:type="pct"/>
            <w:shd w:val="clear" w:color="auto" w:fill="E6E6E6"/>
          </w:tcPr>
          <w:p w14:paraId="5B2BB011" w14:textId="77777777" w:rsidR="00442E0F" w:rsidRDefault="00442E0F" w:rsidP="00105C14">
            <w:pPr>
              <w:pStyle w:val="ptnorm"/>
            </w:pPr>
            <w:r>
              <w:t>Studijų pakopa</w:t>
            </w:r>
          </w:p>
        </w:tc>
        <w:tc>
          <w:tcPr>
            <w:tcW w:w="2500" w:type="pct"/>
            <w:shd w:val="clear" w:color="auto" w:fill="E6E6E6"/>
          </w:tcPr>
          <w:p w14:paraId="360E5484" w14:textId="77777777" w:rsidR="00442E0F" w:rsidRDefault="00442E0F" w:rsidP="00105C14">
            <w:pPr>
              <w:pStyle w:val="ptnorm"/>
            </w:pPr>
            <w:r>
              <w:t>Dalyko (modulio) tipas</w:t>
            </w:r>
          </w:p>
        </w:tc>
      </w:tr>
      <w:tr w:rsidR="00442E0F" w14:paraId="24935096" w14:textId="77777777" w:rsidTr="000600F3">
        <w:tc>
          <w:tcPr>
            <w:tcW w:w="2500" w:type="pct"/>
          </w:tcPr>
          <w:p w14:paraId="0012C435" w14:textId="77777777" w:rsidR="00442E0F" w:rsidRDefault="00105C14" w:rsidP="00105C14">
            <w:r>
              <w:t>A</w:t>
            </w:r>
            <w:r w:rsidR="00442E0F">
              <w:t>ntroji</w:t>
            </w:r>
          </w:p>
        </w:tc>
        <w:tc>
          <w:tcPr>
            <w:tcW w:w="2500" w:type="pct"/>
          </w:tcPr>
          <w:p w14:paraId="6AFDC59F" w14:textId="77777777" w:rsidR="00442E0F" w:rsidRDefault="00105C14" w:rsidP="00105C14">
            <w:r>
              <w:t>Privalomasis</w:t>
            </w:r>
          </w:p>
        </w:tc>
      </w:tr>
    </w:tbl>
    <w:p w14:paraId="42875A4A" w14:textId="77777777" w:rsidR="00442E0F" w:rsidRDefault="00442E0F" w:rsidP="00442E0F">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3209"/>
        <w:gridCol w:w="3210"/>
      </w:tblGrid>
      <w:tr w:rsidR="00442E0F" w14:paraId="1F2AAFA6" w14:textId="77777777" w:rsidTr="000600F3">
        <w:tc>
          <w:tcPr>
            <w:tcW w:w="1666" w:type="pct"/>
            <w:shd w:val="clear" w:color="auto" w:fill="E6E6E6"/>
          </w:tcPr>
          <w:p w14:paraId="5D9FB3E1" w14:textId="77777777" w:rsidR="00442E0F" w:rsidRDefault="00442E0F" w:rsidP="00105C14">
            <w:pPr>
              <w:pStyle w:val="ptnorm"/>
            </w:pPr>
            <w:r>
              <w:t>Įgyvendinimo forma</w:t>
            </w:r>
          </w:p>
        </w:tc>
        <w:tc>
          <w:tcPr>
            <w:tcW w:w="1666" w:type="pct"/>
            <w:shd w:val="clear" w:color="auto" w:fill="E6E6E6"/>
          </w:tcPr>
          <w:p w14:paraId="52C4A743" w14:textId="77777777" w:rsidR="00442E0F" w:rsidRDefault="00442E0F" w:rsidP="00105C14">
            <w:pPr>
              <w:pStyle w:val="ptnorm"/>
            </w:pPr>
            <w:r>
              <w:t>Vykdymo laikotarpis</w:t>
            </w:r>
          </w:p>
        </w:tc>
        <w:tc>
          <w:tcPr>
            <w:tcW w:w="1667" w:type="pct"/>
            <w:shd w:val="clear" w:color="auto" w:fill="E6E6E6"/>
          </w:tcPr>
          <w:p w14:paraId="5D519E17" w14:textId="77777777" w:rsidR="00442E0F" w:rsidRDefault="00442E0F" w:rsidP="00105C14">
            <w:pPr>
              <w:pStyle w:val="ptnorm"/>
            </w:pPr>
            <w:r>
              <w:t>Vykdymo kalba (-os)</w:t>
            </w:r>
          </w:p>
        </w:tc>
      </w:tr>
      <w:tr w:rsidR="00442E0F" w14:paraId="6DC54CF8" w14:textId="77777777" w:rsidTr="000600F3">
        <w:tc>
          <w:tcPr>
            <w:tcW w:w="1666" w:type="pct"/>
          </w:tcPr>
          <w:p w14:paraId="43A13E3C" w14:textId="77777777" w:rsidR="00442E0F" w:rsidRDefault="00105C14" w:rsidP="00105C14">
            <w:r>
              <w:t>A</w:t>
            </w:r>
            <w:r w:rsidR="00442E0F">
              <w:t>uditorinė</w:t>
            </w:r>
          </w:p>
        </w:tc>
        <w:tc>
          <w:tcPr>
            <w:tcW w:w="1666" w:type="pct"/>
          </w:tcPr>
          <w:p w14:paraId="1BDD4FDA" w14:textId="77777777" w:rsidR="00442E0F" w:rsidRDefault="00105C14" w:rsidP="00105C14">
            <w:r>
              <w:t>2 semestras</w:t>
            </w:r>
          </w:p>
        </w:tc>
        <w:tc>
          <w:tcPr>
            <w:tcW w:w="1667" w:type="pct"/>
          </w:tcPr>
          <w:p w14:paraId="144D1FB0" w14:textId="77777777" w:rsidR="00442E0F" w:rsidRDefault="00105C14" w:rsidP="00105C14">
            <w:r>
              <w:t>L</w:t>
            </w:r>
            <w:r w:rsidR="00442E0F">
              <w:t>ietuvių</w:t>
            </w:r>
          </w:p>
        </w:tc>
      </w:tr>
    </w:tbl>
    <w:p w14:paraId="4526C27A" w14:textId="77777777" w:rsidR="00442E0F" w:rsidRDefault="00442E0F" w:rsidP="00442E0F">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442E0F" w14:paraId="3859421F" w14:textId="77777777" w:rsidTr="000600F3">
        <w:tc>
          <w:tcPr>
            <w:tcW w:w="5000" w:type="pct"/>
            <w:gridSpan w:val="2"/>
            <w:shd w:val="clear" w:color="auto" w:fill="E6E6E6"/>
          </w:tcPr>
          <w:p w14:paraId="7AFF89E0" w14:textId="77777777" w:rsidR="00442E0F" w:rsidRDefault="00442E0F" w:rsidP="00105C14">
            <w:pPr>
              <w:pStyle w:val="ptnorm"/>
            </w:pPr>
            <w:r>
              <w:lastRenderedPageBreak/>
              <w:t>Reikalavimai studijuojančiajam</w:t>
            </w:r>
          </w:p>
        </w:tc>
      </w:tr>
      <w:tr w:rsidR="00442E0F" w14:paraId="5FB6D8EA" w14:textId="77777777" w:rsidTr="000600F3">
        <w:tc>
          <w:tcPr>
            <w:tcW w:w="2500" w:type="pct"/>
          </w:tcPr>
          <w:p w14:paraId="534A80E4" w14:textId="2C2E2C7E" w:rsidR="00442E0F" w:rsidRDefault="00442E0F" w:rsidP="00602193">
            <w:r>
              <w:rPr>
                <w:b/>
              </w:rPr>
              <w:t xml:space="preserve">Išankstiniai reikalavimai: </w:t>
            </w:r>
            <w:r w:rsidR="00602193">
              <w:t>nėra</w:t>
            </w:r>
          </w:p>
        </w:tc>
        <w:tc>
          <w:tcPr>
            <w:tcW w:w="2500" w:type="pct"/>
          </w:tcPr>
          <w:p w14:paraId="6C3F9EAA" w14:textId="77777777" w:rsidR="00442E0F" w:rsidRDefault="00442E0F" w:rsidP="00105C14">
            <w:r>
              <w:rPr>
                <w:b/>
              </w:rPr>
              <w:t>Gr</w:t>
            </w:r>
            <w:r w:rsidR="00CB4034">
              <w:rPr>
                <w:b/>
              </w:rPr>
              <w:t>etutiniai reikalavimai</w:t>
            </w:r>
            <w:r>
              <w:rPr>
                <w:b/>
              </w:rPr>
              <w:t>:</w:t>
            </w:r>
            <w:r w:rsidR="00CB4034" w:rsidRPr="00CB4034">
              <w:t xml:space="preserve"> nėra</w:t>
            </w:r>
          </w:p>
        </w:tc>
      </w:tr>
    </w:tbl>
    <w:p w14:paraId="04AC7E46" w14:textId="77777777" w:rsidR="00442E0F" w:rsidRDefault="00442E0F" w:rsidP="00442E0F">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7"/>
        <w:gridCol w:w="2407"/>
        <w:gridCol w:w="2407"/>
      </w:tblGrid>
      <w:tr w:rsidR="00442E0F" w14:paraId="14423B7A" w14:textId="77777777" w:rsidTr="000600F3">
        <w:tc>
          <w:tcPr>
            <w:tcW w:w="1250" w:type="pct"/>
            <w:shd w:val="clear" w:color="auto" w:fill="E6E6E6"/>
          </w:tcPr>
          <w:p w14:paraId="6875012B" w14:textId="77777777" w:rsidR="00442E0F" w:rsidRDefault="00442E0F" w:rsidP="00105C14">
            <w:pPr>
              <w:pStyle w:val="ptnorm"/>
            </w:pPr>
            <w:r>
              <w:t>Dalyko (modulio) apimtis kreditais</w:t>
            </w:r>
          </w:p>
        </w:tc>
        <w:tc>
          <w:tcPr>
            <w:tcW w:w="1250" w:type="pct"/>
            <w:shd w:val="clear" w:color="auto" w:fill="E6E6E6"/>
          </w:tcPr>
          <w:p w14:paraId="6BBAC23C" w14:textId="77777777" w:rsidR="00442E0F" w:rsidRDefault="00442E0F" w:rsidP="00105C14">
            <w:pPr>
              <w:pStyle w:val="ptnorm"/>
            </w:pPr>
            <w:r>
              <w:t>Visas studento darbo krūvis</w:t>
            </w:r>
          </w:p>
        </w:tc>
        <w:tc>
          <w:tcPr>
            <w:tcW w:w="1250" w:type="pct"/>
            <w:shd w:val="clear" w:color="auto" w:fill="E6E6E6"/>
          </w:tcPr>
          <w:p w14:paraId="76BA5C0C" w14:textId="77777777" w:rsidR="00442E0F" w:rsidRDefault="00442E0F" w:rsidP="00105C14">
            <w:pPr>
              <w:pStyle w:val="ptnorm"/>
            </w:pPr>
            <w:r>
              <w:t>Kontaktinio darbo valandos</w:t>
            </w:r>
          </w:p>
        </w:tc>
        <w:tc>
          <w:tcPr>
            <w:tcW w:w="1250" w:type="pct"/>
            <w:shd w:val="clear" w:color="auto" w:fill="E6E6E6"/>
          </w:tcPr>
          <w:p w14:paraId="666A3A0F" w14:textId="77777777" w:rsidR="00442E0F" w:rsidRDefault="00442E0F" w:rsidP="00105C14">
            <w:pPr>
              <w:pStyle w:val="ptnorm"/>
            </w:pPr>
            <w:r>
              <w:t>Savarankiško darbo valandos</w:t>
            </w:r>
          </w:p>
        </w:tc>
      </w:tr>
      <w:tr w:rsidR="00442E0F" w14:paraId="02FCD44F" w14:textId="77777777" w:rsidTr="000600F3">
        <w:tc>
          <w:tcPr>
            <w:tcW w:w="1250" w:type="pct"/>
          </w:tcPr>
          <w:p w14:paraId="4BF06B9F" w14:textId="77777777" w:rsidR="00442E0F" w:rsidRDefault="000F09C5" w:rsidP="00105C14">
            <w:pPr>
              <w:jc w:val="center"/>
            </w:pPr>
            <w:r>
              <w:t>5</w:t>
            </w:r>
          </w:p>
        </w:tc>
        <w:tc>
          <w:tcPr>
            <w:tcW w:w="1250" w:type="pct"/>
          </w:tcPr>
          <w:p w14:paraId="615D845B" w14:textId="0377109E" w:rsidR="00442E0F" w:rsidRDefault="006A5713" w:rsidP="00105C14">
            <w:pPr>
              <w:jc w:val="center"/>
            </w:pPr>
            <w:r>
              <w:t>130</w:t>
            </w:r>
          </w:p>
        </w:tc>
        <w:tc>
          <w:tcPr>
            <w:tcW w:w="1250" w:type="pct"/>
          </w:tcPr>
          <w:p w14:paraId="5BAB8FD7" w14:textId="77777777" w:rsidR="00442E0F" w:rsidRDefault="000F09C5" w:rsidP="00105C14">
            <w:pPr>
              <w:jc w:val="center"/>
            </w:pPr>
            <w:r>
              <w:t>52</w:t>
            </w:r>
          </w:p>
        </w:tc>
        <w:tc>
          <w:tcPr>
            <w:tcW w:w="1250" w:type="pct"/>
          </w:tcPr>
          <w:p w14:paraId="5FBA23D0" w14:textId="68C8E86E" w:rsidR="00442E0F" w:rsidRDefault="006A5713" w:rsidP="00105C14">
            <w:pPr>
              <w:jc w:val="center"/>
            </w:pPr>
            <w:r>
              <w:t>78</w:t>
            </w:r>
          </w:p>
        </w:tc>
      </w:tr>
    </w:tbl>
    <w:p w14:paraId="386983D6" w14:textId="77777777" w:rsidR="00442E0F" w:rsidRDefault="00442E0F" w:rsidP="00442E0F">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90"/>
        <w:gridCol w:w="2686"/>
        <w:gridCol w:w="2752"/>
      </w:tblGrid>
      <w:tr w:rsidR="00442E0F" w14:paraId="114A694D" w14:textId="77777777" w:rsidTr="000600F3">
        <w:tc>
          <w:tcPr>
            <w:tcW w:w="5000" w:type="pct"/>
            <w:gridSpan w:val="3"/>
            <w:shd w:val="clear" w:color="auto" w:fill="E6E6E6"/>
            <w:vAlign w:val="center"/>
          </w:tcPr>
          <w:p w14:paraId="42F377DE" w14:textId="77777777" w:rsidR="00442E0F" w:rsidRDefault="00442E0F" w:rsidP="00105C14">
            <w:pPr>
              <w:pStyle w:val="ptnorm"/>
            </w:pPr>
            <w:r>
              <w:t>Dalyko (modulio) tikslas: studijų programos ugdomos kompetencijos</w:t>
            </w:r>
          </w:p>
        </w:tc>
      </w:tr>
      <w:tr w:rsidR="00442E0F" w14:paraId="1877BDD4" w14:textId="77777777" w:rsidTr="000600F3">
        <w:tc>
          <w:tcPr>
            <w:tcW w:w="5000" w:type="pct"/>
            <w:gridSpan w:val="3"/>
            <w:vAlign w:val="center"/>
          </w:tcPr>
          <w:p w14:paraId="66925FF2" w14:textId="43151C9D" w:rsidR="00442E0F" w:rsidRDefault="00CB4034" w:rsidP="00C079B2">
            <w:r>
              <w:t>Dalyko</w:t>
            </w:r>
            <w:r w:rsidR="00C079B2">
              <w:t xml:space="preserve"> tikslas ‒ įsisavinti šiuolaikinės Bajeso statistikos teoriją ir metodus (programos kompetencija D3), kartu ugdant nuolatinio mokymosi kompetenciją (B2).</w:t>
            </w:r>
          </w:p>
        </w:tc>
      </w:tr>
      <w:tr w:rsidR="00442E0F" w14:paraId="58129E6F" w14:textId="77777777" w:rsidTr="000600F3">
        <w:tc>
          <w:tcPr>
            <w:tcW w:w="2176" w:type="pct"/>
            <w:shd w:val="clear" w:color="auto" w:fill="E6E6E6"/>
          </w:tcPr>
          <w:p w14:paraId="44BA2B9B" w14:textId="77777777" w:rsidR="00442E0F" w:rsidRDefault="00442E0F" w:rsidP="00105C14">
            <w:pPr>
              <w:pStyle w:val="ptnorm"/>
            </w:pPr>
            <w:r>
              <w:t>Dalyko (modulio) studijų siekiniai</w:t>
            </w:r>
            <w:r w:rsidR="00105C14">
              <w:t>: išklausęs dalyką studentas</w:t>
            </w:r>
          </w:p>
        </w:tc>
        <w:tc>
          <w:tcPr>
            <w:tcW w:w="1395" w:type="pct"/>
            <w:shd w:val="clear" w:color="auto" w:fill="E6E6E6"/>
          </w:tcPr>
          <w:p w14:paraId="3527BEFD" w14:textId="77777777" w:rsidR="00442E0F" w:rsidRDefault="00442E0F" w:rsidP="00105C14">
            <w:pPr>
              <w:pStyle w:val="ptnorm"/>
            </w:pPr>
            <w:r>
              <w:t>Studijų metodai</w:t>
            </w:r>
          </w:p>
        </w:tc>
        <w:tc>
          <w:tcPr>
            <w:tcW w:w="1429" w:type="pct"/>
            <w:shd w:val="clear" w:color="auto" w:fill="E6E6E6"/>
          </w:tcPr>
          <w:p w14:paraId="50D6B60B" w14:textId="77777777" w:rsidR="00442E0F" w:rsidRDefault="00442E0F" w:rsidP="00105C14">
            <w:pPr>
              <w:pStyle w:val="ptnorm"/>
            </w:pPr>
            <w:r>
              <w:t>Vertinimo metodai</w:t>
            </w:r>
          </w:p>
        </w:tc>
      </w:tr>
      <w:tr w:rsidR="00442E0F" w:rsidRPr="006D0C74" w14:paraId="46B65388" w14:textId="77777777" w:rsidTr="000600F3">
        <w:tc>
          <w:tcPr>
            <w:tcW w:w="2176" w:type="pct"/>
          </w:tcPr>
          <w:p w14:paraId="5D54EB61" w14:textId="77777777" w:rsidR="00442E0F" w:rsidRDefault="00105C14" w:rsidP="00105C14">
            <w:pPr>
              <w:pStyle w:val="tlist"/>
            </w:pPr>
            <w:r>
              <w:t>g</w:t>
            </w:r>
            <w:r w:rsidR="00442E0F">
              <w:t>ebės naudoti</w:t>
            </w:r>
            <w:r w:rsidR="006330D9">
              <w:t xml:space="preserve">s Bajeso sprendimų </w:t>
            </w:r>
            <w:r w:rsidR="00442E0F">
              <w:t xml:space="preserve">taisyklėmis, </w:t>
            </w:r>
            <w:r w:rsidR="006330D9">
              <w:t>paaiškinti</w:t>
            </w:r>
            <w:r w:rsidR="00442E0F">
              <w:t xml:space="preserve"> įprastos ir Bajeso statistikos metodų skirtumus</w:t>
            </w:r>
            <w:r>
              <w:t>;</w:t>
            </w:r>
          </w:p>
          <w:p w14:paraId="1DD6C706" w14:textId="77777777" w:rsidR="00442E0F" w:rsidRDefault="00105C14" w:rsidP="00105C14">
            <w:pPr>
              <w:pStyle w:val="tlist"/>
            </w:pPr>
            <w:r>
              <w:t>g</w:t>
            </w:r>
            <w:r w:rsidR="00442E0F">
              <w:t>ebės parinkti apriorinius skirstinius ir rasti aposteriorinius</w:t>
            </w:r>
            <w:r>
              <w:t>;</w:t>
            </w:r>
          </w:p>
          <w:p w14:paraId="539E0267" w14:textId="77777777" w:rsidR="00442E0F" w:rsidRDefault="00105C14" w:rsidP="00105C14">
            <w:pPr>
              <w:pStyle w:val="tlist"/>
              <w:rPr>
                <w:sz w:val="20"/>
              </w:rPr>
            </w:pPr>
            <w:r>
              <w:t>m</w:t>
            </w:r>
            <w:r w:rsidR="00442E0F">
              <w:t>okės naudotis programa WinBUGS</w:t>
            </w:r>
            <w:r>
              <w:t>.</w:t>
            </w:r>
          </w:p>
        </w:tc>
        <w:tc>
          <w:tcPr>
            <w:tcW w:w="1395" w:type="pct"/>
          </w:tcPr>
          <w:p w14:paraId="6FCEFF5C" w14:textId="14F2A45E" w:rsidR="00442E0F" w:rsidRDefault="00442E0F" w:rsidP="00BE267F">
            <w:r w:rsidRPr="001B275C">
              <w:t xml:space="preserve">Paskaitos, uždavinių sprendimas grupėje ir individualiai, grupės diskusijos, dalykinės literatūros studijavimas, </w:t>
            </w:r>
            <w:r>
              <w:t>praktinių užduočių atlikimas naudojant program</w:t>
            </w:r>
            <w:r w:rsidR="00BE267F">
              <w:t>ą WinBUGS</w:t>
            </w:r>
          </w:p>
        </w:tc>
        <w:tc>
          <w:tcPr>
            <w:tcW w:w="1429" w:type="pct"/>
          </w:tcPr>
          <w:p w14:paraId="7327535F" w14:textId="76DB774F" w:rsidR="00442E0F" w:rsidRDefault="00442E0F" w:rsidP="00105C14">
            <w:r>
              <w:t>Du tarpiniai egzamina</w:t>
            </w:r>
            <w:r w:rsidR="00985314">
              <w:t>i</w:t>
            </w:r>
            <w:r>
              <w:t>, baigiamasis egzaminas raštu</w:t>
            </w:r>
          </w:p>
        </w:tc>
      </w:tr>
    </w:tbl>
    <w:p w14:paraId="5BAF5129" w14:textId="77777777" w:rsidR="00442E0F" w:rsidRDefault="00442E0F" w:rsidP="00442E0F">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52"/>
        <w:gridCol w:w="482"/>
        <w:gridCol w:w="482"/>
        <w:gridCol w:w="481"/>
        <w:gridCol w:w="481"/>
        <w:gridCol w:w="481"/>
        <w:gridCol w:w="481"/>
        <w:gridCol w:w="481"/>
        <w:gridCol w:w="2407"/>
      </w:tblGrid>
      <w:tr w:rsidR="000600F3" w14:paraId="732DECDE" w14:textId="77777777" w:rsidTr="000600F3">
        <w:trPr>
          <w:cantSplit/>
        </w:trPr>
        <w:tc>
          <w:tcPr>
            <w:tcW w:w="2000" w:type="pct"/>
            <w:vMerge w:val="restart"/>
            <w:shd w:val="clear" w:color="auto" w:fill="E6E6E6"/>
            <w:vAlign w:val="center"/>
          </w:tcPr>
          <w:p w14:paraId="6FC97A0B" w14:textId="77777777" w:rsidR="000600F3" w:rsidRDefault="000600F3" w:rsidP="00105C14">
            <w:pPr>
              <w:pStyle w:val="ptnorm"/>
            </w:pPr>
            <w:r>
              <w:t>Temos</w:t>
            </w:r>
          </w:p>
        </w:tc>
        <w:tc>
          <w:tcPr>
            <w:tcW w:w="1500" w:type="pct"/>
            <w:gridSpan w:val="6"/>
            <w:shd w:val="clear" w:color="auto" w:fill="E6E6E6"/>
            <w:vAlign w:val="center"/>
          </w:tcPr>
          <w:p w14:paraId="1F5BE445" w14:textId="60276F9F" w:rsidR="000600F3" w:rsidRDefault="000600F3" w:rsidP="00105C14">
            <w:pPr>
              <w:pStyle w:val="ptnorm"/>
            </w:pPr>
            <w:r>
              <w:t xml:space="preserve">Kontaktinio darbo valandos </w:t>
            </w:r>
          </w:p>
        </w:tc>
        <w:tc>
          <w:tcPr>
            <w:tcW w:w="1500" w:type="pct"/>
            <w:gridSpan w:val="2"/>
            <w:shd w:val="clear" w:color="auto" w:fill="E6E6E6"/>
            <w:vAlign w:val="center"/>
          </w:tcPr>
          <w:p w14:paraId="2350F0AD" w14:textId="187B24F3" w:rsidR="000600F3" w:rsidRDefault="000600F3" w:rsidP="00105C14">
            <w:pPr>
              <w:pStyle w:val="ptnorm"/>
            </w:pPr>
            <w:r>
              <w:t>Savarankiškų studijų laikas ir užduotys</w:t>
            </w:r>
          </w:p>
        </w:tc>
      </w:tr>
      <w:tr w:rsidR="000600F3" w14:paraId="73DDFAC6" w14:textId="77777777" w:rsidTr="000600F3">
        <w:trPr>
          <w:cantSplit/>
          <w:trHeight w:val="2583"/>
        </w:trPr>
        <w:tc>
          <w:tcPr>
            <w:tcW w:w="2000" w:type="pct"/>
            <w:vMerge/>
            <w:vAlign w:val="center"/>
          </w:tcPr>
          <w:p w14:paraId="43E5008D" w14:textId="77777777" w:rsidR="000600F3" w:rsidRDefault="000600F3" w:rsidP="00105C14">
            <w:pPr>
              <w:pStyle w:val="ptnorm"/>
            </w:pPr>
          </w:p>
        </w:tc>
        <w:tc>
          <w:tcPr>
            <w:tcW w:w="250" w:type="pct"/>
            <w:textDirection w:val="btLr"/>
            <w:vAlign w:val="center"/>
          </w:tcPr>
          <w:p w14:paraId="4352FD76" w14:textId="77777777" w:rsidR="000600F3" w:rsidRDefault="000600F3" w:rsidP="00105C14">
            <w:pPr>
              <w:pStyle w:val="ptnorm"/>
            </w:pPr>
            <w:r>
              <w:t>Paskaitos</w:t>
            </w:r>
          </w:p>
        </w:tc>
        <w:tc>
          <w:tcPr>
            <w:tcW w:w="250" w:type="pct"/>
            <w:textDirection w:val="btLr"/>
            <w:vAlign w:val="center"/>
          </w:tcPr>
          <w:p w14:paraId="61D26258" w14:textId="77777777" w:rsidR="000600F3" w:rsidRDefault="000600F3" w:rsidP="00105C14">
            <w:pPr>
              <w:pStyle w:val="ptnorm"/>
            </w:pPr>
            <w:r>
              <w:t>Konsultacijos</w:t>
            </w:r>
          </w:p>
        </w:tc>
        <w:tc>
          <w:tcPr>
            <w:tcW w:w="250" w:type="pct"/>
            <w:textDirection w:val="btLr"/>
            <w:vAlign w:val="center"/>
          </w:tcPr>
          <w:p w14:paraId="5F13B8F0" w14:textId="77777777" w:rsidR="000600F3" w:rsidRDefault="000600F3" w:rsidP="00105C14">
            <w:pPr>
              <w:pStyle w:val="ptnorm"/>
            </w:pPr>
            <w:r>
              <w:t xml:space="preserve">Seminarai </w:t>
            </w:r>
          </w:p>
        </w:tc>
        <w:tc>
          <w:tcPr>
            <w:tcW w:w="250" w:type="pct"/>
            <w:textDirection w:val="btLr"/>
            <w:vAlign w:val="center"/>
          </w:tcPr>
          <w:p w14:paraId="12AAA967" w14:textId="77777777" w:rsidR="000600F3" w:rsidRDefault="000600F3" w:rsidP="00105C14">
            <w:pPr>
              <w:pStyle w:val="ptnorm"/>
            </w:pPr>
            <w:r>
              <w:t xml:space="preserve">Pratybos </w:t>
            </w:r>
          </w:p>
        </w:tc>
        <w:tc>
          <w:tcPr>
            <w:tcW w:w="250" w:type="pct"/>
            <w:textDirection w:val="btLr"/>
            <w:vAlign w:val="center"/>
          </w:tcPr>
          <w:p w14:paraId="3831A292" w14:textId="77777777" w:rsidR="000600F3" w:rsidRDefault="000600F3" w:rsidP="00105C14">
            <w:pPr>
              <w:pStyle w:val="ptnorm"/>
            </w:pPr>
            <w:r>
              <w:t>Laboratoriniai darbai</w:t>
            </w:r>
          </w:p>
        </w:tc>
        <w:tc>
          <w:tcPr>
            <w:tcW w:w="250" w:type="pct"/>
            <w:textDirection w:val="btLr"/>
            <w:vAlign w:val="center"/>
          </w:tcPr>
          <w:p w14:paraId="3CD291C0" w14:textId="77777777" w:rsidR="000600F3" w:rsidRDefault="000600F3" w:rsidP="00105C14">
            <w:pPr>
              <w:pStyle w:val="ptnorm"/>
            </w:pPr>
            <w:r>
              <w:t>Visas kontaktinis darbas</w:t>
            </w:r>
          </w:p>
        </w:tc>
        <w:tc>
          <w:tcPr>
            <w:tcW w:w="250" w:type="pct"/>
            <w:textDirection w:val="btLr"/>
            <w:vAlign w:val="center"/>
          </w:tcPr>
          <w:p w14:paraId="752E5341" w14:textId="77777777" w:rsidR="000600F3" w:rsidRDefault="000600F3" w:rsidP="00105C14">
            <w:pPr>
              <w:pStyle w:val="ptnorm"/>
            </w:pPr>
            <w:r>
              <w:t>Savarankiškas darbas</w:t>
            </w:r>
          </w:p>
        </w:tc>
        <w:tc>
          <w:tcPr>
            <w:tcW w:w="1250" w:type="pct"/>
            <w:vAlign w:val="center"/>
          </w:tcPr>
          <w:p w14:paraId="0D3CE305" w14:textId="77777777" w:rsidR="000600F3" w:rsidRDefault="000600F3" w:rsidP="00105C14">
            <w:pPr>
              <w:pStyle w:val="ptnorm"/>
            </w:pPr>
            <w:r>
              <w:t>Užduotys</w:t>
            </w:r>
          </w:p>
        </w:tc>
      </w:tr>
      <w:tr w:rsidR="000600F3" w14:paraId="10377FD3" w14:textId="77777777" w:rsidTr="000600F3">
        <w:tc>
          <w:tcPr>
            <w:tcW w:w="2000" w:type="pct"/>
          </w:tcPr>
          <w:p w14:paraId="25EA7478" w14:textId="18039DAF" w:rsidR="000600F3" w:rsidRDefault="000600F3" w:rsidP="00272DC5">
            <w:r>
              <w:t xml:space="preserve">1. </w:t>
            </w:r>
            <w:r w:rsidRPr="006C71E6">
              <w:t>Bajeso rizika, sprendimo taisyklės</w:t>
            </w:r>
          </w:p>
        </w:tc>
        <w:tc>
          <w:tcPr>
            <w:tcW w:w="250" w:type="pct"/>
          </w:tcPr>
          <w:p w14:paraId="2E82E0DC" w14:textId="77777777" w:rsidR="000600F3" w:rsidRDefault="000600F3" w:rsidP="00105C14">
            <w:r>
              <w:t>4</w:t>
            </w:r>
          </w:p>
        </w:tc>
        <w:tc>
          <w:tcPr>
            <w:tcW w:w="250" w:type="pct"/>
          </w:tcPr>
          <w:p w14:paraId="6DF9136A" w14:textId="77777777" w:rsidR="000600F3" w:rsidRDefault="000600F3" w:rsidP="00105C14"/>
        </w:tc>
        <w:tc>
          <w:tcPr>
            <w:tcW w:w="250" w:type="pct"/>
          </w:tcPr>
          <w:p w14:paraId="076AABE4" w14:textId="77777777" w:rsidR="000600F3" w:rsidRDefault="000600F3" w:rsidP="00105C14"/>
        </w:tc>
        <w:tc>
          <w:tcPr>
            <w:tcW w:w="250" w:type="pct"/>
          </w:tcPr>
          <w:p w14:paraId="22511056" w14:textId="77777777" w:rsidR="000600F3" w:rsidRDefault="000600F3" w:rsidP="00105C14"/>
        </w:tc>
        <w:tc>
          <w:tcPr>
            <w:tcW w:w="250" w:type="pct"/>
          </w:tcPr>
          <w:p w14:paraId="1AEC8A29" w14:textId="77777777" w:rsidR="000600F3" w:rsidRDefault="000600F3" w:rsidP="00105C14">
            <w:r>
              <w:t>2</w:t>
            </w:r>
          </w:p>
        </w:tc>
        <w:tc>
          <w:tcPr>
            <w:tcW w:w="250" w:type="pct"/>
          </w:tcPr>
          <w:p w14:paraId="7CA8B19F" w14:textId="77777777" w:rsidR="000600F3" w:rsidRDefault="000600F3" w:rsidP="00105C14">
            <w:pPr>
              <w:rPr>
                <w:b/>
                <w:bCs/>
              </w:rPr>
            </w:pPr>
            <w:r>
              <w:rPr>
                <w:b/>
                <w:bCs/>
              </w:rPr>
              <w:t>6</w:t>
            </w:r>
          </w:p>
        </w:tc>
        <w:tc>
          <w:tcPr>
            <w:tcW w:w="250" w:type="pct"/>
          </w:tcPr>
          <w:p w14:paraId="6EB32D40" w14:textId="6EB6FE9C" w:rsidR="000600F3" w:rsidRDefault="006A5713" w:rsidP="00105C14">
            <w:pPr>
              <w:rPr>
                <w:b/>
                <w:bCs/>
              </w:rPr>
            </w:pPr>
            <w:r>
              <w:rPr>
                <w:b/>
                <w:bCs/>
              </w:rPr>
              <w:t>6</w:t>
            </w:r>
          </w:p>
        </w:tc>
        <w:tc>
          <w:tcPr>
            <w:tcW w:w="1250" w:type="pct"/>
          </w:tcPr>
          <w:p w14:paraId="6ADBE044" w14:textId="41B1796A" w:rsidR="000600F3" w:rsidRDefault="000600F3" w:rsidP="00105C14">
            <w:r>
              <w:t>[1], 1.1 – 1.3 skyreliai</w:t>
            </w:r>
          </w:p>
        </w:tc>
      </w:tr>
      <w:tr w:rsidR="000600F3" w14:paraId="2163698E" w14:textId="77777777" w:rsidTr="000600F3">
        <w:tc>
          <w:tcPr>
            <w:tcW w:w="2000" w:type="pct"/>
          </w:tcPr>
          <w:p w14:paraId="3C2F8384" w14:textId="5DC4F48D" w:rsidR="000600F3" w:rsidRDefault="000600F3" w:rsidP="00105C14">
            <w:r>
              <w:t xml:space="preserve">2. </w:t>
            </w:r>
            <w:r w:rsidRPr="006C71E6">
              <w:t>Stebėjimų klasifikavimas</w:t>
            </w:r>
          </w:p>
        </w:tc>
        <w:tc>
          <w:tcPr>
            <w:tcW w:w="250" w:type="pct"/>
          </w:tcPr>
          <w:p w14:paraId="05D52BD5" w14:textId="77777777" w:rsidR="000600F3" w:rsidRDefault="000600F3" w:rsidP="00105C14">
            <w:r>
              <w:t>4</w:t>
            </w:r>
          </w:p>
        </w:tc>
        <w:tc>
          <w:tcPr>
            <w:tcW w:w="250" w:type="pct"/>
          </w:tcPr>
          <w:p w14:paraId="5DFF4BCA" w14:textId="77777777" w:rsidR="000600F3" w:rsidRDefault="000600F3" w:rsidP="00105C14"/>
        </w:tc>
        <w:tc>
          <w:tcPr>
            <w:tcW w:w="250" w:type="pct"/>
          </w:tcPr>
          <w:p w14:paraId="260B742D" w14:textId="77777777" w:rsidR="000600F3" w:rsidRDefault="000600F3" w:rsidP="00105C14"/>
        </w:tc>
        <w:tc>
          <w:tcPr>
            <w:tcW w:w="250" w:type="pct"/>
          </w:tcPr>
          <w:p w14:paraId="2074BC7D" w14:textId="77777777" w:rsidR="000600F3" w:rsidRDefault="000600F3" w:rsidP="00105C14"/>
        </w:tc>
        <w:tc>
          <w:tcPr>
            <w:tcW w:w="250" w:type="pct"/>
          </w:tcPr>
          <w:p w14:paraId="396FCE98" w14:textId="77777777" w:rsidR="000600F3" w:rsidRDefault="000600F3" w:rsidP="00105C14">
            <w:r>
              <w:t>2</w:t>
            </w:r>
          </w:p>
        </w:tc>
        <w:tc>
          <w:tcPr>
            <w:tcW w:w="250" w:type="pct"/>
          </w:tcPr>
          <w:p w14:paraId="143BA95A" w14:textId="77777777" w:rsidR="000600F3" w:rsidRDefault="000600F3" w:rsidP="00105C14">
            <w:pPr>
              <w:rPr>
                <w:b/>
                <w:bCs/>
              </w:rPr>
            </w:pPr>
            <w:r>
              <w:rPr>
                <w:b/>
                <w:bCs/>
              </w:rPr>
              <w:t>6</w:t>
            </w:r>
          </w:p>
        </w:tc>
        <w:tc>
          <w:tcPr>
            <w:tcW w:w="250" w:type="pct"/>
          </w:tcPr>
          <w:p w14:paraId="4FDC9F5C" w14:textId="66EFB016" w:rsidR="000600F3" w:rsidRDefault="006A5713" w:rsidP="00105C14">
            <w:pPr>
              <w:rPr>
                <w:b/>
                <w:bCs/>
              </w:rPr>
            </w:pPr>
            <w:r>
              <w:rPr>
                <w:b/>
                <w:bCs/>
              </w:rPr>
              <w:t>6</w:t>
            </w:r>
          </w:p>
        </w:tc>
        <w:tc>
          <w:tcPr>
            <w:tcW w:w="1250" w:type="pct"/>
          </w:tcPr>
          <w:p w14:paraId="5DDA7911" w14:textId="74DA23A1" w:rsidR="000600F3" w:rsidRDefault="000600F3" w:rsidP="00105C14">
            <w:r>
              <w:t>[1], 1.4 skyrelis</w:t>
            </w:r>
          </w:p>
        </w:tc>
      </w:tr>
      <w:tr w:rsidR="000600F3" w14:paraId="2104B947" w14:textId="77777777" w:rsidTr="000600F3">
        <w:tc>
          <w:tcPr>
            <w:tcW w:w="2000" w:type="pct"/>
          </w:tcPr>
          <w:p w14:paraId="7DD52108" w14:textId="77777777" w:rsidR="000600F3" w:rsidRDefault="000600F3" w:rsidP="00105C14">
            <w:r>
              <w:t>3. Įvertiniai</w:t>
            </w:r>
          </w:p>
        </w:tc>
        <w:tc>
          <w:tcPr>
            <w:tcW w:w="250" w:type="pct"/>
          </w:tcPr>
          <w:p w14:paraId="746135CD" w14:textId="77777777" w:rsidR="000600F3" w:rsidRDefault="000600F3" w:rsidP="00105C14">
            <w:r>
              <w:t>2</w:t>
            </w:r>
          </w:p>
        </w:tc>
        <w:tc>
          <w:tcPr>
            <w:tcW w:w="250" w:type="pct"/>
          </w:tcPr>
          <w:p w14:paraId="5059EA17" w14:textId="77777777" w:rsidR="000600F3" w:rsidRDefault="000600F3" w:rsidP="00105C14"/>
        </w:tc>
        <w:tc>
          <w:tcPr>
            <w:tcW w:w="250" w:type="pct"/>
          </w:tcPr>
          <w:p w14:paraId="24764E7F" w14:textId="77777777" w:rsidR="000600F3" w:rsidRDefault="000600F3" w:rsidP="00105C14"/>
        </w:tc>
        <w:tc>
          <w:tcPr>
            <w:tcW w:w="250" w:type="pct"/>
          </w:tcPr>
          <w:p w14:paraId="69AE2551" w14:textId="77777777" w:rsidR="000600F3" w:rsidRDefault="000600F3" w:rsidP="00105C14"/>
        </w:tc>
        <w:tc>
          <w:tcPr>
            <w:tcW w:w="250" w:type="pct"/>
          </w:tcPr>
          <w:p w14:paraId="58DA83B1" w14:textId="77777777" w:rsidR="000600F3" w:rsidRDefault="000600F3" w:rsidP="00105C14">
            <w:r>
              <w:t>1</w:t>
            </w:r>
          </w:p>
        </w:tc>
        <w:tc>
          <w:tcPr>
            <w:tcW w:w="250" w:type="pct"/>
          </w:tcPr>
          <w:p w14:paraId="2823A0FF" w14:textId="77777777" w:rsidR="000600F3" w:rsidRDefault="000600F3" w:rsidP="00105C14">
            <w:pPr>
              <w:rPr>
                <w:b/>
                <w:bCs/>
              </w:rPr>
            </w:pPr>
            <w:r>
              <w:rPr>
                <w:b/>
                <w:bCs/>
              </w:rPr>
              <w:t>3</w:t>
            </w:r>
          </w:p>
        </w:tc>
        <w:tc>
          <w:tcPr>
            <w:tcW w:w="250" w:type="pct"/>
          </w:tcPr>
          <w:p w14:paraId="79E41CEB" w14:textId="77777777" w:rsidR="000600F3" w:rsidRDefault="000600F3" w:rsidP="00105C14">
            <w:pPr>
              <w:rPr>
                <w:b/>
                <w:bCs/>
              </w:rPr>
            </w:pPr>
            <w:r>
              <w:rPr>
                <w:b/>
                <w:bCs/>
              </w:rPr>
              <w:t>5</w:t>
            </w:r>
          </w:p>
        </w:tc>
        <w:tc>
          <w:tcPr>
            <w:tcW w:w="1250" w:type="pct"/>
          </w:tcPr>
          <w:p w14:paraId="3F364BBF" w14:textId="1859DD40" w:rsidR="000600F3" w:rsidRDefault="000600F3" w:rsidP="00105C14">
            <w:r>
              <w:t>[1], 1.5 skyrelis</w:t>
            </w:r>
          </w:p>
        </w:tc>
      </w:tr>
      <w:tr w:rsidR="000600F3" w14:paraId="1BC4142E" w14:textId="77777777" w:rsidTr="000600F3">
        <w:tc>
          <w:tcPr>
            <w:tcW w:w="2000" w:type="pct"/>
          </w:tcPr>
          <w:p w14:paraId="4D4498EE" w14:textId="77777777" w:rsidR="000600F3" w:rsidRDefault="000600F3" w:rsidP="00105C14">
            <w:r>
              <w:t>4. Netaisyklingieji aprioriniai skirstiniai ir maksimalaus tikėtinumo metodas</w:t>
            </w:r>
          </w:p>
        </w:tc>
        <w:tc>
          <w:tcPr>
            <w:tcW w:w="250" w:type="pct"/>
          </w:tcPr>
          <w:p w14:paraId="5BABCEE1" w14:textId="77777777" w:rsidR="000600F3" w:rsidRDefault="000600F3" w:rsidP="00105C14">
            <w:r>
              <w:t>2</w:t>
            </w:r>
          </w:p>
        </w:tc>
        <w:tc>
          <w:tcPr>
            <w:tcW w:w="250" w:type="pct"/>
          </w:tcPr>
          <w:p w14:paraId="692C8792" w14:textId="77777777" w:rsidR="000600F3" w:rsidRDefault="000600F3" w:rsidP="00105C14"/>
        </w:tc>
        <w:tc>
          <w:tcPr>
            <w:tcW w:w="250" w:type="pct"/>
          </w:tcPr>
          <w:p w14:paraId="6C59D337" w14:textId="77777777" w:rsidR="000600F3" w:rsidRDefault="000600F3" w:rsidP="00105C14"/>
        </w:tc>
        <w:tc>
          <w:tcPr>
            <w:tcW w:w="250" w:type="pct"/>
          </w:tcPr>
          <w:p w14:paraId="4D08C364" w14:textId="77777777" w:rsidR="000600F3" w:rsidRDefault="000600F3" w:rsidP="00105C14"/>
        </w:tc>
        <w:tc>
          <w:tcPr>
            <w:tcW w:w="250" w:type="pct"/>
          </w:tcPr>
          <w:p w14:paraId="643CA812" w14:textId="77777777" w:rsidR="000600F3" w:rsidRDefault="000600F3" w:rsidP="00105C14">
            <w:r>
              <w:t>1</w:t>
            </w:r>
          </w:p>
        </w:tc>
        <w:tc>
          <w:tcPr>
            <w:tcW w:w="250" w:type="pct"/>
          </w:tcPr>
          <w:p w14:paraId="14B22213" w14:textId="77777777" w:rsidR="000600F3" w:rsidRDefault="000600F3" w:rsidP="00105C14">
            <w:pPr>
              <w:rPr>
                <w:b/>
                <w:bCs/>
              </w:rPr>
            </w:pPr>
            <w:r>
              <w:rPr>
                <w:b/>
                <w:bCs/>
              </w:rPr>
              <w:t>3</w:t>
            </w:r>
          </w:p>
        </w:tc>
        <w:tc>
          <w:tcPr>
            <w:tcW w:w="250" w:type="pct"/>
          </w:tcPr>
          <w:p w14:paraId="10D1E7A8" w14:textId="77777777" w:rsidR="000600F3" w:rsidRDefault="000600F3" w:rsidP="00105C14">
            <w:pPr>
              <w:rPr>
                <w:b/>
                <w:bCs/>
              </w:rPr>
            </w:pPr>
            <w:r>
              <w:rPr>
                <w:b/>
                <w:bCs/>
              </w:rPr>
              <w:t>5</w:t>
            </w:r>
          </w:p>
        </w:tc>
        <w:tc>
          <w:tcPr>
            <w:tcW w:w="1250" w:type="pct"/>
          </w:tcPr>
          <w:p w14:paraId="5FB0C6B6" w14:textId="51516D57" w:rsidR="000600F3" w:rsidRDefault="000600F3" w:rsidP="00105C14">
            <w:r>
              <w:t>[1], 2.1, 2.2 skyreliai</w:t>
            </w:r>
          </w:p>
        </w:tc>
      </w:tr>
      <w:tr w:rsidR="000600F3" w14:paraId="3D2AD418" w14:textId="77777777" w:rsidTr="000600F3">
        <w:tc>
          <w:tcPr>
            <w:tcW w:w="2000" w:type="pct"/>
          </w:tcPr>
          <w:p w14:paraId="4C46D6F1" w14:textId="77777777" w:rsidR="000600F3" w:rsidRDefault="000600F3" w:rsidP="00105C14">
            <w:r>
              <w:lastRenderedPageBreak/>
              <w:t>5. Sujungtiniai aprioriniai skirstiniai</w:t>
            </w:r>
          </w:p>
        </w:tc>
        <w:tc>
          <w:tcPr>
            <w:tcW w:w="250" w:type="pct"/>
          </w:tcPr>
          <w:p w14:paraId="54B0B829" w14:textId="77777777" w:rsidR="000600F3" w:rsidRDefault="000600F3" w:rsidP="00105C14">
            <w:r>
              <w:t>4</w:t>
            </w:r>
          </w:p>
        </w:tc>
        <w:tc>
          <w:tcPr>
            <w:tcW w:w="250" w:type="pct"/>
          </w:tcPr>
          <w:p w14:paraId="1A95EA38" w14:textId="77777777" w:rsidR="000600F3" w:rsidRDefault="000600F3" w:rsidP="00105C14"/>
        </w:tc>
        <w:tc>
          <w:tcPr>
            <w:tcW w:w="250" w:type="pct"/>
          </w:tcPr>
          <w:p w14:paraId="04471A59" w14:textId="77777777" w:rsidR="000600F3" w:rsidRDefault="000600F3" w:rsidP="00105C14"/>
        </w:tc>
        <w:tc>
          <w:tcPr>
            <w:tcW w:w="250" w:type="pct"/>
          </w:tcPr>
          <w:p w14:paraId="36CA7E0E" w14:textId="77777777" w:rsidR="000600F3" w:rsidRDefault="000600F3" w:rsidP="00105C14"/>
        </w:tc>
        <w:tc>
          <w:tcPr>
            <w:tcW w:w="250" w:type="pct"/>
          </w:tcPr>
          <w:p w14:paraId="1152C1FF" w14:textId="77777777" w:rsidR="000600F3" w:rsidRDefault="000600F3" w:rsidP="00105C14">
            <w:r>
              <w:t>2</w:t>
            </w:r>
          </w:p>
        </w:tc>
        <w:tc>
          <w:tcPr>
            <w:tcW w:w="250" w:type="pct"/>
          </w:tcPr>
          <w:p w14:paraId="3B69C4BA" w14:textId="77777777" w:rsidR="000600F3" w:rsidRDefault="000600F3" w:rsidP="00105C14">
            <w:pPr>
              <w:rPr>
                <w:b/>
                <w:bCs/>
              </w:rPr>
            </w:pPr>
            <w:r>
              <w:rPr>
                <w:b/>
                <w:bCs/>
              </w:rPr>
              <w:t>6</w:t>
            </w:r>
          </w:p>
        </w:tc>
        <w:tc>
          <w:tcPr>
            <w:tcW w:w="250" w:type="pct"/>
          </w:tcPr>
          <w:p w14:paraId="63ACE8C3" w14:textId="77777777" w:rsidR="000600F3" w:rsidRDefault="000600F3" w:rsidP="00105C14">
            <w:pPr>
              <w:rPr>
                <w:b/>
                <w:bCs/>
              </w:rPr>
            </w:pPr>
            <w:r>
              <w:rPr>
                <w:b/>
                <w:bCs/>
              </w:rPr>
              <w:t>10</w:t>
            </w:r>
          </w:p>
        </w:tc>
        <w:tc>
          <w:tcPr>
            <w:tcW w:w="1250" w:type="pct"/>
          </w:tcPr>
          <w:p w14:paraId="7B6A6ED5" w14:textId="0F925E72" w:rsidR="000600F3" w:rsidRDefault="000600F3" w:rsidP="00105C14">
            <w:r>
              <w:t>[1], 2.3 skyrelis</w:t>
            </w:r>
          </w:p>
        </w:tc>
      </w:tr>
      <w:tr w:rsidR="000600F3" w14:paraId="6A5558EE" w14:textId="77777777" w:rsidTr="000600F3">
        <w:tc>
          <w:tcPr>
            <w:tcW w:w="2000" w:type="pct"/>
          </w:tcPr>
          <w:p w14:paraId="2F177A28" w14:textId="77777777" w:rsidR="000600F3" w:rsidRDefault="000600F3" w:rsidP="00105C14">
            <w:r>
              <w:t>6. Neinformatyvūs aprioriniai skirstiniai</w:t>
            </w:r>
          </w:p>
        </w:tc>
        <w:tc>
          <w:tcPr>
            <w:tcW w:w="250" w:type="pct"/>
          </w:tcPr>
          <w:p w14:paraId="32B6176A" w14:textId="77777777" w:rsidR="000600F3" w:rsidRDefault="000600F3" w:rsidP="00105C14">
            <w:r>
              <w:t>4</w:t>
            </w:r>
          </w:p>
        </w:tc>
        <w:tc>
          <w:tcPr>
            <w:tcW w:w="250" w:type="pct"/>
          </w:tcPr>
          <w:p w14:paraId="0EAD10E8" w14:textId="77777777" w:rsidR="000600F3" w:rsidRDefault="000600F3" w:rsidP="00105C14"/>
        </w:tc>
        <w:tc>
          <w:tcPr>
            <w:tcW w:w="250" w:type="pct"/>
          </w:tcPr>
          <w:p w14:paraId="206E4E21" w14:textId="77777777" w:rsidR="000600F3" w:rsidRDefault="000600F3" w:rsidP="00105C14"/>
        </w:tc>
        <w:tc>
          <w:tcPr>
            <w:tcW w:w="250" w:type="pct"/>
          </w:tcPr>
          <w:p w14:paraId="42B80428" w14:textId="77777777" w:rsidR="000600F3" w:rsidRDefault="000600F3" w:rsidP="00105C14"/>
        </w:tc>
        <w:tc>
          <w:tcPr>
            <w:tcW w:w="250" w:type="pct"/>
          </w:tcPr>
          <w:p w14:paraId="288446E7" w14:textId="77777777" w:rsidR="000600F3" w:rsidRDefault="000600F3" w:rsidP="00105C14">
            <w:r>
              <w:t>2</w:t>
            </w:r>
          </w:p>
        </w:tc>
        <w:tc>
          <w:tcPr>
            <w:tcW w:w="250" w:type="pct"/>
          </w:tcPr>
          <w:p w14:paraId="35E37472" w14:textId="77777777" w:rsidR="000600F3" w:rsidRDefault="000600F3" w:rsidP="00105C14">
            <w:pPr>
              <w:rPr>
                <w:b/>
                <w:bCs/>
              </w:rPr>
            </w:pPr>
            <w:r>
              <w:rPr>
                <w:b/>
                <w:bCs/>
              </w:rPr>
              <w:t>6</w:t>
            </w:r>
          </w:p>
        </w:tc>
        <w:tc>
          <w:tcPr>
            <w:tcW w:w="250" w:type="pct"/>
          </w:tcPr>
          <w:p w14:paraId="71F712A7" w14:textId="6E75495B" w:rsidR="000600F3" w:rsidRDefault="006A5713" w:rsidP="00105C14">
            <w:pPr>
              <w:rPr>
                <w:b/>
                <w:bCs/>
              </w:rPr>
            </w:pPr>
            <w:r>
              <w:rPr>
                <w:b/>
                <w:bCs/>
              </w:rPr>
              <w:t>6</w:t>
            </w:r>
          </w:p>
        </w:tc>
        <w:tc>
          <w:tcPr>
            <w:tcW w:w="1250" w:type="pct"/>
          </w:tcPr>
          <w:p w14:paraId="2E937752" w14:textId="369AD73A" w:rsidR="000600F3" w:rsidRDefault="000600F3" w:rsidP="00105C14">
            <w:r>
              <w:t>[1], 2.6 skyrelis</w:t>
            </w:r>
          </w:p>
        </w:tc>
      </w:tr>
      <w:tr w:rsidR="000600F3" w14:paraId="3E1DFF40" w14:textId="77777777" w:rsidTr="000600F3">
        <w:tc>
          <w:tcPr>
            <w:tcW w:w="2000" w:type="pct"/>
          </w:tcPr>
          <w:p w14:paraId="6741A1FD" w14:textId="77777777" w:rsidR="000600F3" w:rsidRDefault="000600F3" w:rsidP="00105C14">
            <w:r>
              <w:t>7. Džefrio aprioriniai skirstiniai</w:t>
            </w:r>
          </w:p>
        </w:tc>
        <w:tc>
          <w:tcPr>
            <w:tcW w:w="250" w:type="pct"/>
          </w:tcPr>
          <w:p w14:paraId="5BF04698" w14:textId="77777777" w:rsidR="000600F3" w:rsidRDefault="000600F3" w:rsidP="00105C14">
            <w:r>
              <w:t>2</w:t>
            </w:r>
          </w:p>
        </w:tc>
        <w:tc>
          <w:tcPr>
            <w:tcW w:w="250" w:type="pct"/>
          </w:tcPr>
          <w:p w14:paraId="2BD10D56" w14:textId="77777777" w:rsidR="000600F3" w:rsidRDefault="000600F3" w:rsidP="00105C14"/>
        </w:tc>
        <w:tc>
          <w:tcPr>
            <w:tcW w:w="250" w:type="pct"/>
          </w:tcPr>
          <w:p w14:paraId="0DF96719" w14:textId="77777777" w:rsidR="000600F3" w:rsidRDefault="000600F3" w:rsidP="00105C14"/>
        </w:tc>
        <w:tc>
          <w:tcPr>
            <w:tcW w:w="250" w:type="pct"/>
          </w:tcPr>
          <w:p w14:paraId="33F4EF2B" w14:textId="77777777" w:rsidR="000600F3" w:rsidRDefault="000600F3" w:rsidP="00105C14"/>
        </w:tc>
        <w:tc>
          <w:tcPr>
            <w:tcW w:w="250" w:type="pct"/>
          </w:tcPr>
          <w:p w14:paraId="56880A3A" w14:textId="77777777" w:rsidR="000600F3" w:rsidRDefault="000600F3" w:rsidP="00105C14">
            <w:r>
              <w:t>1</w:t>
            </w:r>
          </w:p>
        </w:tc>
        <w:tc>
          <w:tcPr>
            <w:tcW w:w="250" w:type="pct"/>
          </w:tcPr>
          <w:p w14:paraId="7EF7E70A" w14:textId="77777777" w:rsidR="000600F3" w:rsidRDefault="000600F3" w:rsidP="00105C14">
            <w:pPr>
              <w:rPr>
                <w:b/>
                <w:bCs/>
              </w:rPr>
            </w:pPr>
            <w:r>
              <w:rPr>
                <w:b/>
                <w:bCs/>
              </w:rPr>
              <w:t>3</w:t>
            </w:r>
          </w:p>
        </w:tc>
        <w:tc>
          <w:tcPr>
            <w:tcW w:w="250" w:type="pct"/>
          </w:tcPr>
          <w:p w14:paraId="07676D29" w14:textId="77777777" w:rsidR="000600F3" w:rsidRDefault="000600F3" w:rsidP="00105C14">
            <w:pPr>
              <w:rPr>
                <w:b/>
                <w:bCs/>
              </w:rPr>
            </w:pPr>
            <w:r>
              <w:rPr>
                <w:b/>
                <w:bCs/>
              </w:rPr>
              <w:t>5</w:t>
            </w:r>
          </w:p>
        </w:tc>
        <w:tc>
          <w:tcPr>
            <w:tcW w:w="1250" w:type="pct"/>
          </w:tcPr>
          <w:p w14:paraId="25D3818F" w14:textId="7040F2FF" w:rsidR="000600F3" w:rsidRDefault="000600F3" w:rsidP="00105C14">
            <w:r>
              <w:t>[1], 2.7 skyrelis</w:t>
            </w:r>
          </w:p>
        </w:tc>
      </w:tr>
      <w:tr w:rsidR="000600F3" w14:paraId="35A5CE94" w14:textId="77777777" w:rsidTr="000600F3">
        <w:tc>
          <w:tcPr>
            <w:tcW w:w="2000" w:type="pct"/>
          </w:tcPr>
          <w:p w14:paraId="1FD60BD9" w14:textId="77777777" w:rsidR="000600F3" w:rsidRDefault="000600F3" w:rsidP="00105C14">
            <w:r>
              <w:t>8. Maksimalios entropijos aprioriniai skirstiniai</w:t>
            </w:r>
          </w:p>
        </w:tc>
        <w:tc>
          <w:tcPr>
            <w:tcW w:w="250" w:type="pct"/>
          </w:tcPr>
          <w:p w14:paraId="71915640" w14:textId="77777777" w:rsidR="000600F3" w:rsidRDefault="000600F3" w:rsidP="00105C14">
            <w:r>
              <w:t>2</w:t>
            </w:r>
          </w:p>
        </w:tc>
        <w:tc>
          <w:tcPr>
            <w:tcW w:w="250" w:type="pct"/>
          </w:tcPr>
          <w:p w14:paraId="6FA6CDF5" w14:textId="77777777" w:rsidR="000600F3" w:rsidRDefault="000600F3" w:rsidP="00105C14"/>
        </w:tc>
        <w:tc>
          <w:tcPr>
            <w:tcW w:w="250" w:type="pct"/>
          </w:tcPr>
          <w:p w14:paraId="6D3821D1" w14:textId="77777777" w:rsidR="000600F3" w:rsidRDefault="000600F3" w:rsidP="00105C14"/>
        </w:tc>
        <w:tc>
          <w:tcPr>
            <w:tcW w:w="250" w:type="pct"/>
          </w:tcPr>
          <w:p w14:paraId="1D764BD5" w14:textId="77777777" w:rsidR="000600F3" w:rsidRDefault="000600F3" w:rsidP="00105C14"/>
        </w:tc>
        <w:tc>
          <w:tcPr>
            <w:tcW w:w="250" w:type="pct"/>
          </w:tcPr>
          <w:p w14:paraId="5E47FC6D" w14:textId="77777777" w:rsidR="000600F3" w:rsidRDefault="000600F3" w:rsidP="00105C14">
            <w:r>
              <w:t>1</w:t>
            </w:r>
          </w:p>
        </w:tc>
        <w:tc>
          <w:tcPr>
            <w:tcW w:w="250" w:type="pct"/>
          </w:tcPr>
          <w:p w14:paraId="78AA3036" w14:textId="77777777" w:rsidR="000600F3" w:rsidRDefault="000600F3" w:rsidP="00105C14">
            <w:pPr>
              <w:rPr>
                <w:b/>
                <w:bCs/>
              </w:rPr>
            </w:pPr>
            <w:r>
              <w:rPr>
                <w:b/>
                <w:bCs/>
              </w:rPr>
              <w:t>3</w:t>
            </w:r>
          </w:p>
        </w:tc>
        <w:tc>
          <w:tcPr>
            <w:tcW w:w="250" w:type="pct"/>
          </w:tcPr>
          <w:p w14:paraId="34087B9B" w14:textId="77777777" w:rsidR="000600F3" w:rsidRDefault="000600F3" w:rsidP="00105C14">
            <w:pPr>
              <w:rPr>
                <w:b/>
                <w:bCs/>
              </w:rPr>
            </w:pPr>
            <w:r>
              <w:rPr>
                <w:b/>
                <w:bCs/>
              </w:rPr>
              <w:t>5</w:t>
            </w:r>
          </w:p>
        </w:tc>
        <w:tc>
          <w:tcPr>
            <w:tcW w:w="1250" w:type="pct"/>
          </w:tcPr>
          <w:p w14:paraId="447ACA0B" w14:textId="4DD2FCFF" w:rsidR="000600F3" w:rsidRDefault="000600F3" w:rsidP="00105C14">
            <w:r>
              <w:t>[1], 2.8 skyrelis</w:t>
            </w:r>
          </w:p>
        </w:tc>
      </w:tr>
      <w:tr w:rsidR="000600F3" w14:paraId="41ABA62C" w14:textId="77777777" w:rsidTr="000600F3">
        <w:tc>
          <w:tcPr>
            <w:tcW w:w="2000" w:type="pct"/>
          </w:tcPr>
          <w:p w14:paraId="34F2E1A7" w14:textId="77777777" w:rsidR="000600F3" w:rsidRDefault="000600F3" w:rsidP="00105C14">
            <w:r>
              <w:t>9. Eksponentinė skirstinių šeima</w:t>
            </w:r>
          </w:p>
        </w:tc>
        <w:tc>
          <w:tcPr>
            <w:tcW w:w="250" w:type="pct"/>
          </w:tcPr>
          <w:p w14:paraId="64C78DFF" w14:textId="77777777" w:rsidR="000600F3" w:rsidRDefault="000600F3" w:rsidP="00105C14">
            <w:r>
              <w:t>4</w:t>
            </w:r>
          </w:p>
        </w:tc>
        <w:tc>
          <w:tcPr>
            <w:tcW w:w="250" w:type="pct"/>
          </w:tcPr>
          <w:p w14:paraId="569F50AB" w14:textId="77777777" w:rsidR="000600F3" w:rsidRDefault="000600F3" w:rsidP="00105C14"/>
        </w:tc>
        <w:tc>
          <w:tcPr>
            <w:tcW w:w="250" w:type="pct"/>
          </w:tcPr>
          <w:p w14:paraId="38E69294" w14:textId="77777777" w:rsidR="000600F3" w:rsidRDefault="000600F3" w:rsidP="00105C14"/>
        </w:tc>
        <w:tc>
          <w:tcPr>
            <w:tcW w:w="250" w:type="pct"/>
          </w:tcPr>
          <w:p w14:paraId="0092052C" w14:textId="77777777" w:rsidR="000600F3" w:rsidRDefault="000600F3" w:rsidP="00105C14"/>
        </w:tc>
        <w:tc>
          <w:tcPr>
            <w:tcW w:w="250" w:type="pct"/>
          </w:tcPr>
          <w:p w14:paraId="7CDD0E72" w14:textId="77777777" w:rsidR="000600F3" w:rsidRDefault="000600F3" w:rsidP="00105C14">
            <w:r>
              <w:t>2</w:t>
            </w:r>
          </w:p>
        </w:tc>
        <w:tc>
          <w:tcPr>
            <w:tcW w:w="250" w:type="pct"/>
          </w:tcPr>
          <w:p w14:paraId="1A0DB596" w14:textId="77777777" w:rsidR="000600F3" w:rsidRDefault="000600F3" w:rsidP="00105C14">
            <w:pPr>
              <w:rPr>
                <w:b/>
                <w:bCs/>
              </w:rPr>
            </w:pPr>
            <w:r>
              <w:rPr>
                <w:b/>
                <w:bCs/>
              </w:rPr>
              <w:t>6</w:t>
            </w:r>
          </w:p>
        </w:tc>
        <w:tc>
          <w:tcPr>
            <w:tcW w:w="250" w:type="pct"/>
          </w:tcPr>
          <w:p w14:paraId="1AFBEFF2" w14:textId="2ECC3147" w:rsidR="000600F3" w:rsidRDefault="006A5713" w:rsidP="00105C14">
            <w:pPr>
              <w:rPr>
                <w:b/>
                <w:bCs/>
              </w:rPr>
            </w:pPr>
            <w:r>
              <w:rPr>
                <w:b/>
                <w:bCs/>
              </w:rPr>
              <w:t>6</w:t>
            </w:r>
          </w:p>
        </w:tc>
        <w:tc>
          <w:tcPr>
            <w:tcW w:w="1250" w:type="pct"/>
          </w:tcPr>
          <w:p w14:paraId="4E30D015" w14:textId="078E1B42" w:rsidR="000600F3" w:rsidRDefault="000600F3" w:rsidP="00105C14">
            <w:r>
              <w:t>[1], 2.12 skyrelis</w:t>
            </w:r>
          </w:p>
        </w:tc>
      </w:tr>
      <w:tr w:rsidR="000600F3" w14:paraId="41C863E8" w14:textId="77777777" w:rsidTr="000600F3">
        <w:tc>
          <w:tcPr>
            <w:tcW w:w="2000" w:type="pct"/>
          </w:tcPr>
          <w:p w14:paraId="7112B914" w14:textId="77777777" w:rsidR="000600F3" w:rsidRDefault="000600F3" w:rsidP="00105C14">
            <w:r>
              <w:t>10. Pavyzdžiai</w:t>
            </w:r>
          </w:p>
        </w:tc>
        <w:tc>
          <w:tcPr>
            <w:tcW w:w="250" w:type="pct"/>
          </w:tcPr>
          <w:p w14:paraId="76531EF6" w14:textId="77777777" w:rsidR="000600F3" w:rsidRDefault="000600F3" w:rsidP="00105C14">
            <w:r>
              <w:t>4</w:t>
            </w:r>
          </w:p>
        </w:tc>
        <w:tc>
          <w:tcPr>
            <w:tcW w:w="250" w:type="pct"/>
          </w:tcPr>
          <w:p w14:paraId="6DD7B661" w14:textId="77777777" w:rsidR="000600F3" w:rsidRDefault="000600F3" w:rsidP="00105C14"/>
        </w:tc>
        <w:tc>
          <w:tcPr>
            <w:tcW w:w="250" w:type="pct"/>
          </w:tcPr>
          <w:p w14:paraId="077CA08D" w14:textId="77777777" w:rsidR="000600F3" w:rsidRDefault="000600F3" w:rsidP="00105C14"/>
        </w:tc>
        <w:tc>
          <w:tcPr>
            <w:tcW w:w="250" w:type="pct"/>
          </w:tcPr>
          <w:p w14:paraId="5327F7B2" w14:textId="77777777" w:rsidR="000600F3" w:rsidRDefault="000600F3" w:rsidP="00105C14"/>
        </w:tc>
        <w:tc>
          <w:tcPr>
            <w:tcW w:w="250" w:type="pct"/>
          </w:tcPr>
          <w:p w14:paraId="3F564387" w14:textId="77777777" w:rsidR="000600F3" w:rsidRDefault="000600F3" w:rsidP="00105C14">
            <w:r>
              <w:t>2</w:t>
            </w:r>
          </w:p>
        </w:tc>
        <w:tc>
          <w:tcPr>
            <w:tcW w:w="250" w:type="pct"/>
          </w:tcPr>
          <w:p w14:paraId="44966335" w14:textId="77777777" w:rsidR="000600F3" w:rsidRDefault="000600F3" w:rsidP="00105C14">
            <w:pPr>
              <w:rPr>
                <w:b/>
                <w:bCs/>
              </w:rPr>
            </w:pPr>
            <w:r>
              <w:rPr>
                <w:b/>
                <w:bCs/>
              </w:rPr>
              <w:t>6</w:t>
            </w:r>
          </w:p>
        </w:tc>
        <w:tc>
          <w:tcPr>
            <w:tcW w:w="250" w:type="pct"/>
          </w:tcPr>
          <w:p w14:paraId="5868C098" w14:textId="77777777" w:rsidR="000600F3" w:rsidRDefault="000600F3" w:rsidP="00105C14">
            <w:pPr>
              <w:rPr>
                <w:b/>
                <w:bCs/>
              </w:rPr>
            </w:pPr>
            <w:r>
              <w:rPr>
                <w:b/>
                <w:bCs/>
              </w:rPr>
              <w:t>10</w:t>
            </w:r>
          </w:p>
        </w:tc>
        <w:tc>
          <w:tcPr>
            <w:tcW w:w="1250" w:type="pct"/>
          </w:tcPr>
          <w:p w14:paraId="45B166FA" w14:textId="3881D9EC" w:rsidR="000600F3" w:rsidRDefault="000600F3" w:rsidP="00105C14">
            <w:r>
              <w:t>[1], 2 skyrius, [2]</w:t>
            </w:r>
          </w:p>
        </w:tc>
      </w:tr>
      <w:tr w:rsidR="000600F3" w14:paraId="4F233E41" w14:textId="77777777" w:rsidTr="000600F3">
        <w:tc>
          <w:tcPr>
            <w:tcW w:w="2000" w:type="pct"/>
          </w:tcPr>
          <w:p w14:paraId="3FAD8204" w14:textId="08DF4CF5" w:rsidR="000600F3" w:rsidRDefault="000600F3" w:rsidP="00105C14">
            <w:r>
              <w:t>Tarpiniai egzaminai</w:t>
            </w:r>
          </w:p>
        </w:tc>
        <w:tc>
          <w:tcPr>
            <w:tcW w:w="250" w:type="pct"/>
          </w:tcPr>
          <w:p w14:paraId="7E6198E8" w14:textId="77777777" w:rsidR="000600F3" w:rsidRDefault="000600F3" w:rsidP="00105C14"/>
        </w:tc>
        <w:tc>
          <w:tcPr>
            <w:tcW w:w="250" w:type="pct"/>
          </w:tcPr>
          <w:p w14:paraId="01340B19" w14:textId="77777777" w:rsidR="000600F3" w:rsidRDefault="000600F3" w:rsidP="00105C14">
            <w:r>
              <w:t>2</w:t>
            </w:r>
          </w:p>
        </w:tc>
        <w:tc>
          <w:tcPr>
            <w:tcW w:w="250" w:type="pct"/>
          </w:tcPr>
          <w:p w14:paraId="449A79A6" w14:textId="77777777" w:rsidR="000600F3" w:rsidRDefault="000600F3" w:rsidP="00105C14"/>
        </w:tc>
        <w:tc>
          <w:tcPr>
            <w:tcW w:w="250" w:type="pct"/>
          </w:tcPr>
          <w:p w14:paraId="7539BEA7" w14:textId="77777777" w:rsidR="000600F3" w:rsidRDefault="000600F3" w:rsidP="00105C14"/>
        </w:tc>
        <w:tc>
          <w:tcPr>
            <w:tcW w:w="250" w:type="pct"/>
          </w:tcPr>
          <w:p w14:paraId="435400CF" w14:textId="77777777" w:rsidR="000600F3" w:rsidRDefault="000600F3" w:rsidP="00105C14"/>
        </w:tc>
        <w:tc>
          <w:tcPr>
            <w:tcW w:w="250" w:type="pct"/>
          </w:tcPr>
          <w:p w14:paraId="5B71724F" w14:textId="77777777" w:rsidR="000600F3" w:rsidRPr="00DE312C" w:rsidRDefault="000600F3" w:rsidP="00105C14">
            <w:pPr>
              <w:rPr>
                <w:bCs/>
              </w:rPr>
            </w:pPr>
            <w:r w:rsidRPr="00DE312C">
              <w:rPr>
                <w:bCs/>
              </w:rPr>
              <w:t>2</w:t>
            </w:r>
          </w:p>
        </w:tc>
        <w:tc>
          <w:tcPr>
            <w:tcW w:w="250" w:type="pct"/>
          </w:tcPr>
          <w:p w14:paraId="2A3B1718" w14:textId="77777777" w:rsidR="000600F3" w:rsidRPr="00DE312C" w:rsidRDefault="000600F3" w:rsidP="00105C14">
            <w:pPr>
              <w:rPr>
                <w:bCs/>
              </w:rPr>
            </w:pPr>
            <w:r w:rsidRPr="00DE312C">
              <w:rPr>
                <w:bCs/>
              </w:rPr>
              <w:t>6</w:t>
            </w:r>
          </w:p>
        </w:tc>
        <w:tc>
          <w:tcPr>
            <w:tcW w:w="1250" w:type="pct"/>
          </w:tcPr>
          <w:p w14:paraId="37F1B7C1" w14:textId="79980F2B" w:rsidR="000600F3" w:rsidRDefault="000600F3" w:rsidP="00105C14">
            <w:r>
              <w:t>Pasiruošti tarpiniams egzaminams</w:t>
            </w:r>
          </w:p>
        </w:tc>
      </w:tr>
      <w:tr w:rsidR="000600F3" w14:paraId="793DCDD3" w14:textId="77777777" w:rsidTr="000600F3">
        <w:tc>
          <w:tcPr>
            <w:tcW w:w="2000" w:type="pct"/>
          </w:tcPr>
          <w:p w14:paraId="161826F9" w14:textId="15308B45" w:rsidR="000600F3" w:rsidRDefault="000600F3" w:rsidP="00105C14">
            <w:r>
              <w:rPr>
                <w:bCs/>
              </w:rPr>
              <w:t>Galutinis egzaminas</w:t>
            </w:r>
          </w:p>
        </w:tc>
        <w:tc>
          <w:tcPr>
            <w:tcW w:w="250" w:type="pct"/>
          </w:tcPr>
          <w:p w14:paraId="379BCC64" w14:textId="77777777" w:rsidR="000600F3" w:rsidRDefault="000600F3" w:rsidP="00105C14"/>
        </w:tc>
        <w:tc>
          <w:tcPr>
            <w:tcW w:w="250" w:type="pct"/>
          </w:tcPr>
          <w:p w14:paraId="6EFCD910" w14:textId="77777777" w:rsidR="000600F3" w:rsidRDefault="000600F3" w:rsidP="00105C14">
            <w:r>
              <w:t>2</w:t>
            </w:r>
          </w:p>
        </w:tc>
        <w:tc>
          <w:tcPr>
            <w:tcW w:w="250" w:type="pct"/>
          </w:tcPr>
          <w:p w14:paraId="7520389D" w14:textId="77777777" w:rsidR="000600F3" w:rsidRDefault="000600F3" w:rsidP="00105C14"/>
        </w:tc>
        <w:tc>
          <w:tcPr>
            <w:tcW w:w="250" w:type="pct"/>
          </w:tcPr>
          <w:p w14:paraId="7028DE56" w14:textId="77777777" w:rsidR="000600F3" w:rsidRDefault="000600F3" w:rsidP="00105C14"/>
        </w:tc>
        <w:tc>
          <w:tcPr>
            <w:tcW w:w="250" w:type="pct"/>
          </w:tcPr>
          <w:p w14:paraId="6AE67A75" w14:textId="77777777" w:rsidR="000600F3" w:rsidRDefault="000600F3" w:rsidP="00105C14"/>
        </w:tc>
        <w:tc>
          <w:tcPr>
            <w:tcW w:w="250" w:type="pct"/>
          </w:tcPr>
          <w:p w14:paraId="175DC733" w14:textId="77777777" w:rsidR="000600F3" w:rsidRPr="00DE312C" w:rsidRDefault="000600F3" w:rsidP="00105C14">
            <w:pPr>
              <w:rPr>
                <w:bCs/>
              </w:rPr>
            </w:pPr>
            <w:r w:rsidRPr="00DE312C">
              <w:rPr>
                <w:bCs/>
              </w:rPr>
              <w:t>2</w:t>
            </w:r>
          </w:p>
        </w:tc>
        <w:tc>
          <w:tcPr>
            <w:tcW w:w="250" w:type="pct"/>
          </w:tcPr>
          <w:p w14:paraId="03AF9C0A" w14:textId="77777777" w:rsidR="000600F3" w:rsidRPr="00DE312C" w:rsidRDefault="000600F3" w:rsidP="00105C14">
            <w:pPr>
              <w:rPr>
                <w:bCs/>
              </w:rPr>
            </w:pPr>
            <w:r>
              <w:rPr>
                <w:bCs/>
              </w:rPr>
              <w:t>8</w:t>
            </w:r>
          </w:p>
        </w:tc>
        <w:tc>
          <w:tcPr>
            <w:tcW w:w="1250" w:type="pct"/>
          </w:tcPr>
          <w:p w14:paraId="0301DB11" w14:textId="025B80B4" w:rsidR="000600F3" w:rsidRDefault="000600F3" w:rsidP="00105C14">
            <w:r>
              <w:t>Pasiruošti galutiniam egzaminui</w:t>
            </w:r>
          </w:p>
        </w:tc>
      </w:tr>
      <w:tr w:rsidR="000600F3" w:rsidRPr="00105C14" w14:paraId="7C0A5DB0" w14:textId="77777777" w:rsidTr="000600F3">
        <w:tc>
          <w:tcPr>
            <w:tcW w:w="2000" w:type="pct"/>
          </w:tcPr>
          <w:p w14:paraId="530E0FC4" w14:textId="77777777" w:rsidR="000600F3" w:rsidRPr="00105C14" w:rsidRDefault="000600F3" w:rsidP="00105C14">
            <w:pPr>
              <w:rPr>
                <w:b/>
              </w:rPr>
            </w:pPr>
            <w:r w:rsidRPr="00105C14">
              <w:rPr>
                <w:b/>
              </w:rPr>
              <w:t>Iš viso</w:t>
            </w:r>
          </w:p>
        </w:tc>
        <w:tc>
          <w:tcPr>
            <w:tcW w:w="250" w:type="pct"/>
          </w:tcPr>
          <w:p w14:paraId="5D7FA333" w14:textId="77777777" w:rsidR="000600F3" w:rsidRPr="00105C14" w:rsidRDefault="000600F3" w:rsidP="00105C14">
            <w:pPr>
              <w:rPr>
                <w:b/>
              </w:rPr>
            </w:pPr>
            <w:r w:rsidRPr="00105C14">
              <w:rPr>
                <w:b/>
              </w:rPr>
              <w:t>32</w:t>
            </w:r>
          </w:p>
        </w:tc>
        <w:tc>
          <w:tcPr>
            <w:tcW w:w="250" w:type="pct"/>
          </w:tcPr>
          <w:p w14:paraId="04A4C2EF" w14:textId="77777777" w:rsidR="000600F3" w:rsidRPr="00105C14" w:rsidRDefault="000600F3" w:rsidP="00105C14">
            <w:pPr>
              <w:rPr>
                <w:b/>
              </w:rPr>
            </w:pPr>
            <w:r w:rsidRPr="00105C14">
              <w:rPr>
                <w:b/>
              </w:rPr>
              <w:t>4</w:t>
            </w:r>
          </w:p>
        </w:tc>
        <w:tc>
          <w:tcPr>
            <w:tcW w:w="250" w:type="pct"/>
          </w:tcPr>
          <w:p w14:paraId="3FD6F16A" w14:textId="77777777" w:rsidR="000600F3" w:rsidRPr="00105C14" w:rsidRDefault="000600F3" w:rsidP="00105C14">
            <w:pPr>
              <w:rPr>
                <w:b/>
              </w:rPr>
            </w:pPr>
          </w:p>
        </w:tc>
        <w:tc>
          <w:tcPr>
            <w:tcW w:w="250" w:type="pct"/>
          </w:tcPr>
          <w:p w14:paraId="33F837E4" w14:textId="77777777" w:rsidR="000600F3" w:rsidRPr="00105C14" w:rsidRDefault="000600F3" w:rsidP="00105C14">
            <w:pPr>
              <w:rPr>
                <w:b/>
              </w:rPr>
            </w:pPr>
          </w:p>
        </w:tc>
        <w:tc>
          <w:tcPr>
            <w:tcW w:w="250" w:type="pct"/>
          </w:tcPr>
          <w:p w14:paraId="5484EB23" w14:textId="77777777" w:rsidR="000600F3" w:rsidRPr="00105C14" w:rsidRDefault="000600F3" w:rsidP="00105C14">
            <w:pPr>
              <w:rPr>
                <w:b/>
              </w:rPr>
            </w:pPr>
            <w:r w:rsidRPr="00105C14">
              <w:rPr>
                <w:b/>
              </w:rPr>
              <w:t>16</w:t>
            </w:r>
          </w:p>
        </w:tc>
        <w:tc>
          <w:tcPr>
            <w:tcW w:w="250" w:type="pct"/>
          </w:tcPr>
          <w:p w14:paraId="733A3317" w14:textId="77777777" w:rsidR="000600F3" w:rsidRPr="00105C14" w:rsidRDefault="000600F3" w:rsidP="00105C14">
            <w:pPr>
              <w:rPr>
                <w:b/>
              </w:rPr>
            </w:pPr>
            <w:r w:rsidRPr="00105C14">
              <w:rPr>
                <w:b/>
              </w:rPr>
              <w:t>52</w:t>
            </w:r>
          </w:p>
        </w:tc>
        <w:tc>
          <w:tcPr>
            <w:tcW w:w="250" w:type="pct"/>
          </w:tcPr>
          <w:p w14:paraId="1AC6FA62" w14:textId="2C0AA2F7" w:rsidR="000600F3" w:rsidRPr="00105C14" w:rsidRDefault="006A5713" w:rsidP="00105C14">
            <w:pPr>
              <w:rPr>
                <w:b/>
              </w:rPr>
            </w:pPr>
            <w:r>
              <w:rPr>
                <w:b/>
              </w:rPr>
              <w:t>78</w:t>
            </w:r>
          </w:p>
        </w:tc>
        <w:tc>
          <w:tcPr>
            <w:tcW w:w="1250" w:type="pct"/>
          </w:tcPr>
          <w:p w14:paraId="5E805359" w14:textId="77777777" w:rsidR="000600F3" w:rsidRPr="00105C14" w:rsidRDefault="000600F3" w:rsidP="00105C14">
            <w:pPr>
              <w:rPr>
                <w:b/>
              </w:rPr>
            </w:pPr>
          </w:p>
        </w:tc>
      </w:tr>
    </w:tbl>
    <w:p w14:paraId="34B91968" w14:textId="77777777" w:rsidR="00442E0F" w:rsidRDefault="00442E0F" w:rsidP="00442E0F">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1"/>
        <w:gridCol w:w="818"/>
        <w:gridCol w:w="1417"/>
        <w:gridCol w:w="4922"/>
      </w:tblGrid>
      <w:tr w:rsidR="00442E0F" w14:paraId="64337059" w14:textId="77777777" w:rsidTr="000600F3">
        <w:tc>
          <w:tcPr>
            <w:tcW w:w="1283" w:type="pct"/>
            <w:shd w:val="clear" w:color="auto" w:fill="E6E6E6"/>
          </w:tcPr>
          <w:p w14:paraId="3C1076FC" w14:textId="77777777" w:rsidR="00442E0F" w:rsidRDefault="00442E0F" w:rsidP="000F09C5">
            <w:pPr>
              <w:pStyle w:val="ptnorm"/>
            </w:pPr>
            <w:r>
              <w:t>Vertinimo strategija</w:t>
            </w:r>
          </w:p>
        </w:tc>
        <w:tc>
          <w:tcPr>
            <w:tcW w:w="425" w:type="pct"/>
            <w:shd w:val="clear" w:color="auto" w:fill="E6E6E6"/>
          </w:tcPr>
          <w:p w14:paraId="5EB170F8" w14:textId="77777777" w:rsidR="00442E0F" w:rsidRDefault="00442E0F" w:rsidP="000F09C5">
            <w:pPr>
              <w:pStyle w:val="ptnorm"/>
            </w:pPr>
            <w:r>
              <w:t>Svoris proc.</w:t>
            </w:r>
          </w:p>
        </w:tc>
        <w:tc>
          <w:tcPr>
            <w:tcW w:w="736" w:type="pct"/>
            <w:shd w:val="clear" w:color="auto" w:fill="E6E6E6"/>
          </w:tcPr>
          <w:p w14:paraId="5847C89D" w14:textId="77777777" w:rsidR="00442E0F" w:rsidRDefault="00442E0F" w:rsidP="000F09C5">
            <w:pPr>
              <w:pStyle w:val="ptnorm"/>
            </w:pPr>
            <w:r>
              <w:t xml:space="preserve">Atsiskaitymo laikas </w:t>
            </w:r>
          </w:p>
        </w:tc>
        <w:tc>
          <w:tcPr>
            <w:tcW w:w="2556" w:type="pct"/>
            <w:shd w:val="clear" w:color="auto" w:fill="E6E6E6"/>
          </w:tcPr>
          <w:p w14:paraId="54E805CD" w14:textId="77777777" w:rsidR="00442E0F" w:rsidRDefault="00442E0F" w:rsidP="000F09C5">
            <w:pPr>
              <w:pStyle w:val="ptnorm"/>
            </w:pPr>
            <w:r>
              <w:t>Vertinimo kriterijai</w:t>
            </w:r>
          </w:p>
        </w:tc>
      </w:tr>
      <w:tr w:rsidR="00442E0F" w14:paraId="63BF1FC9" w14:textId="77777777" w:rsidTr="000600F3">
        <w:tc>
          <w:tcPr>
            <w:tcW w:w="1283" w:type="pct"/>
          </w:tcPr>
          <w:p w14:paraId="2469EF3C" w14:textId="77777777" w:rsidR="00442E0F" w:rsidRDefault="00442E0F" w:rsidP="000F09C5">
            <w:r>
              <w:t>Pirmas tarpinis egzaminas raštu</w:t>
            </w:r>
          </w:p>
        </w:tc>
        <w:tc>
          <w:tcPr>
            <w:tcW w:w="425" w:type="pct"/>
          </w:tcPr>
          <w:p w14:paraId="0F0B8FAA" w14:textId="77777777" w:rsidR="00442E0F" w:rsidRDefault="00442E0F" w:rsidP="000F09C5">
            <w:r>
              <w:t>20</w:t>
            </w:r>
          </w:p>
        </w:tc>
        <w:tc>
          <w:tcPr>
            <w:tcW w:w="736" w:type="pct"/>
          </w:tcPr>
          <w:p w14:paraId="49932F72" w14:textId="77777777" w:rsidR="00442E0F" w:rsidRDefault="00442E0F" w:rsidP="000F09C5">
            <w:r>
              <w:t>Spalis</w:t>
            </w:r>
          </w:p>
        </w:tc>
        <w:tc>
          <w:tcPr>
            <w:tcW w:w="2556" w:type="pct"/>
          </w:tcPr>
          <w:p w14:paraId="2E8FF538" w14:textId="1144209A" w:rsidR="00442E0F" w:rsidRDefault="00E401D2" w:rsidP="00C874A4">
            <w:r>
              <w:t>Egzaminą</w:t>
            </w:r>
            <w:r w:rsidRPr="00634BCA">
              <w:t xml:space="preserve"> sudaro </w:t>
            </w:r>
            <w:r>
              <w:t>2-4 vienodos vertės</w:t>
            </w:r>
            <w:r w:rsidRPr="00634BCA">
              <w:t xml:space="preserve"> </w:t>
            </w:r>
            <w:r>
              <w:t xml:space="preserve">praktinės </w:t>
            </w:r>
            <w:r w:rsidRPr="00634BCA">
              <w:t>užduotys</w:t>
            </w:r>
            <w:r>
              <w:t xml:space="preserve"> iš 1-4 temų. Bendra įų vertė </w:t>
            </w:r>
            <w:r>
              <w:rPr>
                <w:rFonts w:ascii="Cambria Math" w:hAnsi="Cambria Math" w:cs="Cambria Math"/>
              </w:rPr>
              <w:t>‒</w:t>
            </w:r>
            <w:r>
              <w:rPr>
                <w:rFonts w:ascii="Calibri" w:hAnsi="Calibri" w:cs="Calibri"/>
              </w:rPr>
              <w:t xml:space="preserve"> 2 taškai.</w:t>
            </w:r>
            <w:r w:rsidR="00C874A4">
              <w:rPr>
                <w:rFonts w:ascii="Calibri" w:hAnsi="Calibri" w:cs="Calibri"/>
              </w:rPr>
              <w:t xml:space="preserve"> Jei užduotis atlikta nepilnai, vertinimas proporcingai mažinamas.</w:t>
            </w:r>
          </w:p>
        </w:tc>
      </w:tr>
      <w:tr w:rsidR="00442E0F" w14:paraId="096275B9" w14:textId="77777777" w:rsidTr="000600F3">
        <w:tc>
          <w:tcPr>
            <w:tcW w:w="1283" w:type="pct"/>
          </w:tcPr>
          <w:p w14:paraId="363355EF" w14:textId="77777777" w:rsidR="00442E0F" w:rsidRDefault="00442E0F" w:rsidP="000F09C5">
            <w:r>
              <w:t>Antras tarpinis egzaminas su Winbugs</w:t>
            </w:r>
          </w:p>
        </w:tc>
        <w:tc>
          <w:tcPr>
            <w:tcW w:w="425" w:type="pct"/>
          </w:tcPr>
          <w:p w14:paraId="6A748B96" w14:textId="77777777" w:rsidR="00442E0F" w:rsidRDefault="00442E0F" w:rsidP="000F09C5">
            <w:r>
              <w:t>20</w:t>
            </w:r>
          </w:p>
        </w:tc>
        <w:tc>
          <w:tcPr>
            <w:tcW w:w="736" w:type="pct"/>
          </w:tcPr>
          <w:p w14:paraId="141BEA90" w14:textId="77777777" w:rsidR="00442E0F" w:rsidRDefault="00442E0F" w:rsidP="000F09C5">
            <w:r>
              <w:t>Lapkritis</w:t>
            </w:r>
          </w:p>
        </w:tc>
        <w:tc>
          <w:tcPr>
            <w:tcW w:w="2556" w:type="pct"/>
          </w:tcPr>
          <w:p w14:paraId="0E024D77" w14:textId="04655496" w:rsidR="00442E0F" w:rsidRDefault="00E401D2" w:rsidP="00C874A4">
            <w:r>
              <w:t>Egzaminą</w:t>
            </w:r>
            <w:r w:rsidRPr="00634BCA">
              <w:t xml:space="preserve"> sudaro </w:t>
            </w:r>
            <w:r>
              <w:t>1-3 vienodos vertės</w:t>
            </w:r>
            <w:r w:rsidRPr="00634BCA">
              <w:t xml:space="preserve"> </w:t>
            </w:r>
            <w:r>
              <w:t xml:space="preserve">praktinės </w:t>
            </w:r>
            <w:r w:rsidRPr="00634BCA">
              <w:t>užduotys</w:t>
            </w:r>
            <w:r>
              <w:t xml:space="preserve"> prie kompiuterio. Bendra jų vertė ‒ 2 taškai.</w:t>
            </w:r>
            <w:r w:rsidR="00C874A4">
              <w:t xml:space="preserve"> </w:t>
            </w:r>
            <w:r w:rsidR="00C874A4">
              <w:rPr>
                <w:rFonts w:ascii="Calibri" w:hAnsi="Calibri" w:cs="Calibri"/>
              </w:rPr>
              <w:t>Jei užduotis atlikta nepilnai, vertinimas proporcingai mažinamas.</w:t>
            </w:r>
          </w:p>
        </w:tc>
      </w:tr>
      <w:tr w:rsidR="00442E0F" w14:paraId="42EB248A" w14:textId="77777777" w:rsidTr="000600F3">
        <w:tc>
          <w:tcPr>
            <w:tcW w:w="1283" w:type="pct"/>
          </w:tcPr>
          <w:p w14:paraId="214AE31F" w14:textId="77777777" w:rsidR="00442E0F" w:rsidRDefault="00442E0F" w:rsidP="000F09C5">
            <w:r>
              <w:t>Galutinis egzaminas raštu</w:t>
            </w:r>
          </w:p>
        </w:tc>
        <w:tc>
          <w:tcPr>
            <w:tcW w:w="425" w:type="pct"/>
          </w:tcPr>
          <w:p w14:paraId="50F7D67B" w14:textId="77777777" w:rsidR="00442E0F" w:rsidRDefault="00442E0F" w:rsidP="000F09C5">
            <w:r>
              <w:t>60</w:t>
            </w:r>
          </w:p>
        </w:tc>
        <w:tc>
          <w:tcPr>
            <w:tcW w:w="736" w:type="pct"/>
          </w:tcPr>
          <w:p w14:paraId="4EEC0BB1" w14:textId="77777777" w:rsidR="00442E0F" w:rsidRDefault="00442E0F" w:rsidP="000F09C5">
            <w:r>
              <w:t>Per egzaminų sesiją</w:t>
            </w:r>
          </w:p>
        </w:tc>
        <w:tc>
          <w:tcPr>
            <w:tcW w:w="2556" w:type="pct"/>
          </w:tcPr>
          <w:p w14:paraId="5B905145" w14:textId="47C65DFA" w:rsidR="00E401D2" w:rsidRDefault="00E401D2" w:rsidP="00E401D2">
            <w:r>
              <w:t>Egzaminą</w:t>
            </w:r>
            <w:r w:rsidRPr="00634BCA">
              <w:t xml:space="preserve"> sudaro </w:t>
            </w:r>
            <w:r>
              <w:t>4-6 vienodos vertės teorinės (iš visų temų) ir</w:t>
            </w:r>
            <w:r w:rsidRPr="00634BCA">
              <w:t xml:space="preserve"> </w:t>
            </w:r>
            <w:r>
              <w:t>praktinės (iš 5-10 temų)</w:t>
            </w:r>
            <w:r w:rsidR="00C874A4">
              <w:t xml:space="preserve"> užduotys</w:t>
            </w:r>
            <w:r>
              <w:t>. Bendra įų vertė ‒ 6 taškai.</w:t>
            </w:r>
            <w:r w:rsidR="00C874A4">
              <w:t xml:space="preserve"> </w:t>
            </w:r>
            <w:r w:rsidR="00C874A4">
              <w:rPr>
                <w:rFonts w:ascii="Calibri" w:hAnsi="Calibri" w:cs="Calibri"/>
              </w:rPr>
              <w:t>Jei užduotis atlikta nepilnai, vertinimas proporcingai mažinamas.</w:t>
            </w:r>
          </w:p>
          <w:p w14:paraId="50896B6D" w14:textId="4A8AB80E" w:rsidR="00442E0F" w:rsidRDefault="00E401D2" w:rsidP="00E401D2">
            <w:r>
              <w:t>Galutinis pažymys yra per tris egzaminus surinktų taškų suma, suapvalinta iki sveikojo skaičiaus</w:t>
            </w:r>
          </w:p>
        </w:tc>
      </w:tr>
    </w:tbl>
    <w:p w14:paraId="51E5AA35" w14:textId="77777777" w:rsidR="00442E0F" w:rsidRDefault="00442E0F" w:rsidP="00442E0F">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5"/>
        <w:gridCol w:w="992"/>
        <w:gridCol w:w="2266"/>
        <w:gridCol w:w="1417"/>
        <w:gridCol w:w="2548"/>
      </w:tblGrid>
      <w:tr w:rsidR="00442E0F" w14:paraId="0B0F40DB" w14:textId="77777777" w:rsidTr="00E22ECC">
        <w:tc>
          <w:tcPr>
            <w:tcW w:w="1249" w:type="pct"/>
            <w:shd w:val="clear" w:color="auto" w:fill="E6E6E6"/>
          </w:tcPr>
          <w:p w14:paraId="72BF988E" w14:textId="77777777" w:rsidR="00442E0F" w:rsidRDefault="00442E0F" w:rsidP="000F09C5">
            <w:pPr>
              <w:pStyle w:val="ptnorm"/>
            </w:pPr>
            <w:r>
              <w:t>Autorius</w:t>
            </w:r>
          </w:p>
        </w:tc>
        <w:tc>
          <w:tcPr>
            <w:tcW w:w="515" w:type="pct"/>
            <w:shd w:val="clear" w:color="auto" w:fill="E6E6E6"/>
          </w:tcPr>
          <w:p w14:paraId="3B4C6F9B" w14:textId="77777777" w:rsidR="00442E0F" w:rsidRDefault="00442E0F" w:rsidP="000F09C5">
            <w:pPr>
              <w:pStyle w:val="ptnorm"/>
            </w:pPr>
            <w:r>
              <w:t>Leidimo metai</w:t>
            </w:r>
          </w:p>
        </w:tc>
        <w:tc>
          <w:tcPr>
            <w:tcW w:w="1177" w:type="pct"/>
            <w:shd w:val="clear" w:color="auto" w:fill="E6E6E6"/>
          </w:tcPr>
          <w:p w14:paraId="7E62560F" w14:textId="77777777" w:rsidR="00442E0F" w:rsidRDefault="00442E0F" w:rsidP="000F09C5">
            <w:pPr>
              <w:pStyle w:val="ptnorm"/>
            </w:pPr>
            <w:r>
              <w:t>Pavadinimas</w:t>
            </w:r>
          </w:p>
        </w:tc>
        <w:tc>
          <w:tcPr>
            <w:tcW w:w="736" w:type="pct"/>
            <w:shd w:val="clear" w:color="auto" w:fill="E6E6E6"/>
          </w:tcPr>
          <w:p w14:paraId="1D8C8BF7" w14:textId="77777777" w:rsidR="00442E0F" w:rsidRDefault="00442E0F" w:rsidP="000F09C5">
            <w:pPr>
              <w:pStyle w:val="ptnorm"/>
            </w:pPr>
            <w:r>
              <w:t>Periodinio leidinio Nr.</w:t>
            </w:r>
            <w:r w:rsidR="000F09C5">
              <w:t xml:space="preserve"> </w:t>
            </w:r>
            <w:r>
              <w:t>ar leidinio tomas</w:t>
            </w:r>
          </w:p>
        </w:tc>
        <w:tc>
          <w:tcPr>
            <w:tcW w:w="1323" w:type="pct"/>
            <w:shd w:val="clear" w:color="auto" w:fill="E6E6E6"/>
          </w:tcPr>
          <w:p w14:paraId="33E248CA" w14:textId="77777777" w:rsidR="00442E0F" w:rsidRDefault="00442E0F" w:rsidP="000F09C5">
            <w:pPr>
              <w:pStyle w:val="ptnorm"/>
            </w:pPr>
            <w:r>
              <w:t>Leidimo vieta ir leidykla ar internetinė nuoroda</w:t>
            </w:r>
          </w:p>
        </w:tc>
      </w:tr>
      <w:tr w:rsidR="00442E0F" w:rsidRPr="000F09C5" w14:paraId="6F8E64EB" w14:textId="77777777" w:rsidTr="00E22ECC">
        <w:tc>
          <w:tcPr>
            <w:tcW w:w="5000" w:type="pct"/>
            <w:gridSpan w:val="5"/>
            <w:shd w:val="clear" w:color="auto" w:fill="D9D9D9"/>
          </w:tcPr>
          <w:p w14:paraId="6337D25F" w14:textId="77777777" w:rsidR="00442E0F" w:rsidRPr="000F09C5" w:rsidRDefault="00442E0F" w:rsidP="000F09C5">
            <w:pPr>
              <w:rPr>
                <w:b/>
              </w:rPr>
            </w:pPr>
            <w:r w:rsidRPr="000F09C5">
              <w:rPr>
                <w:b/>
              </w:rPr>
              <w:t>Privaloma literatūra</w:t>
            </w:r>
          </w:p>
        </w:tc>
      </w:tr>
      <w:tr w:rsidR="00442E0F" w:rsidRPr="00161651" w14:paraId="3CE5059B" w14:textId="77777777" w:rsidTr="00E22ECC">
        <w:tc>
          <w:tcPr>
            <w:tcW w:w="1249" w:type="pct"/>
          </w:tcPr>
          <w:p w14:paraId="44C2867A" w14:textId="77777777" w:rsidR="00442E0F" w:rsidRDefault="006330D9" w:rsidP="000F09C5">
            <w:r>
              <w:lastRenderedPageBreak/>
              <w:t xml:space="preserve">1. </w:t>
            </w:r>
            <w:r w:rsidR="000F09C5">
              <w:t xml:space="preserve">M. A. T. </w:t>
            </w:r>
            <w:r w:rsidR="00442E0F" w:rsidRPr="00161651">
              <w:t>Figueiredo</w:t>
            </w:r>
          </w:p>
        </w:tc>
        <w:tc>
          <w:tcPr>
            <w:tcW w:w="515" w:type="pct"/>
          </w:tcPr>
          <w:p w14:paraId="75ADE0F1" w14:textId="77777777" w:rsidR="00442E0F" w:rsidRDefault="00442E0F" w:rsidP="000F09C5"/>
        </w:tc>
        <w:tc>
          <w:tcPr>
            <w:tcW w:w="1177" w:type="pct"/>
          </w:tcPr>
          <w:p w14:paraId="2A9B6999" w14:textId="77777777" w:rsidR="00442E0F" w:rsidRDefault="00442E0F" w:rsidP="000F09C5">
            <w:r w:rsidRPr="00161651">
              <w:t>Lecture Notes on Bayesian Estimation and Classification</w:t>
            </w:r>
          </w:p>
        </w:tc>
        <w:tc>
          <w:tcPr>
            <w:tcW w:w="736" w:type="pct"/>
          </w:tcPr>
          <w:p w14:paraId="272EE9BA" w14:textId="77777777" w:rsidR="00442E0F" w:rsidRDefault="00442E0F" w:rsidP="000F09C5"/>
        </w:tc>
        <w:tc>
          <w:tcPr>
            <w:tcW w:w="1323" w:type="pct"/>
          </w:tcPr>
          <w:p w14:paraId="4DC94190" w14:textId="15D30DF4" w:rsidR="00442E0F" w:rsidRDefault="00745C1C" w:rsidP="000F09C5">
            <w:hyperlink r:id="rId12" w:history="1">
              <w:r w:rsidR="00003FBF" w:rsidRPr="006A5007">
                <w:rPr>
                  <w:rStyle w:val="Hyperlink"/>
                </w:rPr>
                <w:t>https://fenix.ist.utl.pt/disciplinas/aesta/2012-2013/2-semestre/lecture-notes</w:t>
              </w:r>
            </w:hyperlink>
            <w:r w:rsidR="00003FBF">
              <w:t xml:space="preserve"> </w:t>
            </w:r>
          </w:p>
        </w:tc>
      </w:tr>
      <w:tr w:rsidR="00442E0F" w:rsidRPr="00161651" w14:paraId="5F111767" w14:textId="77777777" w:rsidTr="00E22ECC">
        <w:tc>
          <w:tcPr>
            <w:tcW w:w="1249" w:type="pct"/>
          </w:tcPr>
          <w:p w14:paraId="3914F269" w14:textId="77777777" w:rsidR="00442E0F" w:rsidRDefault="006330D9" w:rsidP="000F09C5">
            <w:r>
              <w:t xml:space="preserve">2. </w:t>
            </w:r>
            <w:r w:rsidR="000F09C5">
              <w:t xml:space="preserve">G. G. </w:t>
            </w:r>
            <w:r w:rsidR="00442E0F" w:rsidRPr="00292FFA">
              <w:t>Woodworth</w:t>
            </w:r>
          </w:p>
        </w:tc>
        <w:tc>
          <w:tcPr>
            <w:tcW w:w="515" w:type="pct"/>
          </w:tcPr>
          <w:p w14:paraId="73A47D95" w14:textId="77777777" w:rsidR="00442E0F" w:rsidRDefault="00442E0F" w:rsidP="000F09C5"/>
        </w:tc>
        <w:tc>
          <w:tcPr>
            <w:tcW w:w="1177" w:type="pct"/>
          </w:tcPr>
          <w:p w14:paraId="0872BC5C" w14:textId="77777777" w:rsidR="00442E0F" w:rsidRDefault="00442E0F" w:rsidP="000F09C5">
            <w:r w:rsidRPr="00292FFA">
              <w:t>Introduction to WinBUGS</w:t>
            </w:r>
          </w:p>
        </w:tc>
        <w:tc>
          <w:tcPr>
            <w:tcW w:w="736" w:type="pct"/>
          </w:tcPr>
          <w:p w14:paraId="34B0D962" w14:textId="77777777" w:rsidR="00442E0F" w:rsidRDefault="00442E0F" w:rsidP="000F09C5"/>
        </w:tc>
        <w:tc>
          <w:tcPr>
            <w:tcW w:w="1323" w:type="pct"/>
          </w:tcPr>
          <w:p w14:paraId="7F9054C5" w14:textId="5CCB02BC" w:rsidR="00442E0F" w:rsidRDefault="00442E0F" w:rsidP="000F09C5">
            <w:r w:rsidRPr="00292FFA">
              <w:t>www.stat.uiowa.edu/~gwoodwor/BBIText/AppendixBWinbugs.pdf‎</w:t>
            </w:r>
            <w:r w:rsidR="00003FBF">
              <w:t xml:space="preserve"> </w:t>
            </w:r>
          </w:p>
        </w:tc>
      </w:tr>
      <w:tr w:rsidR="00442E0F" w:rsidRPr="000F09C5" w14:paraId="1778D186" w14:textId="77777777" w:rsidTr="00E22ECC">
        <w:tc>
          <w:tcPr>
            <w:tcW w:w="5000" w:type="pct"/>
            <w:gridSpan w:val="5"/>
            <w:shd w:val="clear" w:color="auto" w:fill="D9D9D9"/>
          </w:tcPr>
          <w:p w14:paraId="2DBBC4C7" w14:textId="77777777" w:rsidR="00442E0F" w:rsidRPr="000F09C5" w:rsidRDefault="00442E0F" w:rsidP="000F09C5">
            <w:pPr>
              <w:rPr>
                <w:b/>
              </w:rPr>
            </w:pPr>
            <w:r w:rsidRPr="000F09C5">
              <w:rPr>
                <w:b/>
              </w:rPr>
              <w:t>Papildoma literatūra</w:t>
            </w:r>
          </w:p>
        </w:tc>
      </w:tr>
      <w:tr w:rsidR="00442E0F" w14:paraId="75982D72" w14:textId="77777777" w:rsidTr="00E22ECC">
        <w:tc>
          <w:tcPr>
            <w:tcW w:w="1249" w:type="pct"/>
          </w:tcPr>
          <w:p w14:paraId="110AC33F" w14:textId="77777777" w:rsidR="00442E0F" w:rsidRDefault="000F09C5" w:rsidP="000F09C5">
            <w:r>
              <w:t>T. Lancaster</w:t>
            </w:r>
          </w:p>
        </w:tc>
        <w:tc>
          <w:tcPr>
            <w:tcW w:w="515" w:type="pct"/>
          </w:tcPr>
          <w:p w14:paraId="64F0F8E3" w14:textId="77777777" w:rsidR="00442E0F" w:rsidRDefault="00442E0F" w:rsidP="000F09C5">
            <w:r>
              <w:t>2005</w:t>
            </w:r>
          </w:p>
        </w:tc>
        <w:tc>
          <w:tcPr>
            <w:tcW w:w="1177" w:type="pct"/>
          </w:tcPr>
          <w:p w14:paraId="0B8914BA" w14:textId="77777777" w:rsidR="00442E0F" w:rsidRDefault="00442E0F" w:rsidP="000F09C5">
            <w:r w:rsidRPr="00161651">
              <w:t>An introduction to modern Bayesian econometrics</w:t>
            </w:r>
          </w:p>
        </w:tc>
        <w:tc>
          <w:tcPr>
            <w:tcW w:w="736" w:type="pct"/>
          </w:tcPr>
          <w:p w14:paraId="24ECEB81" w14:textId="77777777" w:rsidR="00442E0F" w:rsidRDefault="00442E0F" w:rsidP="000F09C5"/>
        </w:tc>
        <w:tc>
          <w:tcPr>
            <w:tcW w:w="1323" w:type="pct"/>
          </w:tcPr>
          <w:p w14:paraId="301375BA" w14:textId="77777777" w:rsidR="00442E0F" w:rsidRDefault="000F09C5" w:rsidP="000F09C5">
            <w:r>
              <w:t xml:space="preserve">Oxford, </w:t>
            </w:r>
            <w:r w:rsidR="00442E0F" w:rsidRPr="00161651">
              <w:t>Blackwell</w:t>
            </w:r>
          </w:p>
        </w:tc>
      </w:tr>
      <w:tr w:rsidR="00C874A4" w14:paraId="5EFB13D7" w14:textId="77777777" w:rsidTr="00E22ECC">
        <w:tc>
          <w:tcPr>
            <w:tcW w:w="1249" w:type="pct"/>
          </w:tcPr>
          <w:p w14:paraId="41EA9768" w14:textId="33EE66D9" w:rsidR="00C874A4" w:rsidRDefault="00C874A4" w:rsidP="00C874A4">
            <w:r>
              <w:t>S. Chib</w:t>
            </w:r>
            <w:r w:rsidRPr="00C13804">
              <w:t xml:space="preserve">, </w:t>
            </w:r>
            <w:r>
              <w:t>E. Greenberg</w:t>
            </w:r>
          </w:p>
        </w:tc>
        <w:tc>
          <w:tcPr>
            <w:tcW w:w="515" w:type="pct"/>
          </w:tcPr>
          <w:p w14:paraId="5FBF5ABA" w14:textId="19759360" w:rsidR="00C874A4" w:rsidRDefault="00C874A4" w:rsidP="00C874A4">
            <w:r>
              <w:t>1995</w:t>
            </w:r>
          </w:p>
        </w:tc>
        <w:tc>
          <w:tcPr>
            <w:tcW w:w="1177" w:type="pct"/>
          </w:tcPr>
          <w:p w14:paraId="4B088BA1" w14:textId="4EA3848B" w:rsidR="00C874A4" w:rsidRPr="00161651" w:rsidRDefault="00C874A4" w:rsidP="00C874A4">
            <w:r w:rsidRPr="00C13804">
              <w:t>Understanding the Metropolist-Hastings Algorithm</w:t>
            </w:r>
          </w:p>
        </w:tc>
        <w:tc>
          <w:tcPr>
            <w:tcW w:w="736" w:type="pct"/>
          </w:tcPr>
          <w:p w14:paraId="21E17535" w14:textId="5BEC7416" w:rsidR="00C874A4" w:rsidRDefault="00C874A4" w:rsidP="00C874A4">
            <w:r w:rsidRPr="00C874A4">
              <w:rPr>
                <w:i/>
              </w:rPr>
              <w:t>American Statistician</w:t>
            </w:r>
            <w:r>
              <w:t>, 49, no. 4</w:t>
            </w:r>
            <w:r w:rsidRPr="00C13804">
              <w:t>: 327-335</w:t>
            </w:r>
          </w:p>
        </w:tc>
        <w:tc>
          <w:tcPr>
            <w:tcW w:w="1323" w:type="pct"/>
          </w:tcPr>
          <w:p w14:paraId="615A444C" w14:textId="77777777" w:rsidR="00C874A4" w:rsidRDefault="00C874A4" w:rsidP="00C874A4"/>
        </w:tc>
      </w:tr>
      <w:tr w:rsidR="00C874A4" w14:paraId="5F495FBD" w14:textId="77777777" w:rsidTr="00E22ECC">
        <w:tc>
          <w:tcPr>
            <w:tcW w:w="1249" w:type="pct"/>
          </w:tcPr>
          <w:p w14:paraId="0489EBC8" w14:textId="6A725343" w:rsidR="00C874A4" w:rsidRPr="00C13804" w:rsidRDefault="00C874A4" w:rsidP="00C874A4">
            <w:r>
              <w:t>E. Kass, B. P. Carlin, A. Gelman, R. M. Neal</w:t>
            </w:r>
          </w:p>
        </w:tc>
        <w:tc>
          <w:tcPr>
            <w:tcW w:w="515" w:type="pct"/>
          </w:tcPr>
          <w:p w14:paraId="3A26F986" w14:textId="774C5A44" w:rsidR="00C874A4" w:rsidRDefault="00C874A4" w:rsidP="00C874A4">
            <w:r>
              <w:t>1998</w:t>
            </w:r>
          </w:p>
        </w:tc>
        <w:tc>
          <w:tcPr>
            <w:tcW w:w="1177" w:type="pct"/>
          </w:tcPr>
          <w:p w14:paraId="043F676B" w14:textId="472FD844" w:rsidR="00C874A4" w:rsidRPr="00C13804" w:rsidRDefault="00C874A4" w:rsidP="00C874A4">
            <w:r>
              <w:t>Markov chain Monte Carlo in practice: A roundtable discussion</w:t>
            </w:r>
          </w:p>
        </w:tc>
        <w:tc>
          <w:tcPr>
            <w:tcW w:w="736" w:type="pct"/>
          </w:tcPr>
          <w:p w14:paraId="0F6F3044" w14:textId="11888265" w:rsidR="00C874A4" w:rsidRPr="00C13804" w:rsidRDefault="00C874A4" w:rsidP="00C874A4">
            <w:r w:rsidRPr="00C874A4">
              <w:rPr>
                <w:i/>
              </w:rPr>
              <w:t>The American Statistician</w:t>
            </w:r>
            <w:r>
              <w:t>, 52, 93-100.</w:t>
            </w:r>
          </w:p>
        </w:tc>
        <w:tc>
          <w:tcPr>
            <w:tcW w:w="1323" w:type="pct"/>
          </w:tcPr>
          <w:p w14:paraId="379B639D" w14:textId="77777777" w:rsidR="00C874A4" w:rsidRDefault="00C874A4" w:rsidP="00C874A4"/>
        </w:tc>
      </w:tr>
      <w:tr w:rsidR="00C874A4" w14:paraId="1540D04A" w14:textId="77777777" w:rsidTr="00E22ECC">
        <w:tc>
          <w:tcPr>
            <w:tcW w:w="1249" w:type="pct"/>
          </w:tcPr>
          <w:p w14:paraId="6C463782" w14:textId="22812057" w:rsidR="00C874A4" w:rsidRDefault="00C874A4" w:rsidP="00C874A4">
            <w:r>
              <w:t>D. Blei,</w:t>
            </w:r>
            <w:r w:rsidRPr="00C13804">
              <w:t xml:space="preserve"> </w:t>
            </w:r>
            <w:r>
              <w:t>M.</w:t>
            </w:r>
            <w:r w:rsidRPr="00C13804">
              <w:t xml:space="preserve"> Jordan</w:t>
            </w:r>
          </w:p>
        </w:tc>
        <w:tc>
          <w:tcPr>
            <w:tcW w:w="515" w:type="pct"/>
          </w:tcPr>
          <w:p w14:paraId="5CCC6DF6" w14:textId="3614173D" w:rsidR="00C874A4" w:rsidRDefault="00C874A4" w:rsidP="00C874A4">
            <w:r>
              <w:t>2006</w:t>
            </w:r>
          </w:p>
        </w:tc>
        <w:tc>
          <w:tcPr>
            <w:tcW w:w="1177" w:type="pct"/>
          </w:tcPr>
          <w:p w14:paraId="29A35A66" w14:textId="3BCC52B5" w:rsidR="00C874A4" w:rsidRDefault="00C874A4" w:rsidP="00C874A4">
            <w:r w:rsidRPr="00C13804">
              <w:t>Variational inference for Dirichlet process mixtures</w:t>
            </w:r>
          </w:p>
        </w:tc>
        <w:tc>
          <w:tcPr>
            <w:tcW w:w="736" w:type="pct"/>
          </w:tcPr>
          <w:p w14:paraId="7ACFC156" w14:textId="288DB189" w:rsidR="00C874A4" w:rsidRDefault="00C874A4" w:rsidP="00C874A4">
            <w:r w:rsidRPr="00C874A4">
              <w:rPr>
                <w:i/>
              </w:rPr>
              <w:t>Journal of Bayesian Analysis</w:t>
            </w:r>
            <w:r w:rsidRPr="00C13804">
              <w:t>, 1[1]:121–144</w:t>
            </w:r>
          </w:p>
        </w:tc>
        <w:tc>
          <w:tcPr>
            <w:tcW w:w="1323" w:type="pct"/>
          </w:tcPr>
          <w:p w14:paraId="0F38E89F" w14:textId="77777777" w:rsidR="00C874A4" w:rsidRDefault="00C874A4" w:rsidP="00C874A4"/>
        </w:tc>
      </w:tr>
      <w:tr w:rsidR="00C874A4" w14:paraId="736CBFC7" w14:textId="77777777" w:rsidTr="00E22ECC">
        <w:tc>
          <w:tcPr>
            <w:tcW w:w="1249" w:type="pct"/>
          </w:tcPr>
          <w:p w14:paraId="1E4C26C2" w14:textId="24E68FCC" w:rsidR="00C874A4" w:rsidRPr="00C13804" w:rsidRDefault="00C874A4" w:rsidP="00C874A4">
            <w:r>
              <w:rPr>
                <w:rFonts w:eastAsiaTheme="minorHAnsi"/>
                <w:lang w:val="en-GB" w:eastAsia="en-US"/>
              </w:rPr>
              <w:t>K. H. Reckhow</w:t>
            </w:r>
          </w:p>
        </w:tc>
        <w:tc>
          <w:tcPr>
            <w:tcW w:w="515" w:type="pct"/>
          </w:tcPr>
          <w:p w14:paraId="6A77A69B" w14:textId="3EA9A19C" w:rsidR="00C874A4" w:rsidRDefault="00C874A4" w:rsidP="00C874A4">
            <w:r>
              <w:t>1990</w:t>
            </w:r>
          </w:p>
        </w:tc>
        <w:tc>
          <w:tcPr>
            <w:tcW w:w="1177" w:type="pct"/>
          </w:tcPr>
          <w:p w14:paraId="0B3F891D" w14:textId="0CA9AE26" w:rsidR="00C874A4" w:rsidRPr="00C13804" w:rsidRDefault="00C874A4" w:rsidP="00C874A4">
            <w:r>
              <w:rPr>
                <w:rFonts w:eastAsiaTheme="minorHAnsi"/>
                <w:lang w:val="en-GB" w:eastAsia="en-US"/>
              </w:rPr>
              <w:t>Bayesian inference in non-replicated ecological studies</w:t>
            </w:r>
          </w:p>
        </w:tc>
        <w:tc>
          <w:tcPr>
            <w:tcW w:w="736" w:type="pct"/>
          </w:tcPr>
          <w:p w14:paraId="1F7BDA3B" w14:textId="49399293" w:rsidR="00C874A4" w:rsidRPr="00C13804" w:rsidRDefault="00C874A4" w:rsidP="00C874A4">
            <w:r w:rsidRPr="00C874A4">
              <w:rPr>
                <w:rFonts w:eastAsiaTheme="minorHAnsi"/>
                <w:i/>
                <w:lang w:val="en-GB" w:eastAsia="en-US"/>
              </w:rPr>
              <w:t>Ecology</w:t>
            </w:r>
            <w:r>
              <w:rPr>
                <w:rFonts w:eastAsiaTheme="minorHAnsi"/>
                <w:lang w:val="en-GB" w:eastAsia="en-US"/>
              </w:rPr>
              <w:t>,71:2053-2059</w:t>
            </w:r>
          </w:p>
        </w:tc>
        <w:tc>
          <w:tcPr>
            <w:tcW w:w="1323" w:type="pct"/>
          </w:tcPr>
          <w:p w14:paraId="6D6FC1DA" w14:textId="77777777" w:rsidR="00C874A4" w:rsidRDefault="00C874A4" w:rsidP="00C874A4"/>
        </w:tc>
      </w:tr>
      <w:tr w:rsidR="00C874A4" w14:paraId="443CA373" w14:textId="77777777" w:rsidTr="00E22ECC">
        <w:tc>
          <w:tcPr>
            <w:tcW w:w="1249" w:type="pct"/>
          </w:tcPr>
          <w:p w14:paraId="50AB8B87" w14:textId="5D810B25" w:rsidR="00C874A4" w:rsidRDefault="00C874A4" w:rsidP="00C874A4">
            <w:pPr>
              <w:rPr>
                <w:rFonts w:ascii="Times New Roman" w:eastAsiaTheme="minorHAnsi" w:hAnsi="Times New Roman" w:cs="Times New Roman"/>
                <w:sz w:val="24"/>
                <w:szCs w:val="24"/>
                <w:lang w:val="en-GB" w:eastAsia="en-US"/>
              </w:rPr>
            </w:pPr>
            <w:r>
              <w:t>D. J. Poirier</w:t>
            </w:r>
          </w:p>
        </w:tc>
        <w:tc>
          <w:tcPr>
            <w:tcW w:w="515" w:type="pct"/>
          </w:tcPr>
          <w:p w14:paraId="60149EE5" w14:textId="5F517005" w:rsidR="00C874A4" w:rsidRDefault="00C874A4" w:rsidP="00C874A4">
            <w:r>
              <w:t>2006</w:t>
            </w:r>
          </w:p>
        </w:tc>
        <w:tc>
          <w:tcPr>
            <w:tcW w:w="1177" w:type="pct"/>
          </w:tcPr>
          <w:p w14:paraId="1220A3C4" w14:textId="14F7B8FF" w:rsidR="00C874A4" w:rsidRDefault="00C874A4" w:rsidP="00C874A4">
            <w:pPr>
              <w:rPr>
                <w:rFonts w:ascii="Times New Roman" w:eastAsiaTheme="minorHAnsi" w:hAnsi="Times New Roman" w:cs="Times New Roman"/>
                <w:sz w:val="24"/>
                <w:szCs w:val="24"/>
                <w:lang w:val="en-GB" w:eastAsia="en-US"/>
              </w:rPr>
            </w:pPr>
            <w:r>
              <w:t>The growth of bayesian methods in statistics and economics since 1970</w:t>
            </w:r>
          </w:p>
        </w:tc>
        <w:tc>
          <w:tcPr>
            <w:tcW w:w="736" w:type="pct"/>
          </w:tcPr>
          <w:p w14:paraId="09375140" w14:textId="2F2D46FB" w:rsidR="00C874A4" w:rsidRDefault="00C874A4" w:rsidP="00C874A4">
            <w:pPr>
              <w:autoSpaceDE w:val="0"/>
              <w:autoSpaceDN w:val="0"/>
              <w:adjustRightInd w:val="0"/>
              <w:spacing w:after="0" w:line="240" w:lineRule="auto"/>
              <w:rPr>
                <w:rFonts w:ascii="Times New Roman" w:eastAsiaTheme="minorHAnsi" w:hAnsi="Times New Roman" w:cs="Times New Roman"/>
                <w:sz w:val="24"/>
                <w:szCs w:val="24"/>
                <w:lang w:val="en-GB" w:eastAsia="en-US"/>
              </w:rPr>
            </w:pPr>
            <w:r w:rsidRPr="00C874A4">
              <w:rPr>
                <w:i/>
              </w:rPr>
              <w:t>Bayesian Analysis</w:t>
            </w:r>
            <w:r>
              <w:t>, 1, 969–980</w:t>
            </w:r>
          </w:p>
        </w:tc>
        <w:tc>
          <w:tcPr>
            <w:tcW w:w="1323" w:type="pct"/>
          </w:tcPr>
          <w:p w14:paraId="2A34BCD3" w14:textId="77777777" w:rsidR="00C874A4" w:rsidRDefault="00C874A4" w:rsidP="00C874A4"/>
        </w:tc>
      </w:tr>
      <w:tr w:rsidR="00C874A4" w14:paraId="163D913A" w14:textId="77777777" w:rsidTr="00E22ECC">
        <w:tc>
          <w:tcPr>
            <w:tcW w:w="1249" w:type="pct"/>
          </w:tcPr>
          <w:p w14:paraId="3B8478EC" w14:textId="19AA94EB" w:rsidR="00C874A4" w:rsidRPr="005475FB" w:rsidRDefault="00C874A4" w:rsidP="00C874A4">
            <w:r>
              <w:t>M. Smithson</w:t>
            </w:r>
          </w:p>
        </w:tc>
        <w:tc>
          <w:tcPr>
            <w:tcW w:w="515" w:type="pct"/>
          </w:tcPr>
          <w:p w14:paraId="641FCDD9" w14:textId="38177A0D" w:rsidR="00C874A4" w:rsidRDefault="00C874A4" w:rsidP="00C874A4">
            <w:r>
              <w:t>2010</w:t>
            </w:r>
          </w:p>
        </w:tc>
        <w:tc>
          <w:tcPr>
            <w:tcW w:w="1177" w:type="pct"/>
          </w:tcPr>
          <w:p w14:paraId="3328EF0D" w14:textId="77B2083B" w:rsidR="00C874A4" w:rsidRDefault="00C874A4" w:rsidP="00C874A4">
            <w:r w:rsidRPr="005475FB">
              <w:t>A review of six introductory texts on Bayesian methods</w:t>
            </w:r>
          </w:p>
        </w:tc>
        <w:tc>
          <w:tcPr>
            <w:tcW w:w="736" w:type="pct"/>
          </w:tcPr>
          <w:p w14:paraId="44678ACE" w14:textId="1E0D03C5" w:rsidR="00C874A4" w:rsidRPr="005475FB" w:rsidRDefault="00C874A4" w:rsidP="00C874A4">
            <w:pPr>
              <w:autoSpaceDE w:val="0"/>
              <w:autoSpaceDN w:val="0"/>
              <w:adjustRightInd w:val="0"/>
              <w:spacing w:after="0" w:line="240" w:lineRule="auto"/>
            </w:pPr>
            <w:r w:rsidRPr="00C874A4">
              <w:rPr>
                <w:i/>
              </w:rPr>
              <w:t>Journal of Educational and Behavioral Statistics</w:t>
            </w:r>
            <w:r>
              <w:t>, 35, 371–374</w:t>
            </w:r>
          </w:p>
        </w:tc>
        <w:tc>
          <w:tcPr>
            <w:tcW w:w="1323" w:type="pct"/>
          </w:tcPr>
          <w:p w14:paraId="5344ECCF" w14:textId="77777777" w:rsidR="00C874A4" w:rsidRDefault="00C874A4" w:rsidP="00C874A4"/>
        </w:tc>
      </w:tr>
      <w:tr w:rsidR="00C874A4" w14:paraId="71627C8C" w14:textId="77777777" w:rsidTr="00E22ECC">
        <w:tc>
          <w:tcPr>
            <w:tcW w:w="1249" w:type="pct"/>
          </w:tcPr>
          <w:p w14:paraId="09023E07" w14:textId="437D91A9" w:rsidR="00C874A4" w:rsidRPr="005475FB" w:rsidRDefault="00C874A4" w:rsidP="00C874A4">
            <w:r>
              <w:t>J. O. Berger</w:t>
            </w:r>
            <w:r w:rsidRPr="005475FB">
              <w:t>,</w:t>
            </w:r>
            <w:r>
              <w:t xml:space="preserve"> B.</w:t>
            </w:r>
            <w:r w:rsidRPr="005475FB">
              <w:t xml:space="preserve"> Boukai, </w:t>
            </w:r>
            <w:r>
              <w:t>Y. Wang</w:t>
            </w:r>
          </w:p>
        </w:tc>
        <w:tc>
          <w:tcPr>
            <w:tcW w:w="515" w:type="pct"/>
          </w:tcPr>
          <w:p w14:paraId="36124D83" w14:textId="40804E75" w:rsidR="00C874A4" w:rsidRDefault="00C874A4" w:rsidP="00C874A4">
            <w:r>
              <w:t>1997</w:t>
            </w:r>
          </w:p>
        </w:tc>
        <w:tc>
          <w:tcPr>
            <w:tcW w:w="1177" w:type="pct"/>
          </w:tcPr>
          <w:p w14:paraId="7734728D" w14:textId="154EBA5E" w:rsidR="00C874A4" w:rsidRPr="005475FB" w:rsidRDefault="00C874A4" w:rsidP="00C874A4">
            <w:r>
              <w:t>Unified frequentist and Bayesian testing of a precise hypothesis</w:t>
            </w:r>
          </w:p>
        </w:tc>
        <w:tc>
          <w:tcPr>
            <w:tcW w:w="736" w:type="pct"/>
          </w:tcPr>
          <w:p w14:paraId="321B94DE" w14:textId="08507627" w:rsidR="00C874A4" w:rsidRPr="005475FB" w:rsidRDefault="00C874A4" w:rsidP="00C874A4">
            <w:pPr>
              <w:autoSpaceDE w:val="0"/>
              <w:autoSpaceDN w:val="0"/>
              <w:adjustRightInd w:val="0"/>
              <w:spacing w:after="0" w:line="240" w:lineRule="auto"/>
            </w:pPr>
            <w:r w:rsidRPr="00C874A4">
              <w:rPr>
                <w:i/>
              </w:rPr>
              <w:t>Statistical Science</w:t>
            </w:r>
            <w:r>
              <w:t>, 12, 133-148</w:t>
            </w:r>
          </w:p>
        </w:tc>
        <w:tc>
          <w:tcPr>
            <w:tcW w:w="1323" w:type="pct"/>
          </w:tcPr>
          <w:p w14:paraId="672AD60C" w14:textId="77777777" w:rsidR="00C874A4" w:rsidRDefault="00C874A4" w:rsidP="00C874A4"/>
        </w:tc>
      </w:tr>
      <w:tr w:rsidR="00C874A4" w14:paraId="03CDE3CB" w14:textId="77777777" w:rsidTr="00E22ECC">
        <w:tc>
          <w:tcPr>
            <w:tcW w:w="1249" w:type="pct"/>
          </w:tcPr>
          <w:p w14:paraId="12EFB18D" w14:textId="0248231F" w:rsidR="00C874A4" w:rsidRPr="005475FB" w:rsidRDefault="00C874A4" w:rsidP="00C874A4">
            <w:r>
              <w:t>A. F. M. Smith</w:t>
            </w:r>
            <w:r w:rsidRPr="005475FB">
              <w:t xml:space="preserve">, </w:t>
            </w:r>
            <w:r>
              <w:t>A. E. Gelfand</w:t>
            </w:r>
          </w:p>
        </w:tc>
        <w:tc>
          <w:tcPr>
            <w:tcW w:w="515" w:type="pct"/>
          </w:tcPr>
          <w:p w14:paraId="107B3050" w14:textId="3A0820D9" w:rsidR="00C874A4" w:rsidRDefault="00C874A4" w:rsidP="00C874A4">
            <w:r>
              <w:t>1992</w:t>
            </w:r>
          </w:p>
        </w:tc>
        <w:tc>
          <w:tcPr>
            <w:tcW w:w="1177" w:type="pct"/>
          </w:tcPr>
          <w:p w14:paraId="60F9287B" w14:textId="64E0E618" w:rsidR="00C874A4" w:rsidRDefault="00C874A4" w:rsidP="00C874A4">
            <w:r>
              <w:t xml:space="preserve">Bayesian statistics without tears: A </w:t>
            </w:r>
            <w:r>
              <w:lastRenderedPageBreak/>
              <w:t>sampling resampling Perspective</w:t>
            </w:r>
          </w:p>
        </w:tc>
        <w:tc>
          <w:tcPr>
            <w:tcW w:w="736" w:type="pct"/>
          </w:tcPr>
          <w:p w14:paraId="5192D218" w14:textId="2C3D2021" w:rsidR="00C874A4" w:rsidRDefault="00C874A4" w:rsidP="00C874A4">
            <w:r w:rsidRPr="00C874A4">
              <w:rPr>
                <w:i/>
              </w:rPr>
              <w:lastRenderedPageBreak/>
              <w:t xml:space="preserve">The American </w:t>
            </w:r>
            <w:r w:rsidRPr="00C874A4">
              <w:rPr>
                <w:i/>
              </w:rPr>
              <w:lastRenderedPageBreak/>
              <w:t>Statistician</w:t>
            </w:r>
            <w:r>
              <w:t>, 46, 84-88</w:t>
            </w:r>
          </w:p>
        </w:tc>
        <w:tc>
          <w:tcPr>
            <w:tcW w:w="1323" w:type="pct"/>
          </w:tcPr>
          <w:p w14:paraId="0892D3A4" w14:textId="77777777" w:rsidR="00C874A4" w:rsidRDefault="00C874A4" w:rsidP="00C874A4"/>
        </w:tc>
      </w:tr>
      <w:tr w:rsidR="00C874A4" w14:paraId="3EA0D117" w14:textId="77777777" w:rsidTr="00E22ECC">
        <w:tc>
          <w:tcPr>
            <w:tcW w:w="1249" w:type="pct"/>
          </w:tcPr>
          <w:p w14:paraId="5D3480C7" w14:textId="3E85FA57" w:rsidR="00C874A4" w:rsidRPr="005475FB" w:rsidRDefault="00C874A4" w:rsidP="00C874A4">
            <w:r>
              <w:lastRenderedPageBreak/>
              <w:t>D. Ashby</w:t>
            </w:r>
          </w:p>
        </w:tc>
        <w:tc>
          <w:tcPr>
            <w:tcW w:w="515" w:type="pct"/>
          </w:tcPr>
          <w:p w14:paraId="423D4815" w14:textId="328DF12E" w:rsidR="00C874A4" w:rsidRDefault="00C874A4" w:rsidP="00C874A4">
            <w:r>
              <w:t>2006</w:t>
            </w:r>
          </w:p>
        </w:tc>
        <w:tc>
          <w:tcPr>
            <w:tcW w:w="1177" w:type="pct"/>
          </w:tcPr>
          <w:p w14:paraId="440315C9" w14:textId="0A6A3E84" w:rsidR="00C874A4" w:rsidRDefault="00C874A4" w:rsidP="00C874A4">
            <w:r w:rsidRPr="005475FB">
              <w:t>Bayesian statistics in medicine: a 25-year review</w:t>
            </w:r>
          </w:p>
        </w:tc>
        <w:tc>
          <w:tcPr>
            <w:tcW w:w="736" w:type="pct"/>
          </w:tcPr>
          <w:p w14:paraId="456796C9" w14:textId="6A9D186A" w:rsidR="00C874A4" w:rsidRDefault="00C874A4" w:rsidP="00C874A4">
            <w:r w:rsidRPr="00C874A4">
              <w:rPr>
                <w:i/>
              </w:rPr>
              <w:t>Stat Med</w:t>
            </w:r>
            <w:r>
              <w:t>,</w:t>
            </w:r>
            <w:r w:rsidRPr="005475FB">
              <w:t xml:space="preserve"> 25:3589–3631</w:t>
            </w:r>
          </w:p>
        </w:tc>
        <w:tc>
          <w:tcPr>
            <w:tcW w:w="1323" w:type="pct"/>
          </w:tcPr>
          <w:p w14:paraId="321083E6" w14:textId="77777777" w:rsidR="00C874A4" w:rsidRDefault="00C874A4" w:rsidP="00C874A4"/>
        </w:tc>
      </w:tr>
      <w:tr w:rsidR="00C874A4" w14:paraId="37DA706E" w14:textId="77777777" w:rsidTr="00E22ECC">
        <w:tc>
          <w:tcPr>
            <w:tcW w:w="1249" w:type="pct"/>
          </w:tcPr>
          <w:p w14:paraId="58D15A5A" w14:textId="54313D5F" w:rsidR="00C874A4" w:rsidRDefault="00C874A4" w:rsidP="00C874A4">
            <w:r>
              <w:t>D. J. Lunn</w:t>
            </w:r>
            <w:r w:rsidRPr="005475FB">
              <w:t xml:space="preserve">, </w:t>
            </w:r>
            <w:r>
              <w:t>A. Thomas,</w:t>
            </w:r>
            <w:r w:rsidRPr="005475FB">
              <w:t xml:space="preserve"> </w:t>
            </w:r>
            <w:r>
              <w:t xml:space="preserve">N. </w:t>
            </w:r>
            <w:r w:rsidRPr="005475FB">
              <w:t xml:space="preserve">Best, </w:t>
            </w:r>
            <w:r>
              <w:t>D. Spiegelhalter</w:t>
            </w:r>
          </w:p>
        </w:tc>
        <w:tc>
          <w:tcPr>
            <w:tcW w:w="515" w:type="pct"/>
          </w:tcPr>
          <w:p w14:paraId="72842646" w14:textId="7D5E89C1" w:rsidR="00C874A4" w:rsidRDefault="00C874A4" w:rsidP="00C874A4">
            <w:r>
              <w:t>2000</w:t>
            </w:r>
          </w:p>
        </w:tc>
        <w:tc>
          <w:tcPr>
            <w:tcW w:w="1177" w:type="pct"/>
          </w:tcPr>
          <w:p w14:paraId="52BD4018" w14:textId="322F2BEF" w:rsidR="00C874A4" w:rsidRPr="005475FB" w:rsidRDefault="00C874A4" w:rsidP="00C874A4">
            <w:r>
              <w:t>WinBUGS ‒</w:t>
            </w:r>
            <w:r w:rsidRPr="005475FB">
              <w:t xml:space="preserve"> a Bayesian modelling framework: concepts, structure, and extensibility.</w:t>
            </w:r>
          </w:p>
        </w:tc>
        <w:tc>
          <w:tcPr>
            <w:tcW w:w="736" w:type="pct"/>
          </w:tcPr>
          <w:p w14:paraId="4150AB84" w14:textId="247519B2" w:rsidR="00C874A4" w:rsidRPr="005475FB" w:rsidRDefault="00C874A4" w:rsidP="00C874A4">
            <w:r w:rsidRPr="00C874A4">
              <w:rPr>
                <w:i/>
              </w:rPr>
              <w:t>Statistics and Computing</w:t>
            </w:r>
            <w:r w:rsidRPr="005475FB">
              <w:t>, 10:325</w:t>
            </w:r>
            <w:r>
              <w:t>—</w:t>
            </w:r>
            <w:r w:rsidRPr="005475FB">
              <w:t>337</w:t>
            </w:r>
          </w:p>
        </w:tc>
        <w:tc>
          <w:tcPr>
            <w:tcW w:w="1323" w:type="pct"/>
          </w:tcPr>
          <w:p w14:paraId="4ED0B5C7" w14:textId="77777777" w:rsidR="00C874A4" w:rsidRDefault="00C874A4" w:rsidP="00C874A4"/>
        </w:tc>
      </w:tr>
      <w:tr w:rsidR="00C874A4" w14:paraId="2D3D8DB2" w14:textId="77777777" w:rsidTr="00E22ECC">
        <w:tc>
          <w:tcPr>
            <w:tcW w:w="1249" w:type="pct"/>
          </w:tcPr>
          <w:p w14:paraId="71D4A00D" w14:textId="4D124866" w:rsidR="00C874A4" w:rsidRPr="005475FB" w:rsidRDefault="00C874A4" w:rsidP="00C874A4">
            <w:r>
              <w:t>M. Evans</w:t>
            </w:r>
            <w:r w:rsidRPr="000779F2">
              <w:t xml:space="preserve">, </w:t>
            </w:r>
            <w:r>
              <w:t>H. Moshonov</w:t>
            </w:r>
          </w:p>
        </w:tc>
        <w:tc>
          <w:tcPr>
            <w:tcW w:w="515" w:type="pct"/>
          </w:tcPr>
          <w:p w14:paraId="050CF93A" w14:textId="0017462D" w:rsidR="00C874A4" w:rsidRDefault="00C874A4" w:rsidP="00C874A4">
            <w:r>
              <w:t>2006</w:t>
            </w:r>
          </w:p>
        </w:tc>
        <w:tc>
          <w:tcPr>
            <w:tcW w:w="1177" w:type="pct"/>
          </w:tcPr>
          <w:p w14:paraId="5DC1EC20" w14:textId="17EBE752" w:rsidR="00C874A4" w:rsidRPr="005475FB" w:rsidRDefault="00C874A4" w:rsidP="00C874A4">
            <w:r w:rsidRPr="000779F2">
              <w:t>Checking for Prior-Data Conflict.</w:t>
            </w:r>
          </w:p>
        </w:tc>
        <w:tc>
          <w:tcPr>
            <w:tcW w:w="736" w:type="pct"/>
          </w:tcPr>
          <w:p w14:paraId="738C8175" w14:textId="5E182C4A" w:rsidR="00C874A4" w:rsidRPr="005475FB" w:rsidRDefault="00C874A4" w:rsidP="00C874A4">
            <w:r w:rsidRPr="00C874A4">
              <w:rPr>
                <w:i/>
              </w:rPr>
              <w:t>Bayesian Analysis,</w:t>
            </w:r>
            <w:r>
              <w:t xml:space="preserve"> </w:t>
            </w:r>
            <w:r w:rsidRPr="000779F2">
              <w:t>1(4): 893-914</w:t>
            </w:r>
          </w:p>
        </w:tc>
        <w:tc>
          <w:tcPr>
            <w:tcW w:w="1323" w:type="pct"/>
          </w:tcPr>
          <w:p w14:paraId="704F4CAD" w14:textId="77777777" w:rsidR="00C874A4" w:rsidRDefault="00C874A4" w:rsidP="00C874A4"/>
        </w:tc>
      </w:tr>
    </w:tbl>
    <w:p w14:paraId="6A145630" w14:textId="77777777" w:rsidR="00442E0F" w:rsidRDefault="00442E0F" w:rsidP="00442E0F"/>
    <w:p w14:paraId="293B5F4F" w14:textId="77777777" w:rsidR="00916404" w:rsidRDefault="00D80D58" w:rsidP="00F76A32">
      <w:pPr>
        <w:pStyle w:val="Heading3"/>
      </w:pPr>
      <w:bookmarkStart w:id="11" w:name="_Toc398549892"/>
      <w:r>
        <w:t>Išgyvenamumo analizė</w:t>
      </w:r>
      <w:bookmarkEnd w:id="11"/>
    </w:p>
    <w:p w14:paraId="65C41471" w14:textId="77777777" w:rsidR="00916404" w:rsidRDefault="00916404" w:rsidP="0091640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1"/>
        <w:gridCol w:w="2407"/>
      </w:tblGrid>
      <w:tr w:rsidR="00D80D58" w14:paraId="354E0926" w14:textId="77777777" w:rsidTr="008E4A8E">
        <w:tc>
          <w:tcPr>
            <w:tcW w:w="3750" w:type="pct"/>
            <w:shd w:val="clear" w:color="auto" w:fill="E6E6E6"/>
          </w:tcPr>
          <w:p w14:paraId="2E511C7A" w14:textId="77777777" w:rsidR="00D80D58" w:rsidRPr="00BB05D8" w:rsidRDefault="00D80D58" w:rsidP="00727128">
            <w:pPr>
              <w:pStyle w:val="ptnorm"/>
            </w:pPr>
            <w:r w:rsidRPr="00BB05D8">
              <w:t>Dalyko (modulio) pavadinimas</w:t>
            </w:r>
          </w:p>
        </w:tc>
        <w:tc>
          <w:tcPr>
            <w:tcW w:w="1250" w:type="pct"/>
            <w:shd w:val="clear" w:color="auto" w:fill="E6E6E6"/>
          </w:tcPr>
          <w:p w14:paraId="78BE3D99" w14:textId="77777777" w:rsidR="00D80D58" w:rsidRDefault="00D80D58" w:rsidP="00727128">
            <w:pPr>
              <w:pStyle w:val="ptnorm"/>
            </w:pPr>
            <w:r>
              <w:t>Kodas</w:t>
            </w:r>
          </w:p>
        </w:tc>
      </w:tr>
      <w:tr w:rsidR="00D80D58" w14:paraId="2C311A84" w14:textId="77777777" w:rsidTr="008E4A8E">
        <w:tc>
          <w:tcPr>
            <w:tcW w:w="3750" w:type="pct"/>
          </w:tcPr>
          <w:p w14:paraId="0DC1C64F" w14:textId="77777777" w:rsidR="00D80D58" w:rsidRPr="00C31AE9" w:rsidRDefault="00D80D58" w:rsidP="00727128">
            <w:pPr>
              <w:rPr>
                <w:b/>
                <w:bCs/>
              </w:rPr>
            </w:pPr>
            <w:r w:rsidRPr="00727128">
              <w:t>Išgyvenamumo analizė</w:t>
            </w:r>
          </w:p>
        </w:tc>
        <w:tc>
          <w:tcPr>
            <w:tcW w:w="1250" w:type="pct"/>
          </w:tcPr>
          <w:p w14:paraId="5DE16D75" w14:textId="77777777" w:rsidR="00D80D58" w:rsidRDefault="00D80D58" w:rsidP="00727128">
            <w:pPr>
              <w:rPr>
                <w:b/>
                <w:bCs/>
              </w:rPr>
            </w:pPr>
          </w:p>
        </w:tc>
      </w:tr>
    </w:tbl>
    <w:p w14:paraId="72D2FAD7" w14:textId="77777777" w:rsidR="00D80D58" w:rsidRDefault="00D80D58" w:rsidP="00D80D58">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D80D58" w14:paraId="05D2C2EB" w14:textId="77777777" w:rsidTr="008E4A8E">
        <w:tc>
          <w:tcPr>
            <w:tcW w:w="2500" w:type="pct"/>
            <w:shd w:val="clear" w:color="auto" w:fill="E6E6E6"/>
          </w:tcPr>
          <w:p w14:paraId="22EDEF7C" w14:textId="77777777" w:rsidR="00D80D58" w:rsidRDefault="00D80D58" w:rsidP="00727128">
            <w:pPr>
              <w:pStyle w:val="ptnorm"/>
            </w:pPr>
            <w:r>
              <w:t>Dėstytojas (-ai)</w:t>
            </w:r>
          </w:p>
        </w:tc>
        <w:tc>
          <w:tcPr>
            <w:tcW w:w="2500" w:type="pct"/>
            <w:shd w:val="clear" w:color="auto" w:fill="E6E6E6"/>
          </w:tcPr>
          <w:p w14:paraId="1D0938BF" w14:textId="77777777" w:rsidR="00D80D58" w:rsidRDefault="00D80D58" w:rsidP="00727128">
            <w:pPr>
              <w:pStyle w:val="ptnorm"/>
            </w:pPr>
            <w:r>
              <w:t>Padalinys (-iai)</w:t>
            </w:r>
          </w:p>
        </w:tc>
      </w:tr>
      <w:tr w:rsidR="00D80D58" w:rsidRPr="005A2195" w14:paraId="75DED111" w14:textId="77777777" w:rsidTr="008E4A8E">
        <w:tc>
          <w:tcPr>
            <w:tcW w:w="2500" w:type="pct"/>
          </w:tcPr>
          <w:p w14:paraId="018C6873" w14:textId="77777777" w:rsidR="00D80D58" w:rsidRPr="00BB05D8" w:rsidRDefault="00D80D58" w:rsidP="00727128">
            <w:pPr>
              <w:rPr>
                <w:b/>
              </w:rPr>
            </w:pPr>
            <w:r>
              <w:rPr>
                <w:b/>
                <w:bCs/>
              </w:rPr>
              <w:t xml:space="preserve">Koordinuojantis: </w:t>
            </w:r>
            <w:r w:rsidRPr="00727128">
              <w:t>prof. Vilijandas Bagdonavičius</w:t>
            </w:r>
          </w:p>
          <w:p w14:paraId="028FA44D" w14:textId="77777777" w:rsidR="00D80D58" w:rsidRDefault="00D80D58" w:rsidP="00727128">
            <w:r>
              <w:rPr>
                <w:b/>
                <w:bCs/>
              </w:rPr>
              <w:t>Kitas (-i):</w:t>
            </w:r>
          </w:p>
        </w:tc>
        <w:tc>
          <w:tcPr>
            <w:tcW w:w="2500" w:type="pct"/>
          </w:tcPr>
          <w:p w14:paraId="5B9ECB01" w14:textId="77777777" w:rsidR="00D80D58" w:rsidRPr="00BB05D8" w:rsidRDefault="00D80D58" w:rsidP="00727128">
            <w:r w:rsidRPr="005A2195">
              <w:t>Matematikos ir informatikos fakultetas</w:t>
            </w:r>
            <w:r w:rsidR="00727128">
              <w:t xml:space="preserve">, </w:t>
            </w:r>
            <w:r w:rsidRPr="005A2195">
              <w:t>Matematinės statistikos katedra</w:t>
            </w:r>
          </w:p>
        </w:tc>
      </w:tr>
    </w:tbl>
    <w:p w14:paraId="000779C2" w14:textId="77777777" w:rsidR="00D80D58" w:rsidRDefault="00D80D58" w:rsidP="00D80D58">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D80D58" w14:paraId="54970125" w14:textId="77777777" w:rsidTr="008E4A8E">
        <w:tc>
          <w:tcPr>
            <w:tcW w:w="2500" w:type="pct"/>
            <w:shd w:val="clear" w:color="auto" w:fill="E6E6E6"/>
          </w:tcPr>
          <w:p w14:paraId="39D6AF44" w14:textId="77777777" w:rsidR="00D80D58" w:rsidRDefault="00D80D58" w:rsidP="00727128">
            <w:pPr>
              <w:pStyle w:val="ptnorm"/>
            </w:pPr>
            <w:r>
              <w:t>Studijų pakopa</w:t>
            </w:r>
          </w:p>
        </w:tc>
        <w:tc>
          <w:tcPr>
            <w:tcW w:w="2500" w:type="pct"/>
            <w:shd w:val="clear" w:color="auto" w:fill="E6E6E6"/>
          </w:tcPr>
          <w:p w14:paraId="7C0E887C" w14:textId="77777777" w:rsidR="00D80D58" w:rsidRDefault="00D80D58" w:rsidP="00727128">
            <w:pPr>
              <w:pStyle w:val="ptnorm"/>
            </w:pPr>
            <w:r>
              <w:t>Dalyko (modulio) tipas</w:t>
            </w:r>
          </w:p>
        </w:tc>
      </w:tr>
      <w:tr w:rsidR="00D80D58" w14:paraId="4880E249" w14:textId="77777777" w:rsidTr="008E4A8E">
        <w:tc>
          <w:tcPr>
            <w:tcW w:w="2500" w:type="pct"/>
          </w:tcPr>
          <w:p w14:paraId="4013CB46" w14:textId="77777777" w:rsidR="00D80D58" w:rsidRPr="00BB05D8" w:rsidRDefault="00727128" w:rsidP="00727128">
            <w:r>
              <w:t>A</w:t>
            </w:r>
            <w:r w:rsidR="00D80D58" w:rsidRPr="00727128">
              <w:t>ntroji</w:t>
            </w:r>
          </w:p>
        </w:tc>
        <w:tc>
          <w:tcPr>
            <w:tcW w:w="2500" w:type="pct"/>
          </w:tcPr>
          <w:p w14:paraId="526A064F" w14:textId="77777777" w:rsidR="00D80D58" w:rsidRDefault="00727128" w:rsidP="00727128">
            <w:r>
              <w:t>P</w:t>
            </w:r>
            <w:r w:rsidR="00D80D58">
              <w:t>rivalomasis</w:t>
            </w:r>
          </w:p>
        </w:tc>
      </w:tr>
    </w:tbl>
    <w:p w14:paraId="1375DF57" w14:textId="77777777" w:rsidR="00D80D58" w:rsidRDefault="00D80D58" w:rsidP="00D80D58">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3209"/>
        <w:gridCol w:w="3210"/>
      </w:tblGrid>
      <w:tr w:rsidR="00D80D58" w14:paraId="0FDC642A" w14:textId="77777777" w:rsidTr="008E4A8E">
        <w:tc>
          <w:tcPr>
            <w:tcW w:w="1666" w:type="pct"/>
            <w:shd w:val="clear" w:color="auto" w:fill="E6E6E6"/>
          </w:tcPr>
          <w:p w14:paraId="2C05D7C3" w14:textId="77777777" w:rsidR="00D80D58" w:rsidRDefault="00D80D58" w:rsidP="00727128">
            <w:pPr>
              <w:pStyle w:val="ptnorm"/>
            </w:pPr>
            <w:r>
              <w:t>Įgyvendinimo forma</w:t>
            </w:r>
          </w:p>
        </w:tc>
        <w:tc>
          <w:tcPr>
            <w:tcW w:w="1666" w:type="pct"/>
            <w:shd w:val="clear" w:color="auto" w:fill="E6E6E6"/>
          </w:tcPr>
          <w:p w14:paraId="77330E6E" w14:textId="77777777" w:rsidR="00D80D58" w:rsidRDefault="00D80D58" w:rsidP="00727128">
            <w:pPr>
              <w:pStyle w:val="ptnorm"/>
            </w:pPr>
            <w:r>
              <w:t>Vykdymo laikotarpis</w:t>
            </w:r>
          </w:p>
        </w:tc>
        <w:tc>
          <w:tcPr>
            <w:tcW w:w="1667" w:type="pct"/>
            <w:shd w:val="clear" w:color="auto" w:fill="E6E6E6"/>
          </w:tcPr>
          <w:p w14:paraId="7CBD93CF" w14:textId="77777777" w:rsidR="00D80D58" w:rsidRDefault="00D80D58" w:rsidP="00727128">
            <w:pPr>
              <w:pStyle w:val="ptnorm"/>
            </w:pPr>
            <w:r>
              <w:t>Vykdymo kalba (-os)</w:t>
            </w:r>
          </w:p>
        </w:tc>
      </w:tr>
      <w:tr w:rsidR="00D80D58" w14:paraId="55760566" w14:textId="77777777" w:rsidTr="008E4A8E">
        <w:tc>
          <w:tcPr>
            <w:tcW w:w="1666" w:type="pct"/>
          </w:tcPr>
          <w:p w14:paraId="14FB4B65" w14:textId="77777777" w:rsidR="00D80D58" w:rsidRDefault="00727128" w:rsidP="00727128">
            <w:r>
              <w:t>A</w:t>
            </w:r>
            <w:r w:rsidR="00D80D58">
              <w:t>uditorinė</w:t>
            </w:r>
          </w:p>
        </w:tc>
        <w:tc>
          <w:tcPr>
            <w:tcW w:w="1666" w:type="pct"/>
          </w:tcPr>
          <w:p w14:paraId="078814A5" w14:textId="77777777" w:rsidR="00D80D58" w:rsidRDefault="00727128" w:rsidP="00727128">
            <w:r>
              <w:t>2</w:t>
            </w:r>
            <w:r w:rsidR="00D80D58">
              <w:t xml:space="preserve"> semestras</w:t>
            </w:r>
          </w:p>
        </w:tc>
        <w:tc>
          <w:tcPr>
            <w:tcW w:w="1667" w:type="pct"/>
          </w:tcPr>
          <w:p w14:paraId="0A8CC534" w14:textId="77777777" w:rsidR="00D80D58" w:rsidRDefault="00727128" w:rsidP="00727128">
            <w:r>
              <w:t>L</w:t>
            </w:r>
            <w:r w:rsidR="00D80D58">
              <w:t xml:space="preserve">ietuvių </w:t>
            </w:r>
          </w:p>
        </w:tc>
      </w:tr>
    </w:tbl>
    <w:p w14:paraId="2BBA0C06" w14:textId="77777777" w:rsidR="00D80D58" w:rsidRDefault="00D80D58" w:rsidP="00D80D58">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D80D58" w14:paraId="19514D79" w14:textId="77777777" w:rsidTr="008E4A8E">
        <w:tc>
          <w:tcPr>
            <w:tcW w:w="5000" w:type="pct"/>
            <w:gridSpan w:val="2"/>
            <w:shd w:val="clear" w:color="auto" w:fill="E6E6E6"/>
          </w:tcPr>
          <w:p w14:paraId="1B6C0039" w14:textId="77777777" w:rsidR="00D80D58" w:rsidRDefault="00D80D58" w:rsidP="00727128">
            <w:pPr>
              <w:pStyle w:val="ptnorm"/>
            </w:pPr>
            <w:r>
              <w:t>Reikalavimai studijuojančiajam</w:t>
            </w:r>
          </w:p>
        </w:tc>
      </w:tr>
      <w:tr w:rsidR="00D80D58" w14:paraId="62E513E1" w14:textId="77777777" w:rsidTr="008E4A8E">
        <w:tc>
          <w:tcPr>
            <w:tcW w:w="2500" w:type="pct"/>
          </w:tcPr>
          <w:p w14:paraId="5F15C85D" w14:textId="64E2169C" w:rsidR="00D80D58" w:rsidRDefault="00D80D58" w:rsidP="004C641F">
            <w:r>
              <w:rPr>
                <w:b/>
              </w:rPr>
              <w:t xml:space="preserve">Išankstiniai reikalavimai: </w:t>
            </w:r>
            <w:r w:rsidR="004C641F">
              <w:t>nėra</w:t>
            </w:r>
          </w:p>
        </w:tc>
        <w:tc>
          <w:tcPr>
            <w:tcW w:w="2500" w:type="pct"/>
          </w:tcPr>
          <w:p w14:paraId="61B47478" w14:textId="77777777" w:rsidR="00D80D58" w:rsidRPr="00293B5B" w:rsidRDefault="00D80D58" w:rsidP="00727128">
            <w:r>
              <w:rPr>
                <w:b/>
              </w:rPr>
              <w:t>Gr</w:t>
            </w:r>
            <w:r w:rsidR="00293B5B">
              <w:rPr>
                <w:b/>
              </w:rPr>
              <w:t>etutiniai reikalavimai</w:t>
            </w:r>
            <w:r>
              <w:rPr>
                <w:b/>
              </w:rPr>
              <w:t>:</w:t>
            </w:r>
            <w:r w:rsidR="00293B5B">
              <w:rPr>
                <w:b/>
              </w:rPr>
              <w:t xml:space="preserve"> </w:t>
            </w:r>
            <w:r w:rsidR="00293B5B">
              <w:t>nėra</w:t>
            </w:r>
          </w:p>
        </w:tc>
      </w:tr>
    </w:tbl>
    <w:p w14:paraId="09389B59" w14:textId="77777777" w:rsidR="00D80D58" w:rsidRDefault="00D80D58" w:rsidP="00D80D58">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7"/>
        <w:gridCol w:w="2407"/>
        <w:gridCol w:w="2407"/>
      </w:tblGrid>
      <w:tr w:rsidR="00D80D58" w14:paraId="21218AB0" w14:textId="77777777" w:rsidTr="008E4A8E">
        <w:tc>
          <w:tcPr>
            <w:tcW w:w="1250" w:type="pct"/>
            <w:shd w:val="clear" w:color="auto" w:fill="E6E6E6"/>
          </w:tcPr>
          <w:p w14:paraId="5BAC5B6E" w14:textId="77777777" w:rsidR="00D80D58" w:rsidRDefault="00D80D58" w:rsidP="00727128">
            <w:pPr>
              <w:pStyle w:val="ptnorm"/>
            </w:pPr>
            <w:r>
              <w:t>Dalyko (modulio) apimtis kreditais</w:t>
            </w:r>
          </w:p>
        </w:tc>
        <w:tc>
          <w:tcPr>
            <w:tcW w:w="1250" w:type="pct"/>
            <w:shd w:val="clear" w:color="auto" w:fill="E6E6E6"/>
          </w:tcPr>
          <w:p w14:paraId="7E3C6A57" w14:textId="77777777" w:rsidR="00D80D58" w:rsidRDefault="00D80D58" w:rsidP="00727128">
            <w:pPr>
              <w:pStyle w:val="ptnorm"/>
            </w:pPr>
            <w:r>
              <w:t>Visas studento darbo krūvis</w:t>
            </w:r>
          </w:p>
        </w:tc>
        <w:tc>
          <w:tcPr>
            <w:tcW w:w="1250" w:type="pct"/>
            <w:shd w:val="clear" w:color="auto" w:fill="E6E6E6"/>
          </w:tcPr>
          <w:p w14:paraId="6EC89492" w14:textId="77777777" w:rsidR="00D80D58" w:rsidRDefault="00D80D58" w:rsidP="00727128">
            <w:pPr>
              <w:pStyle w:val="ptnorm"/>
            </w:pPr>
            <w:r>
              <w:t>Kontaktinio darbo valandos</w:t>
            </w:r>
          </w:p>
        </w:tc>
        <w:tc>
          <w:tcPr>
            <w:tcW w:w="1250" w:type="pct"/>
            <w:shd w:val="clear" w:color="auto" w:fill="E6E6E6"/>
          </w:tcPr>
          <w:p w14:paraId="1FF8A6BE" w14:textId="77777777" w:rsidR="00D80D58" w:rsidRDefault="00D80D58" w:rsidP="00727128">
            <w:pPr>
              <w:pStyle w:val="ptnorm"/>
            </w:pPr>
            <w:r>
              <w:t>Savarankiško darbo valandos</w:t>
            </w:r>
          </w:p>
        </w:tc>
      </w:tr>
      <w:tr w:rsidR="00D80D58" w14:paraId="7898DCC2" w14:textId="77777777" w:rsidTr="008E4A8E">
        <w:tc>
          <w:tcPr>
            <w:tcW w:w="1250" w:type="pct"/>
          </w:tcPr>
          <w:p w14:paraId="1ED2363D" w14:textId="77777777" w:rsidR="00D80D58" w:rsidRDefault="00D80D58" w:rsidP="00727128">
            <w:pPr>
              <w:jc w:val="center"/>
            </w:pPr>
            <w:r>
              <w:lastRenderedPageBreak/>
              <w:t>5</w:t>
            </w:r>
          </w:p>
        </w:tc>
        <w:tc>
          <w:tcPr>
            <w:tcW w:w="1250" w:type="pct"/>
          </w:tcPr>
          <w:p w14:paraId="017793C3" w14:textId="64E585E2" w:rsidR="00D80D58" w:rsidRDefault="004C641F" w:rsidP="00727128">
            <w:pPr>
              <w:jc w:val="center"/>
            </w:pPr>
            <w:r>
              <w:t>150</w:t>
            </w:r>
          </w:p>
        </w:tc>
        <w:tc>
          <w:tcPr>
            <w:tcW w:w="1250" w:type="pct"/>
          </w:tcPr>
          <w:p w14:paraId="636C4BE5" w14:textId="77777777" w:rsidR="00D80D58" w:rsidRDefault="00507064" w:rsidP="00727128">
            <w:pPr>
              <w:jc w:val="center"/>
            </w:pPr>
            <w:r>
              <w:t>66</w:t>
            </w:r>
          </w:p>
        </w:tc>
        <w:tc>
          <w:tcPr>
            <w:tcW w:w="1250" w:type="pct"/>
          </w:tcPr>
          <w:p w14:paraId="4CA888E7" w14:textId="77777777" w:rsidR="00D80D58" w:rsidRDefault="00507064" w:rsidP="00727128">
            <w:pPr>
              <w:jc w:val="center"/>
            </w:pPr>
            <w:r>
              <w:t>84</w:t>
            </w:r>
          </w:p>
        </w:tc>
      </w:tr>
    </w:tbl>
    <w:p w14:paraId="1B59EC53" w14:textId="77777777" w:rsidR="00D80D58" w:rsidRDefault="00D80D58" w:rsidP="00D80D58">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90"/>
        <w:gridCol w:w="2686"/>
        <w:gridCol w:w="2752"/>
      </w:tblGrid>
      <w:tr w:rsidR="00D80D58" w14:paraId="20F86206" w14:textId="77777777" w:rsidTr="008E4A8E">
        <w:tc>
          <w:tcPr>
            <w:tcW w:w="5000" w:type="pct"/>
            <w:gridSpan w:val="3"/>
            <w:shd w:val="clear" w:color="auto" w:fill="E6E6E6"/>
            <w:vAlign w:val="center"/>
          </w:tcPr>
          <w:p w14:paraId="63CBEAB7" w14:textId="77777777" w:rsidR="00D80D58" w:rsidRDefault="00D80D58" w:rsidP="00727128">
            <w:pPr>
              <w:pStyle w:val="ptnorm"/>
            </w:pPr>
            <w:r>
              <w:t>Dalyko (modulio) tikslas: studijų programos ugdomos kompetencijos</w:t>
            </w:r>
          </w:p>
        </w:tc>
      </w:tr>
      <w:tr w:rsidR="00D80D58" w:rsidRPr="00C160BF" w14:paraId="3312C5D4" w14:textId="77777777" w:rsidTr="008E4A8E">
        <w:tc>
          <w:tcPr>
            <w:tcW w:w="5000" w:type="pct"/>
            <w:gridSpan w:val="3"/>
            <w:vAlign w:val="center"/>
          </w:tcPr>
          <w:p w14:paraId="34E0E736" w14:textId="1F89A3B9" w:rsidR="00D80D58" w:rsidRPr="00727128" w:rsidRDefault="00293B5B" w:rsidP="005A483B">
            <w:r>
              <w:t xml:space="preserve">Dalyko </w:t>
            </w:r>
            <w:r w:rsidR="005A483B">
              <w:t xml:space="preserve">tikslas ‒ </w:t>
            </w:r>
            <w:r w:rsidR="005A483B">
              <w:rPr>
                <w:rFonts w:eastAsia="TimesNewRoman"/>
              </w:rPr>
              <w:t xml:space="preserve">įsisavinti naujausius statistinius modelius, taikomus išgyvenamumo analizėje (programos kompetencijos D3 ir D4). Kartu ugdoma kompetencija </w:t>
            </w:r>
            <w:r w:rsidR="006D21B0">
              <w:t>matematiškai analizuoti realius procesus ir pristatyti tyrimų rezultatus</w:t>
            </w:r>
            <w:r w:rsidR="00507064">
              <w:t xml:space="preserve"> (B1)</w:t>
            </w:r>
            <w:r w:rsidR="005A483B">
              <w:t>.</w:t>
            </w:r>
          </w:p>
        </w:tc>
      </w:tr>
      <w:tr w:rsidR="00D80D58" w14:paraId="58D22BA6" w14:textId="77777777" w:rsidTr="008E4A8E">
        <w:tc>
          <w:tcPr>
            <w:tcW w:w="2176" w:type="pct"/>
            <w:shd w:val="clear" w:color="auto" w:fill="E6E6E6"/>
          </w:tcPr>
          <w:p w14:paraId="723C2D3B" w14:textId="77777777" w:rsidR="00D80D58" w:rsidRDefault="00D80D58" w:rsidP="00406999">
            <w:pPr>
              <w:pStyle w:val="ptnorm"/>
            </w:pPr>
            <w:r>
              <w:t>Dalyko (modulio) studijų siekiniai</w:t>
            </w:r>
            <w:r w:rsidR="00103F85">
              <w:t>: išklausęs dalyką studentas</w:t>
            </w:r>
          </w:p>
        </w:tc>
        <w:tc>
          <w:tcPr>
            <w:tcW w:w="1395" w:type="pct"/>
            <w:shd w:val="clear" w:color="auto" w:fill="E6E6E6"/>
          </w:tcPr>
          <w:p w14:paraId="09A01AC3" w14:textId="77777777" w:rsidR="00D80D58" w:rsidRDefault="00D80D58" w:rsidP="00406999">
            <w:pPr>
              <w:pStyle w:val="ptnorm"/>
            </w:pPr>
            <w:r>
              <w:t>Studijų metodai</w:t>
            </w:r>
          </w:p>
        </w:tc>
        <w:tc>
          <w:tcPr>
            <w:tcW w:w="1429" w:type="pct"/>
            <w:shd w:val="clear" w:color="auto" w:fill="E6E6E6"/>
          </w:tcPr>
          <w:p w14:paraId="5E2F54B9" w14:textId="77777777" w:rsidR="00D80D58" w:rsidRDefault="00D80D58" w:rsidP="00406999">
            <w:pPr>
              <w:pStyle w:val="ptnorm"/>
            </w:pPr>
            <w:r>
              <w:t>Vertinimo metodai</w:t>
            </w:r>
          </w:p>
        </w:tc>
      </w:tr>
      <w:tr w:rsidR="00D80D58" w:rsidRPr="00103F85" w14:paraId="0963E22F" w14:textId="77777777" w:rsidTr="008E4A8E">
        <w:tc>
          <w:tcPr>
            <w:tcW w:w="2176" w:type="pct"/>
          </w:tcPr>
          <w:p w14:paraId="11E17578" w14:textId="77777777" w:rsidR="00D80D58" w:rsidRPr="00103F85" w:rsidRDefault="0081547C" w:rsidP="00103F85">
            <w:pPr>
              <w:pStyle w:val="tlist"/>
            </w:pPr>
            <w:r>
              <w:t>gebės apibūdinti</w:t>
            </w:r>
            <w:r w:rsidR="00D80D58" w:rsidRPr="00103F85">
              <w:t xml:space="preserve"> cenzūravimo ir nupjovimo tipus </w:t>
            </w:r>
            <w:r w:rsidR="00103F85">
              <w:t xml:space="preserve">ir </w:t>
            </w:r>
            <w:r w:rsidR="00D80D58" w:rsidRPr="00103F85">
              <w:t>nustatyti juos realiose situacijose;</w:t>
            </w:r>
          </w:p>
          <w:p w14:paraId="1164413B" w14:textId="77777777" w:rsidR="00D80D58" w:rsidRPr="00103F85" w:rsidRDefault="00103F85" w:rsidP="00103F85">
            <w:pPr>
              <w:pStyle w:val="tlist"/>
            </w:pPr>
            <w:r>
              <w:t>gebės</w:t>
            </w:r>
            <w:r w:rsidR="00D80D58" w:rsidRPr="00103F85">
              <w:t xml:space="preserve"> užrašyti cenzūruotas ir nupjautas  </w:t>
            </w:r>
            <w:r>
              <w:t>imtis</w:t>
            </w:r>
            <w:r w:rsidR="00D80D58" w:rsidRPr="00103F85">
              <w:t xml:space="preserve"> naudo</w:t>
            </w:r>
            <w:r>
              <w:t>damas</w:t>
            </w:r>
            <w:r w:rsidR="00D80D58" w:rsidRPr="00103F85">
              <w:t xml:space="preserve"> atsitiktinių procesų terminologiją;</w:t>
            </w:r>
          </w:p>
          <w:p w14:paraId="4E273698" w14:textId="77777777" w:rsidR="00D80D58" w:rsidRPr="00103F85" w:rsidRDefault="00D80D58" w:rsidP="00103F85">
            <w:pPr>
              <w:pStyle w:val="tlist"/>
            </w:pPr>
            <w:r w:rsidRPr="00103F85">
              <w:t>gebė</w:t>
            </w:r>
            <w:r w:rsidR="00103F85">
              <w:t>s</w:t>
            </w:r>
            <w:r w:rsidRPr="00103F85">
              <w:t xml:space="preserve"> surasti parametrinę tikėtinumo funkciją visais nagrinėtais cenzūravimo ir nupjovimo atvejais</w:t>
            </w:r>
            <w:r w:rsidR="0081547C">
              <w:t xml:space="preserve"> ir aprašyti</w:t>
            </w:r>
            <w:r w:rsidRPr="00103F85">
              <w:t xml:space="preserve"> didžiausiojo tikėtinumo įvertinių asimptotines savybes;</w:t>
            </w:r>
          </w:p>
          <w:p w14:paraId="51664DF8" w14:textId="77777777" w:rsidR="00D80D58" w:rsidRPr="00103F85" w:rsidRDefault="00D80D58" w:rsidP="00103F85">
            <w:pPr>
              <w:pStyle w:val="tlist"/>
            </w:pPr>
            <w:r w:rsidRPr="00103F85">
              <w:t>gebė</w:t>
            </w:r>
            <w:r w:rsidR="00103F85">
              <w:t>s</w:t>
            </w:r>
            <w:r w:rsidRPr="00103F85">
              <w:t xml:space="preserve"> sukonstruoti išgyvenamumo charakteristikų asimptotinius pasikliovimo intervalus;</w:t>
            </w:r>
          </w:p>
          <w:p w14:paraId="5CC9FA62" w14:textId="73B6C7BD" w:rsidR="00D80D58" w:rsidRPr="00103F85" w:rsidRDefault="00D80D58" w:rsidP="00103F85">
            <w:pPr>
              <w:pStyle w:val="tlist"/>
            </w:pPr>
            <w:r w:rsidRPr="00103F85">
              <w:t>gebė</w:t>
            </w:r>
            <w:r w:rsidR="00103F85">
              <w:t>s</w:t>
            </w:r>
            <w:r w:rsidRPr="00103F85">
              <w:t xml:space="preserve"> taikyti parame</w:t>
            </w:r>
            <w:r w:rsidR="0081547C">
              <w:t>trinius vertinimo metodus realiems</w:t>
            </w:r>
            <w:r w:rsidR="003252DC">
              <w:t xml:space="preserve"> duomen</w:t>
            </w:r>
            <w:r w:rsidR="0081547C">
              <w:t xml:space="preserve">ims </w:t>
            </w:r>
            <w:r w:rsidRPr="00103F85">
              <w:t>su įv</w:t>
            </w:r>
            <w:r w:rsidR="0081547C">
              <w:t>airaus tipo cenzūravimu analizuoti,</w:t>
            </w:r>
            <w:r w:rsidRPr="00103F85">
              <w:t xml:space="preserve"> panaudo</w:t>
            </w:r>
            <w:r w:rsidR="00103F85">
              <w:t>damas statistinių programų paketus;</w:t>
            </w:r>
          </w:p>
          <w:p w14:paraId="0C1F873F" w14:textId="77777777" w:rsidR="00D80D58" w:rsidRPr="00103F85" w:rsidRDefault="009577C1" w:rsidP="001629D5">
            <w:pPr>
              <w:pStyle w:val="tlist"/>
            </w:pPr>
            <w:r>
              <w:t>gebės skaičiuoti</w:t>
            </w:r>
            <w:r w:rsidR="00D80D58" w:rsidRPr="00103F85">
              <w:t xml:space="preserve"> sukaupto mirčių intensyvumo ir išgyvenamumo funkcijos neparametrinius įvertinius, įrodyti jų</w:t>
            </w:r>
            <w:r w:rsidR="00103F85">
              <w:t xml:space="preserve"> </w:t>
            </w:r>
            <w:r w:rsidR="00D80D58" w:rsidRPr="00103F85">
              <w:t xml:space="preserve">savybes </w:t>
            </w:r>
            <w:r w:rsidR="00103F85">
              <w:t>(</w:t>
            </w:r>
            <w:r w:rsidR="00D80D58" w:rsidRPr="00103F85">
              <w:t>tiek baigtinių imčių atveju, tiek ir asimptotines</w:t>
            </w:r>
            <w:r w:rsidR="00103F85">
              <w:t>)</w:t>
            </w:r>
            <w:r w:rsidR="00D80D58" w:rsidRPr="00103F85">
              <w:t>;</w:t>
            </w:r>
          </w:p>
          <w:p w14:paraId="30943D60" w14:textId="77777777" w:rsidR="00103F85" w:rsidRDefault="009577C1" w:rsidP="001629D5">
            <w:pPr>
              <w:pStyle w:val="tlist"/>
            </w:pPr>
            <w:r>
              <w:t xml:space="preserve">galės aprašyti </w:t>
            </w:r>
            <w:r w:rsidR="00D80D58" w:rsidRPr="00103F85">
              <w:t>logranginių kriterijų konstravimo idėją</w:t>
            </w:r>
            <w:r>
              <w:t>, užrašyti</w:t>
            </w:r>
            <w:r w:rsidR="00D80D58" w:rsidRPr="00103F85">
              <w:t xml:space="preserve"> jų statistikų išraiškas, gebė</w:t>
            </w:r>
            <w:r w:rsidR="00103F85">
              <w:t>s</w:t>
            </w:r>
            <w:r w:rsidR="00D80D58" w:rsidRPr="00103F85">
              <w:t xml:space="preserve"> jas skaičiuoti ir taikyti įvairiose praktinėse situacijose</w:t>
            </w:r>
            <w:r w:rsidR="00103F85">
              <w:t>,</w:t>
            </w:r>
            <w:r>
              <w:t xml:space="preserve"> mokės </w:t>
            </w:r>
            <w:r w:rsidR="00D80D58" w:rsidRPr="00103F85">
              <w:t>įrodyti asimptotines jų savybes;</w:t>
            </w:r>
          </w:p>
          <w:p w14:paraId="42035C46" w14:textId="77777777" w:rsidR="00D80D58" w:rsidRPr="00103F85" w:rsidRDefault="00D80D58" w:rsidP="00103F85">
            <w:pPr>
              <w:pStyle w:val="tlist"/>
            </w:pPr>
            <w:r w:rsidRPr="00103F85">
              <w:t>gebė</w:t>
            </w:r>
            <w:r w:rsidR="00103F85">
              <w:t>s</w:t>
            </w:r>
            <w:r w:rsidRPr="00103F85">
              <w:t xml:space="preserve"> tikrinti homogeniškumo hipotezę, kai alternatyvos yra išgyvenumo funkcijų persikirtimai;</w:t>
            </w:r>
          </w:p>
          <w:p w14:paraId="15F7BF73" w14:textId="77777777" w:rsidR="00D80D58" w:rsidRPr="00103F85" w:rsidRDefault="009577C1" w:rsidP="001629D5">
            <w:pPr>
              <w:pStyle w:val="tlist"/>
            </w:pPr>
            <w:r>
              <w:t>gebės aprašyti</w:t>
            </w:r>
            <w:r w:rsidR="00D80D58" w:rsidRPr="00103F85">
              <w:t xml:space="preserve"> proporcingųjų intensyvumų (Kokso</w:t>
            </w:r>
            <w:r>
              <w:t>)</w:t>
            </w:r>
            <w:r w:rsidR="00D80D58" w:rsidRPr="00103F85">
              <w:t xml:space="preserve"> modelį, regresinių parametrų vertinimo metodus, dalinės tikėtimumo funkcijos sąvoką, gebė</w:t>
            </w:r>
            <w:r w:rsidR="00103F85">
              <w:t>s</w:t>
            </w:r>
            <w:r w:rsidR="00D80D58" w:rsidRPr="00103F85">
              <w:t xml:space="preserve"> įrodyti įvertinių asimptotines savybes;</w:t>
            </w:r>
          </w:p>
          <w:p w14:paraId="5C786655" w14:textId="77777777" w:rsidR="00D80D58" w:rsidRPr="00103F85" w:rsidRDefault="00D80D58" w:rsidP="00103F85">
            <w:pPr>
              <w:pStyle w:val="tlist"/>
            </w:pPr>
            <w:r w:rsidRPr="00103F85">
              <w:t>gebė</w:t>
            </w:r>
            <w:r w:rsidR="00103F85">
              <w:t>s</w:t>
            </w:r>
            <w:r w:rsidRPr="00103F85">
              <w:t xml:space="preserve"> tikrinti hipotezes apie regresinių parametrų reikšmes;</w:t>
            </w:r>
          </w:p>
          <w:p w14:paraId="11FAB6A1" w14:textId="77777777" w:rsidR="00D80D58" w:rsidRPr="00103F85" w:rsidRDefault="00D80D58" w:rsidP="001629D5">
            <w:pPr>
              <w:pStyle w:val="tlist"/>
            </w:pPr>
            <w:r w:rsidRPr="00103F85">
              <w:t>mokė</w:t>
            </w:r>
            <w:r w:rsidR="00103F85">
              <w:t>s</w:t>
            </w:r>
            <w:r w:rsidRPr="00103F85">
              <w:t xml:space="preserve"> taikyti proporcingųjų intensyvumų modelį realiems duomenims </w:t>
            </w:r>
            <w:r w:rsidRPr="00103F85">
              <w:lastRenderedPageBreak/>
              <w:t>su įvairaus tipo cencūravimu ir nupjovimu analizuoti;</w:t>
            </w:r>
          </w:p>
          <w:p w14:paraId="5A3CF99B" w14:textId="77777777" w:rsidR="00D80D58" w:rsidRPr="00103F85" w:rsidRDefault="009577C1" w:rsidP="00103F85">
            <w:pPr>
              <w:pStyle w:val="tlist"/>
            </w:pPr>
            <w:r>
              <w:t>gebės aprašyti</w:t>
            </w:r>
            <w:r w:rsidR="00D80D58" w:rsidRPr="00103F85">
              <w:t xml:space="preserve"> Kokso modelio apibendrinimus, regresinių parametrų vertinimo metodus tokiuose modeliuose ir realaus jų panaudojimo galimybes.</w:t>
            </w:r>
          </w:p>
        </w:tc>
        <w:tc>
          <w:tcPr>
            <w:tcW w:w="1395" w:type="pct"/>
          </w:tcPr>
          <w:p w14:paraId="70409535" w14:textId="77777777" w:rsidR="00D80D58" w:rsidRPr="00103F85" w:rsidRDefault="00D80D58" w:rsidP="00406999">
            <w:r w:rsidRPr="00103F85">
              <w:lastRenderedPageBreak/>
              <w:t>Paskaitos, uždavinių sprendimas grupėje ir individualiai, grupės diskusijos, dalykinės literatūros studijavimas, savarankiškas praktinių užduočių atlikimas naudojant statistinių programų paketus</w:t>
            </w:r>
          </w:p>
        </w:tc>
        <w:tc>
          <w:tcPr>
            <w:tcW w:w="1429" w:type="pct"/>
          </w:tcPr>
          <w:p w14:paraId="78A913A7" w14:textId="3601277F" w:rsidR="00D80D58" w:rsidRPr="00103F85" w:rsidRDefault="00D80D58" w:rsidP="00406999">
            <w:r w:rsidRPr="00103F85">
              <w:t>Vidu</w:t>
            </w:r>
            <w:r w:rsidR="00C233EB">
              <w:t xml:space="preserve">rio semestro egzaminas </w:t>
            </w:r>
            <w:r w:rsidRPr="00103F85">
              <w:t>raštu,</w:t>
            </w:r>
            <w:r w:rsidR="00C233EB">
              <w:t xml:space="preserve"> atsiskaitymas už praktines užduotis,</w:t>
            </w:r>
            <w:r w:rsidRPr="00103F85">
              <w:t xml:space="preserve"> baigiamasis egzaminas raštu</w:t>
            </w:r>
          </w:p>
        </w:tc>
      </w:tr>
    </w:tbl>
    <w:p w14:paraId="57E8E9EF" w14:textId="77777777" w:rsidR="00D80D58" w:rsidRDefault="00D80D58" w:rsidP="00D80D58">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52"/>
        <w:gridCol w:w="482"/>
        <w:gridCol w:w="482"/>
        <w:gridCol w:w="481"/>
        <w:gridCol w:w="481"/>
        <w:gridCol w:w="481"/>
        <w:gridCol w:w="481"/>
        <w:gridCol w:w="481"/>
        <w:gridCol w:w="2407"/>
      </w:tblGrid>
      <w:tr w:rsidR="008E4A8E" w:rsidRPr="005A2195" w14:paraId="2671026C" w14:textId="77777777" w:rsidTr="008E4A8E">
        <w:trPr>
          <w:cantSplit/>
        </w:trPr>
        <w:tc>
          <w:tcPr>
            <w:tcW w:w="2000" w:type="pct"/>
            <w:vMerge w:val="restart"/>
            <w:shd w:val="clear" w:color="auto" w:fill="E6E6E6"/>
            <w:vAlign w:val="center"/>
          </w:tcPr>
          <w:p w14:paraId="1D634CE5" w14:textId="77777777" w:rsidR="008E4A8E" w:rsidRDefault="008E4A8E" w:rsidP="00B540BE">
            <w:pPr>
              <w:pStyle w:val="ptnorm"/>
            </w:pPr>
            <w:r>
              <w:t>Temos</w:t>
            </w:r>
          </w:p>
        </w:tc>
        <w:tc>
          <w:tcPr>
            <w:tcW w:w="1500" w:type="pct"/>
            <w:gridSpan w:val="6"/>
            <w:shd w:val="clear" w:color="auto" w:fill="E6E6E6"/>
            <w:vAlign w:val="center"/>
          </w:tcPr>
          <w:p w14:paraId="0589A338" w14:textId="5B191D10" w:rsidR="008E4A8E" w:rsidRDefault="008E4A8E" w:rsidP="00B540BE">
            <w:pPr>
              <w:pStyle w:val="ptnorm"/>
            </w:pPr>
            <w:r>
              <w:t xml:space="preserve">Kontaktinio darbo valandos </w:t>
            </w:r>
          </w:p>
        </w:tc>
        <w:tc>
          <w:tcPr>
            <w:tcW w:w="1500" w:type="pct"/>
            <w:gridSpan w:val="2"/>
            <w:shd w:val="clear" w:color="auto" w:fill="E6E6E6"/>
            <w:vAlign w:val="center"/>
          </w:tcPr>
          <w:p w14:paraId="0C474D66" w14:textId="67EBC262" w:rsidR="008E4A8E" w:rsidRDefault="008E4A8E" w:rsidP="00B540BE">
            <w:pPr>
              <w:pStyle w:val="ptnorm"/>
            </w:pPr>
            <w:r>
              <w:t>Savarankiškų studijų laikas ir užduotys</w:t>
            </w:r>
          </w:p>
        </w:tc>
      </w:tr>
      <w:tr w:rsidR="008E4A8E" w14:paraId="34BD61F2" w14:textId="77777777" w:rsidTr="008E4A8E">
        <w:trPr>
          <w:cantSplit/>
          <w:trHeight w:val="2835"/>
        </w:trPr>
        <w:tc>
          <w:tcPr>
            <w:tcW w:w="2000" w:type="pct"/>
            <w:vMerge/>
            <w:vAlign w:val="center"/>
          </w:tcPr>
          <w:p w14:paraId="58769DD5" w14:textId="77777777" w:rsidR="008E4A8E" w:rsidRDefault="008E4A8E" w:rsidP="00B540BE">
            <w:pPr>
              <w:pStyle w:val="ptnorm"/>
            </w:pPr>
          </w:p>
        </w:tc>
        <w:tc>
          <w:tcPr>
            <w:tcW w:w="250" w:type="pct"/>
            <w:textDirection w:val="btLr"/>
            <w:vAlign w:val="center"/>
          </w:tcPr>
          <w:p w14:paraId="5991E1D9" w14:textId="77777777" w:rsidR="008E4A8E" w:rsidRDefault="008E4A8E" w:rsidP="00B540BE">
            <w:pPr>
              <w:pStyle w:val="ptnorm"/>
            </w:pPr>
            <w:r>
              <w:t>Paskaitos</w:t>
            </w:r>
          </w:p>
        </w:tc>
        <w:tc>
          <w:tcPr>
            <w:tcW w:w="250" w:type="pct"/>
            <w:textDirection w:val="btLr"/>
            <w:vAlign w:val="center"/>
          </w:tcPr>
          <w:p w14:paraId="4C922A22" w14:textId="77777777" w:rsidR="008E4A8E" w:rsidRDefault="008E4A8E" w:rsidP="00B540BE">
            <w:pPr>
              <w:pStyle w:val="ptnorm"/>
            </w:pPr>
            <w:r>
              <w:t>Konsultacijos</w:t>
            </w:r>
          </w:p>
        </w:tc>
        <w:tc>
          <w:tcPr>
            <w:tcW w:w="250" w:type="pct"/>
            <w:textDirection w:val="btLr"/>
            <w:vAlign w:val="center"/>
          </w:tcPr>
          <w:p w14:paraId="1E672E33" w14:textId="77777777" w:rsidR="008E4A8E" w:rsidRDefault="008E4A8E" w:rsidP="00B540BE">
            <w:pPr>
              <w:pStyle w:val="ptnorm"/>
            </w:pPr>
            <w:r>
              <w:t xml:space="preserve">Seminarai </w:t>
            </w:r>
          </w:p>
        </w:tc>
        <w:tc>
          <w:tcPr>
            <w:tcW w:w="250" w:type="pct"/>
            <w:textDirection w:val="btLr"/>
            <w:vAlign w:val="center"/>
          </w:tcPr>
          <w:p w14:paraId="776417D1" w14:textId="77777777" w:rsidR="008E4A8E" w:rsidRDefault="008E4A8E" w:rsidP="00B540BE">
            <w:pPr>
              <w:pStyle w:val="ptnorm"/>
            </w:pPr>
            <w:r>
              <w:t xml:space="preserve">Pratybos </w:t>
            </w:r>
          </w:p>
        </w:tc>
        <w:tc>
          <w:tcPr>
            <w:tcW w:w="250" w:type="pct"/>
            <w:textDirection w:val="btLr"/>
            <w:vAlign w:val="center"/>
          </w:tcPr>
          <w:p w14:paraId="55F29D18" w14:textId="77777777" w:rsidR="008E4A8E" w:rsidRDefault="008E4A8E" w:rsidP="00B540BE">
            <w:pPr>
              <w:pStyle w:val="ptnorm"/>
            </w:pPr>
            <w:r>
              <w:t>Laboratoriniai darbai</w:t>
            </w:r>
          </w:p>
        </w:tc>
        <w:tc>
          <w:tcPr>
            <w:tcW w:w="250" w:type="pct"/>
            <w:textDirection w:val="btLr"/>
            <w:vAlign w:val="center"/>
          </w:tcPr>
          <w:p w14:paraId="1CF5340E" w14:textId="77777777" w:rsidR="008E4A8E" w:rsidRDefault="008E4A8E" w:rsidP="00B540BE">
            <w:pPr>
              <w:pStyle w:val="ptnorm"/>
            </w:pPr>
            <w:r>
              <w:t>Visas kontaktinis darbas</w:t>
            </w:r>
          </w:p>
        </w:tc>
        <w:tc>
          <w:tcPr>
            <w:tcW w:w="250" w:type="pct"/>
            <w:textDirection w:val="btLr"/>
            <w:vAlign w:val="center"/>
          </w:tcPr>
          <w:p w14:paraId="05DAC3BF" w14:textId="77777777" w:rsidR="008E4A8E" w:rsidRDefault="008E4A8E" w:rsidP="00B540BE">
            <w:pPr>
              <w:pStyle w:val="ptnorm"/>
            </w:pPr>
            <w:r>
              <w:t>Savarankiškas darbas</w:t>
            </w:r>
          </w:p>
        </w:tc>
        <w:tc>
          <w:tcPr>
            <w:tcW w:w="1250" w:type="pct"/>
            <w:vAlign w:val="center"/>
          </w:tcPr>
          <w:p w14:paraId="349434E1" w14:textId="77777777" w:rsidR="008E4A8E" w:rsidRDefault="008E4A8E" w:rsidP="00B540BE">
            <w:pPr>
              <w:pStyle w:val="ptnorm"/>
            </w:pPr>
            <w:r>
              <w:t>Užduotys</w:t>
            </w:r>
          </w:p>
        </w:tc>
      </w:tr>
      <w:tr w:rsidR="008E4A8E" w:rsidRPr="00B540BE" w14:paraId="0562D49F" w14:textId="77777777" w:rsidTr="008E4A8E">
        <w:tc>
          <w:tcPr>
            <w:tcW w:w="2000" w:type="pct"/>
          </w:tcPr>
          <w:p w14:paraId="60636252" w14:textId="77777777" w:rsidR="008E4A8E" w:rsidRPr="00B540BE" w:rsidRDefault="008E4A8E" w:rsidP="00B540BE">
            <w:r w:rsidRPr="00B540BE">
              <w:rPr>
                <w:b/>
              </w:rPr>
              <w:t>1. Skaičiuojančių procesų ir tolydaus laiko  martingalų teorijos elementai</w:t>
            </w:r>
            <w:r w:rsidRPr="00B540BE">
              <w:t>. Skaičiuojantys procesai, martingalai, numatomi procesai, Dūbo-Mejerio išdėstymas, kompensatorius, martingalų numatomos variacijos ir kovariacijos, Lenglaro nelygybė, centrinė ribinė teorema martingalams.</w:t>
            </w:r>
          </w:p>
        </w:tc>
        <w:tc>
          <w:tcPr>
            <w:tcW w:w="250" w:type="pct"/>
          </w:tcPr>
          <w:p w14:paraId="5FBFC2B9" w14:textId="77777777" w:rsidR="008E4A8E" w:rsidRPr="00B540BE" w:rsidRDefault="008E4A8E" w:rsidP="001629D5">
            <w:pPr>
              <w:jc w:val="both"/>
            </w:pPr>
            <w:r w:rsidRPr="00B540BE">
              <w:t>8</w:t>
            </w:r>
          </w:p>
        </w:tc>
        <w:tc>
          <w:tcPr>
            <w:tcW w:w="250" w:type="pct"/>
          </w:tcPr>
          <w:p w14:paraId="5A9E125D" w14:textId="77777777" w:rsidR="008E4A8E" w:rsidRPr="00B540BE" w:rsidRDefault="008E4A8E" w:rsidP="001629D5">
            <w:pPr>
              <w:jc w:val="both"/>
            </w:pPr>
          </w:p>
        </w:tc>
        <w:tc>
          <w:tcPr>
            <w:tcW w:w="250" w:type="pct"/>
          </w:tcPr>
          <w:p w14:paraId="7D336DD8" w14:textId="77777777" w:rsidR="008E4A8E" w:rsidRPr="00B540BE" w:rsidRDefault="008E4A8E" w:rsidP="001629D5">
            <w:pPr>
              <w:jc w:val="both"/>
            </w:pPr>
          </w:p>
        </w:tc>
        <w:tc>
          <w:tcPr>
            <w:tcW w:w="250" w:type="pct"/>
          </w:tcPr>
          <w:p w14:paraId="390A0589" w14:textId="77777777" w:rsidR="008E4A8E" w:rsidRPr="00B540BE" w:rsidRDefault="008E4A8E" w:rsidP="001629D5">
            <w:pPr>
              <w:jc w:val="both"/>
            </w:pPr>
            <w:r w:rsidRPr="00B540BE">
              <w:t>2</w:t>
            </w:r>
          </w:p>
        </w:tc>
        <w:tc>
          <w:tcPr>
            <w:tcW w:w="250" w:type="pct"/>
          </w:tcPr>
          <w:p w14:paraId="50831B3B" w14:textId="77777777" w:rsidR="008E4A8E" w:rsidRPr="00B540BE" w:rsidRDefault="008E4A8E" w:rsidP="001629D5">
            <w:pPr>
              <w:jc w:val="both"/>
            </w:pPr>
          </w:p>
        </w:tc>
        <w:tc>
          <w:tcPr>
            <w:tcW w:w="250" w:type="pct"/>
          </w:tcPr>
          <w:p w14:paraId="51C76778" w14:textId="77777777" w:rsidR="008E4A8E" w:rsidRPr="00B540BE" w:rsidRDefault="008E4A8E" w:rsidP="001629D5">
            <w:pPr>
              <w:jc w:val="both"/>
            </w:pPr>
            <w:r w:rsidRPr="00B540BE">
              <w:t>10</w:t>
            </w:r>
          </w:p>
        </w:tc>
        <w:tc>
          <w:tcPr>
            <w:tcW w:w="250" w:type="pct"/>
          </w:tcPr>
          <w:p w14:paraId="69D95962" w14:textId="77777777" w:rsidR="008E4A8E" w:rsidRPr="00B540BE" w:rsidRDefault="008E4A8E" w:rsidP="001629D5">
            <w:pPr>
              <w:jc w:val="both"/>
            </w:pPr>
            <w:r w:rsidRPr="00B540BE">
              <w:t>10</w:t>
            </w:r>
          </w:p>
        </w:tc>
        <w:tc>
          <w:tcPr>
            <w:tcW w:w="1250" w:type="pct"/>
          </w:tcPr>
          <w:p w14:paraId="5246E8EE" w14:textId="77777777" w:rsidR="008E4A8E" w:rsidRPr="00B540BE" w:rsidRDefault="008E4A8E" w:rsidP="001629D5">
            <w:pPr>
              <w:jc w:val="both"/>
            </w:pPr>
            <w:r w:rsidRPr="00B540BE">
              <w:t>[1], 1 skyrius</w:t>
            </w:r>
          </w:p>
        </w:tc>
      </w:tr>
      <w:tr w:rsidR="008E4A8E" w:rsidRPr="00B540BE" w14:paraId="6EC343B2" w14:textId="77777777" w:rsidTr="008E4A8E">
        <w:tc>
          <w:tcPr>
            <w:tcW w:w="2000" w:type="pct"/>
          </w:tcPr>
          <w:p w14:paraId="3B83894A" w14:textId="77777777" w:rsidR="008E4A8E" w:rsidRPr="00B540BE" w:rsidRDefault="008E4A8E" w:rsidP="00B540BE">
            <w:r w:rsidRPr="00B540BE">
              <w:rPr>
                <w:b/>
              </w:rPr>
              <w:t>2. Cenzūruotosios ir nupjautosios imtys.</w:t>
            </w:r>
            <w:r w:rsidRPr="00B540BE">
              <w:t xml:space="preserve"> Funkcijos charakterizuojančios išgyvenamumą. Įv</w:t>
            </w:r>
            <w:r>
              <w:t xml:space="preserve">airūs cenzūravimo ir nupjovimo </w:t>
            </w:r>
            <w:r w:rsidRPr="00B540BE">
              <w:t xml:space="preserve">būdai ir juos atitinkančios imtys: cenzūruotos iš dešinės, iš kairės, iš kairės ir dešinės, cenzūruotos intervalais, nupjautos iš kairės, nupjautos iš kairės ir cenzūruotos iš dešinės. Cenzūruotųjų ir nupjautų imčių užrašymas naudojant atsitiktinių procesų terminologiją. Nepriklausomo ir neinformatyvaus cenzūravimo sąvokos. Stebėtų mirčių skaičių kompensatoriai bei atitinkamų </w:t>
            </w:r>
            <w:r>
              <w:t>martingalų numatomo</w:t>
            </w:r>
            <w:r w:rsidRPr="00B540BE">
              <w:t>s va</w:t>
            </w:r>
            <w:r>
              <w:t>riacijos ir kovariacijos.</w:t>
            </w:r>
          </w:p>
        </w:tc>
        <w:tc>
          <w:tcPr>
            <w:tcW w:w="250" w:type="pct"/>
          </w:tcPr>
          <w:p w14:paraId="4036B832" w14:textId="77777777" w:rsidR="008E4A8E" w:rsidRPr="00B540BE" w:rsidRDefault="008E4A8E" w:rsidP="001629D5">
            <w:pPr>
              <w:jc w:val="both"/>
            </w:pPr>
            <w:r w:rsidRPr="00B540BE">
              <w:t>10</w:t>
            </w:r>
          </w:p>
        </w:tc>
        <w:tc>
          <w:tcPr>
            <w:tcW w:w="250" w:type="pct"/>
          </w:tcPr>
          <w:p w14:paraId="0E45279D" w14:textId="77777777" w:rsidR="008E4A8E" w:rsidRPr="00B540BE" w:rsidRDefault="008E4A8E" w:rsidP="001629D5">
            <w:pPr>
              <w:jc w:val="both"/>
            </w:pPr>
          </w:p>
        </w:tc>
        <w:tc>
          <w:tcPr>
            <w:tcW w:w="250" w:type="pct"/>
          </w:tcPr>
          <w:p w14:paraId="0E0D7686" w14:textId="77777777" w:rsidR="008E4A8E" w:rsidRPr="00B540BE" w:rsidRDefault="008E4A8E" w:rsidP="001629D5">
            <w:pPr>
              <w:jc w:val="both"/>
            </w:pPr>
          </w:p>
        </w:tc>
        <w:tc>
          <w:tcPr>
            <w:tcW w:w="250" w:type="pct"/>
          </w:tcPr>
          <w:p w14:paraId="3588A6E8" w14:textId="77777777" w:rsidR="008E4A8E" w:rsidRPr="00B540BE" w:rsidRDefault="008E4A8E" w:rsidP="001629D5">
            <w:pPr>
              <w:jc w:val="both"/>
            </w:pPr>
            <w:r w:rsidRPr="00B540BE">
              <w:t>2</w:t>
            </w:r>
          </w:p>
        </w:tc>
        <w:tc>
          <w:tcPr>
            <w:tcW w:w="250" w:type="pct"/>
          </w:tcPr>
          <w:p w14:paraId="5677DCE9" w14:textId="77777777" w:rsidR="008E4A8E" w:rsidRPr="00B540BE" w:rsidRDefault="008E4A8E" w:rsidP="001629D5">
            <w:pPr>
              <w:jc w:val="both"/>
            </w:pPr>
          </w:p>
        </w:tc>
        <w:tc>
          <w:tcPr>
            <w:tcW w:w="250" w:type="pct"/>
          </w:tcPr>
          <w:p w14:paraId="179ADC69" w14:textId="77777777" w:rsidR="008E4A8E" w:rsidRPr="00B540BE" w:rsidRDefault="008E4A8E" w:rsidP="001629D5">
            <w:pPr>
              <w:jc w:val="both"/>
            </w:pPr>
            <w:r w:rsidRPr="00B540BE">
              <w:t>12</w:t>
            </w:r>
          </w:p>
        </w:tc>
        <w:tc>
          <w:tcPr>
            <w:tcW w:w="250" w:type="pct"/>
          </w:tcPr>
          <w:p w14:paraId="2B06770C" w14:textId="77777777" w:rsidR="008E4A8E" w:rsidRPr="00B540BE" w:rsidRDefault="008E4A8E" w:rsidP="001629D5">
            <w:pPr>
              <w:jc w:val="both"/>
            </w:pPr>
            <w:r w:rsidRPr="00B540BE">
              <w:t>14</w:t>
            </w:r>
          </w:p>
        </w:tc>
        <w:tc>
          <w:tcPr>
            <w:tcW w:w="1250" w:type="pct"/>
          </w:tcPr>
          <w:p w14:paraId="3211C51A" w14:textId="77777777" w:rsidR="008E4A8E" w:rsidRPr="00B540BE" w:rsidRDefault="008E4A8E" w:rsidP="001629D5">
            <w:pPr>
              <w:jc w:val="both"/>
            </w:pPr>
            <w:r w:rsidRPr="00B540BE">
              <w:t>[1], 2 skyrius</w:t>
            </w:r>
          </w:p>
        </w:tc>
      </w:tr>
      <w:tr w:rsidR="008E4A8E" w:rsidRPr="00B540BE" w14:paraId="2778B5C5" w14:textId="77777777" w:rsidTr="008E4A8E">
        <w:tc>
          <w:tcPr>
            <w:tcW w:w="2000" w:type="pct"/>
          </w:tcPr>
          <w:p w14:paraId="5408E7EB" w14:textId="77777777" w:rsidR="008E4A8E" w:rsidRPr="00B540BE" w:rsidRDefault="008E4A8E" w:rsidP="001629D5">
            <w:r w:rsidRPr="00B540BE">
              <w:rPr>
                <w:b/>
              </w:rPr>
              <w:t>3. Parametrinis išgyvenamumo charakteristikų vertinimas</w:t>
            </w:r>
            <w:r w:rsidRPr="00B540BE">
              <w:t xml:space="preserve">. Didžiausiojo tikėtinumo metodas cenzūruotoms ir </w:t>
            </w:r>
            <w:r w:rsidRPr="00B540BE">
              <w:lastRenderedPageBreak/>
              <w:t>nupjautoms imtims. Asimptotinės didžiausiojo tikėtinumo įvertinių savybės. Asimptotiniai išgyvenamumo charakteristikų pasikliovimo intervalai.</w:t>
            </w:r>
          </w:p>
        </w:tc>
        <w:tc>
          <w:tcPr>
            <w:tcW w:w="250" w:type="pct"/>
          </w:tcPr>
          <w:p w14:paraId="74B5FDB5" w14:textId="77777777" w:rsidR="008E4A8E" w:rsidRPr="00B540BE" w:rsidRDefault="008E4A8E" w:rsidP="001629D5">
            <w:pPr>
              <w:jc w:val="both"/>
            </w:pPr>
            <w:r w:rsidRPr="00B540BE">
              <w:lastRenderedPageBreak/>
              <w:t>6</w:t>
            </w:r>
          </w:p>
        </w:tc>
        <w:tc>
          <w:tcPr>
            <w:tcW w:w="250" w:type="pct"/>
          </w:tcPr>
          <w:p w14:paraId="04D2F2B5" w14:textId="77777777" w:rsidR="008E4A8E" w:rsidRPr="00B540BE" w:rsidRDefault="008E4A8E" w:rsidP="001629D5">
            <w:pPr>
              <w:jc w:val="both"/>
            </w:pPr>
          </w:p>
        </w:tc>
        <w:tc>
          <w:tcPr>
            <w:tcW w:w="250" w:type="pct"/>
          </w:tcPr>
          <w:p w14:paraId="2BB5B73D" w14:textId="77777777" w:rsidR="008E4A8E" w:rsidRPr="00B540BE" w:rsidRDefault="008E4A8E" w:rsidP="001629D5">
            <w:pPr>
              <w:jc w:val="both"/>
            </w:pPr>
          </w:p>
        </w:tc>
        <w:tc>
          <w:tcPr>
            <w:tcW w:w="250" w:type="pct"/>
          </w:tcPr>
          <w:p w14:paraId="75435C73" w14:textId="77777777" w:rsidR="008E4A8E" w:rsidRPr="00B540BE" w:rsidRDefault="008E4A8E" w:rsidP="001629D5">
            <w:pPr>
              <w:jc w:val="both"/>
            </w:pPr>
            <w:r w:rsidRPr="00B540BE">
              <w:t>4</w:t>
            </w:r>
          </w:p>
        </w:tc>
        <w:tc>
          <w:tcPr>
            <w:tcW w:w="250" w:type="pct"/>
          </w:tcPr>
          <w:p w14:paraId="343E97F2" w14:textId="77777777" w:rsidR="008E4A8E" w:rsidRPr="00B540BE" w:rsidRDefault="008E4A8E" w:rsidP="001629D5">
            <w:pPr>
              <w:jc w:val="both"/>
            </w:pPr>
          </w:p>
        </w:tc>
        <w:tc>
          <w:tcPr>
            <w:tcW w:w="250" w:type="pct"/>
          </w:tcPr>
          <w:p w14:paraId="29761B38" w14:textId="77777777" w:rsidR="008E4A8E" w:rsidRPr="00B540BE" w:rsidRDefault="008E4A8E" w:rsidP="001629D5">
            <w:pPr>
              <w:jc w:val="both"/>
            </w:pPr>
            <w:r w:rsidRPr="00B540BE">
              <w:t>10</w:t>
            </w:r>
          </w:p>
        </w:tc>
        <w:tc>
          <w:tcPr>
            <w:tcW w:w="250" w:type="pct"/>
          </w:tcPr>
          <w:p w14:paraId="32FEFA01" w14:textId="77777777" w:rsidR="008E4A8E" w:rsidRPr="00B540BE" w:rsidRDefault="008E4A8E" w:rsidP="001629D5">
            <w:pPr>
              <w:jc w:val="both"/>
            </w:pPr>
            <w:r w:rsidRPr="00B540BE">
              <w:t>12</w:t>
            </w:r>
          </w:p>
        </w:tc>
        <w:tc>
          <w:tcPr>
            <w:tcW w:w="1250" w:type="pct"/>
          </w:tcPr>
          <w:p w14:paraId="7AC9B6DA" w14:textId="77777777" w:rsidR="008E4A8E" w:rsidRPr="00B540BE" w:rsidRDefault="008E4A8E" w:rsidP="001629D5">
            <w:pPr>
              <w:jc w:val="both"/>
            </w:pPr>
            <w:r w:rsidRPr="00B540BE">
              <w:t>[1], 3 skyrius</w:t>
            </w:r>
          </w:p>
        </w:tc>
      </w:tr>
      <w:tr w:rsidR="008E4A8E" w:rsidRPr="00B540BE" w14:paraId="67A8C0F9" w14:textId="77777777" w:rsidTr="008E4A8E">
        <w:tc>
          <w:tcPr>
            <w:tcW w:w="2000" w:type="pct"/>
          </w:tcPr>
          <w:p w14:paraId="5CE201AF" w14:textId="77777777" w:rsidR="008E4A8E" w:rsidRPr="00B540BE" w:rsidRDefault="008E4A8E" w:rsidP="00B540BE">
            <w:r w:rsidRPr="00B540BE">
              <w:rPr>
                <w:b/>
              </w:rPr>
              <w:lastRenderedPageBreak/>
              <w:t>4. Neparametrinis išgyvenamumo funkcijos vertinimas</w:t>
            </w:r>
            <w:r w:rsidRPr="00B540BE">
              <w:t>. Nelsono-Oleno ir Kaplano-Mejerio įvertiniai. Kaplano-Mejerio įvertinio savybės baigtinių cenzūruotųjų ir nupjautųjų imčių atveju bei asimptotinės savybės (tolygus pagrįstumas ir asimptotinis gausiškumas). Išgyvenamumo funkcijos asimptotiniai pasikliovimo intervalai.</w:t>
            </w:r>
          </w:p>
        </w:tc>
        <w:tc>
          <w:tcPr>
            <w:tcW w:w="250" w:type="pct"/>
          </w:tcPr>
          <w:p w14:paraId="65677C7A" w14:textId="77777777" w:rsidR="008E4A8E" w:rsidRPr="00B540BE" w:rsidRDefault="008E4A8E" w:rsidP="001629D5">
            <w:pPr>
              <w:jc w:val="both"/>
            </w:pPr>
            <w:r w:rsidRPr="00B540BE">
              <w:t>8</w:t>
            </w:r>
          </w:p>
        </w:tc>
        <w:tc>
          <w:tcPr>
            <w:tcW w:w="250" w:type="pct"/>
          </w:tcPr>
          <w:p w14:paraId="4E1F2F5C" w14:textId="77777777" w:rsidR="008E4A8E" w:rsidRPr="00B540BE" w:rsidRDefault="008E4A8E" w:rsidP="001629D5">
            <w:pPr>
              <w:jc w:val="both"/>
            </w:pPr>
          </w:p>
        </w:tc>
        <w:tc>
          <w:tcPr>
            <w:tcW w:w="250" w:type="pct"/>
          </w:tcPr>
          <w:p w14:paraId="1D68AA80" w14:textId="77777777" w:rsidR="008E4A8E" w:rsidRPr="00B540BE" w:rsidRDefault="008E4A8E" w:rsidP="001629D5">
            <w:pPr>
              <w:jc w:val="both"/>
            </w:pPr>
          </w:p>
        </w:tc>
        <w:tc>
          <w:tcPr>
            <w:tcW w:w="250" w:type="pct"/>
          </w:tcPr>
          <w:p w14:paraId="5361AE51" w14:textId="77777777" w:rsidR="008E4A8E" w:rsidRPr="00B540BE" w:rsidRDefault="008E4A8E" w:rsidP="001629D5">
            <w:pPr>
              <w:jc w:val="both"/>
            </w:pPr>
            <w:r w:rsidRPr="00B540BE">
              <w:t>2</w:t>
            </w:r>
          </w:p>
        </w:tc>
        <w:tc>
          <w:tcPr>
            <w:tcW w:w="250" w:type="pct"/>
          </w:tcPr>
          <w:p w14:paraId="65692DA5" w14:textId="77777777" w:rsidR="008E4A8E" w:rsidRPr="00B540BE" w:rsidRDefault="008E4A8E" w:rsidP="001629D5">
            <w:pPr>
              <w:jc w:val="both"/>
            </w:pPr>
          </w:p>
        </w:tc>
        <w:tc>
          <w:tcPr>
            <w:tcW w:w="250" w:type="pct"/>
          </w:tcPr>
          <w:p w14:paraId="6561FB76" w14:textId="77777777" w:rsidR="008E4A8E" w:rsidRPr="00B540BE" w:rsidRDefault="008E4A8E" w:rsidP="001629D5">
            <w:pPr>
              <w:jc w:val="both"/>
            </w:pPr>
            <w:r w:rsidRPr="00B540BE">
              <w:t>10</w:t>
            </w:r>
          </w:p>
        </w:tc>
        <w:tc>
          <w:tcPr>
            <w:tcW w:w="250" w:type="pct"/>
          </w:tcPr>
          <w:p w14:paraId="7AF8DCB8" w14:textId="77777777" w:rsidR="008E4A8E" w:rsidRPr="00B540BE" w:rsidRDefault="008E4A8E" w:rsidP="001629D5">
            <w:pPr>
              <w:jc w:val="both"/>
            </w:pPr>
            <w:r w:rsidRPr="00B540BE">
              <w:t>12</w:t>
            </w:r>
          </w:p>
        </w:tc>
        <w:tc>
          <w:tcPr>
            <w:tcW w:w="1250" w:type="pct"/>
          </w:tcPr>
          <w:p w14:paraId="38386C8A" w14:textId="77777777" w:rsidR="008E4A8E" w:rsidRPr="00B540BE" w:rsidRDefault="008E4A8E" w:rsidP="001629D5">
            <w:pPr>
              <w:jc w:val="both"/>
            </w:pPr>
            <w:r w:rsidRPr="00B540BE">
              <w:t>[1], 4 skyrius</w:t>
            </w:r>
          </w:p>
        </w:tc>
      </w:tr>
      <w:tr w:rsidR="008E4A8E" w:rsidRPr="00B540BE" w14:paraId="031382DF" w14:textId="77777777" w:rsidTr="008E4A8E">
        <w:tc>
          <w:tcPr>
            <w:tcW w:w="2000" w:type="pct"/>
          </w:tcPr>
          <w:p w14:paraId="4FFFFE4D" w14:textId="77777777" w:rsidR="008E4A8E" w:rsidRPr="00B540BE" w:rsidRDefault="008E4A8E" w:rsidP="00B540BE">
            <w:r w:rsidRPr="00B540BE">
              <w:rPr>
                <w:b/>
              </w:rPr>
              <w:t>5. Išgyvenamumo funkcijų palyginimas</w:t>
            </w:r>
            <w:r w:rsidRPr="00B540BE">
              <w:t>. Išgyvenamumo funkcijų palyginimas, kai imtys nepriklausomos: logranginiai kriterijai</w:t>
            </w:r>
            <w:r>
              <w:t>, jų asimptotinės savybės,</w:t>
            </w:r>
            <w:r w:rsidRPr="00B540BE">
              <w:t xml:space="preserve"> </w:t>
            </w:r>
            <w:r>
              <w:t>l</w:t>
            </w:r>
            <w:r w:rsidRPr="00B540BE">
              <w:t>ogranginių kriterijų apibendrinimai, kai alternatyvos yra išgyvenumo funkcijų persikirtimai. Išgyvenamumo funkcijų palyginimas, kai imtys priklausomos</w:t>
            </w:r>
            <w:r>
              <w:t>.</w:t>
            </w:r>
          </w:p>
        </w:tc>
        <w:tc>
          <w:tcPr>
            <w:tcW w:w="250" w:type="pct"/>
          </w:tcPr>
          <w:p w14:paraId="2ACBB4C1" w14:textId="77777777" w:rsidR="008E4A8E" w:rsidRPr="00B540BE" w:rsidRDefault="008E4A8E" w:rsidP="001629D5">
            <w:pPr>
              <w:jc w:val="both"/>
            </w:pPr>
            <w:r w:rsidRPr="00B540BE">
              <w:t>6</w:t>
            </w:r>
          </w:p>
        </w:tc>
        <w:tc>
          <w:tcPr>
            <w:tcW w:w="250" w:type="pct"/>
          </w:tcPr>
          <w:p w14:paraId="63E20F5A" w14:textId="77777777" w:rsidR="008E4A8E" w:rsidRPr="00B540BE" w:rsidRDefault="008E4A8E" w:rsidP="001629D5">
            <w:pPr>
              <w:jc w:val="both"/>
            </w:pPr>
          </w:p>
        </w:tc>
        <w:tc>
          <w:tcPr>
            <w:tcW w:w="250" w:type="pct"/>
          </w:tcPr>
          <w:p w14:paraId="7273D538" w14:textId="77777777" w:rsidR="008E4A8E" w:rsidRPr="00B540BE" w:rsidRDefault="008E4A8E" w:rsidP="001629D5">
            <w:pPr>
              <w:jc w:val="both"/>
            </w:pPr>
          </w:p>
        </w:tc>
        <w:tc>
          <w:tcPr>
            <w:tcW w:w="250" w:type="pct"/>
          </w:tcPr>
          <w:p w14:paraId="60C7CA44" w14:textId="77777777" w:rsidR="008E4A8E" w:rsidRPr="00B540BE" w:rsidRDefault="008E4A8E" w:rsidP="001629D5">
            <w:pPr>
              <w:jc w:val="both"/>
            </w:pPr>
            <w:r w:rsidRPr="00B540BE">
              <w:t>2</w:t>
            </w:r>
          </w:p>
        </w:tc>
        <w:tc>
          <w:tcPr>
            <w:tcW w:w="250" w:type="pct"/>
          </w:tcPr>
          <w:p w14:paraId="6BA77588" w14:textId="77777777" w:rsidR="008E4A8E" w:rsidRPr="00B540BE" w:rsidRDefault="008E4A8E" w:rsidP="001629D5">
            <w:pPr>
              <w:jc w:val="both"/>
            </w:pPr>
          </w:p>
        </w:tc>
        <w:tc>
          <w:tcPr>
            <w:tcW w:w="250" w:type="pct"/>
          </w:tcPr>
          <w:p w14:paraId="5B22080A" w14:textId="77777777" w:rsidR="008E4A8E" w:rsidRPr="00B540BE" w:rsidRDefault="008E4A8E" w:rsidP="001629D5">
            <w:pPr>
              <w:jc w:val="both"/>
            </w:pPr>
            <w:r w:rsidRPr="00B540BE">
              <w:t>8</w:t>
            </w:r>
          </w:p>
        </w:tc>
        <w:tc>
          <w:tcPr>
            <w:tcW w:w="250" w:type="pct"/>
          </w:tcPr>
          <w:p w14:paraId="439B4A63" w14:textId="77777777" w:rsidR="008E4A8E" w:rsidRPr="00B540BE" w:rsidRDefault="008E4A8E" w:rsidP="001629D5">
            <w:pPr>
              <w:jc w:val="both"/>
            </w:pPr>
            <w:r w:rsidRPr="00B540BE">
              <w:t>8</w:t>
            </w:r>
          </w:p>
        </w:tc>
        <w:tc>
          <w:tcPr>
            <w:tcW w:w="1250" w:type="pct"/>
          </w:tcPr>
          <w:p w14:paraId="3781A13D" w14:textId="77777777" w:rsidR="008E4A8E" w:rsidRPr="00B540BE" w:rsidRDefault="008E4A8E" w:rsidP="001629D5">
            <w:pPr>
              <w:jc w:val="both"/>
            </w:pPr>
            <w:r w:rsidRPr="00B540BE">
              <w:t>[1], 5 skyrius</w:t>
            </w:r>
          </w:p>
        </w:tc>
      </w:tr>
      <w:tr w:rsidR="008E4A8E" w:rsidRPr="00B540BE" w14:paraId="0004C89A" w14:textId="77777777" w:rsidTr="008E4A8E">
        <w:tc>
          <w:tcPr>
            <w:tcW w:w="2000" w:type="pct"/>
          </w:tcPr>
          <w:p w14:paraId="1E905318" w14:textId="77777777" w:rsidR="008E4A8E" w:rsidRPr="00B540BE" w:rsidRDefault="008E4A8E" w:rsidP="00B540BE">
            <w:r w:rsidRPr="00B540BE">
              <w:rPr>
                <w:b/>
              </w:rPr>
              <w:t>6. Regresiniai modeliai išgyvenamumo analizėje</w:t>
            </w:r>
            <w:r w:rsidRPr="00B540BE">
              <w:t xml:space="preserve">. Proporcingųjų intensyvumų (Kokso) modelis. Regresinių parametrų asimptotinės savybės. Hipotezių apie regresinių parametrų reikšmes tikrinimas.  Kokso modelio apibendrinimai: apibendrintieji proporcingųjų intensyvumų modeliai, pagreitintųjų gedimų </w:t>
            </w:r>
            <w:r>
              <w:t>modelis.</w:t>
            </w:r>
          </w:p>
        </w:tc>
        <w:tc>
          <w:tcPr>
            <w:tcW w:w="250" w:type="pct"/>
          </w:tcPr>
          <w:p w14:paraId="21D08E66" w14:textId="77777777" w:rsidR="008E4A8E" w:rsidRPr="00B540BE" w:rsidRDefault="008E4A8E" w:rsidP="001629D5">
            <w:pPr>
              <w:jc w:val="both"/>
            </w:pPr>
            <w:r w:rsidRPr="00B540BE">
              <w:t>10</w:t>
            </w:r>
          </w:p>
        </w:tc>
        <w:tc>
          <w:tcPr>
            <w:tcW w:w="250" w:type="pct"/>
          </w:tcPr>
          <w:p w14:paraId="58F39EE4" w14:textId="77777777" w:rsidR="008E4A8E" w:rsidRPr="00B540BE" w:rsidRDefault="008E4A8E" w:rsidP="001629D5">
            <w:pPr>
              <w:jc w:val="both"/>
            </w:pPr>
          </w:p>
        </w:tc>
        <w:tc>
          <w:tcPr>
            <w:tcW w:w="250" w:type="pct"/>
          </w:tcPr>
          <w:p w14:paraId="152387BE" w14:textId="77777777" w:rsidR="008E4A8E" w:rsidRPr="00B540BE" w:rsidRDefault="008E4A8E" w:rsidP="001629D5">
            <w:pPr>
              <w:jc w:val="both"/>
            </w:pPr>
          </w:p>
        </w:tc>
        <w:tc>
          <w:tcPr>
            <w:tcW w:w="250" w:type="pct"/>
          </w:tcPr>
          <w:p w14:paraId="0F1B419E" w14:textId="77777777" w:rsidR="008E4A8E" w:rsidRPr="00B540BE" w:rsidRDefault="008E4A8E" w:rsidP="001629D5">
            <w:pPr>
              <w:jc w:val="both"/>
            </w:pPr>
            <w:r w:rsidRPr="00B540BE">
              <w:t>4</w:t>
            </w:r>
          </w:p>
        </w:tc>
        <w:tc>
          <w:tcPr>
            <w:tcW w:w="250" w:type="pct"/>
          </w:tcPr>
          <w:p w14:paraId="23B109B7" w14:textId="77777777" w:rsidR="008E4A8E" w:rsidRPr="00B540BE" w:rsidRDefault="008E4A8E" w:rsidP="001629D5">
            <w:pPr>
              <w:jc w:val="both"/>
            </w:pPr>
          </w:p>
        </w:tc>
        <w:tc>
          <w:tcPr>
            <w:tcW w:w="250" w:type="pct"/>
          </w:tcPr>
          <w:p w14:paraId="60CF9C79" w14:textId="77777777" w:rsidR="008E4A8E" w:rsidRPr="00B540BE" w:rsidRDefault="008E4A8E" w:rsidP="001629D5">
            <w:pPr>
              <w:jc w:val="both"/>
            </w:pPr>
            <w:r w:rsidRPr="00B540BE">
              <w:t>14</w:t>
            </w:r>
          </w:p>
        </w:tc>
        <w:tc>
          <w:tcPr>
            <w:tcW w:w="250" w:type="pct"/>
          </w:tcPr>
          <w:p w14:paraId="17B2B104" w14:textId="77777777" w:rsidR="008E4A8E" w:rsidRPr="00B540BE" w:rsidRDefault="008E4A8E" w:rsidP="001629D5">
            <w:pPr>
              <w:jc w:val="both"/>
            </w:pPr>
            <w:r w:rsidRPr="00B540BE">
              <w:t>16</w:t>
            </w:r>
          </w:p>
        </w:tc>
        <w:tc>
          <w:tcPr>
            <w:tcW w:w="1250" w:type="pct"/>
          </w:tcPr>
          <w:p w14:paraId="3D3D9EE0" w14:textId="77777777" w:rsidR="008E4A8E" w:rsidRPr="00B540BE" w:rsidRDefault="008E4A8E" w:rsidP="001629D5">
            <w:pPr>
              <w:jc w:val="both"/>
            </w:pPr>
            <w:r w:rsidRPr="00B540BE">
              <w:t>[1], 6 skyrius</w:t>
            </w:r>
          </w:p>
        </w:tc>
      </w:tr>
      <w:tr w:rsidR="008E4A8E" w:rsidRPr="001E3862" w14:paraId="54787E69" w14:textId="77777777" w:rsidTr="008E4A8E">
        <w:tc>
          <w:tcPr>
            <w:tcW w:w="2000" w:type="pct"/>
          </w:tcPr>
          <w:p w14:paraId="52906B86" w14:textId="77777777" w:rsidR="008E4A8E" w:rsidRPr="00FC2A0D" w:rsidRDefault="008E4A8E" w:rsidP="00B540BE">
            <w:pPr>
              <w:rPr>
                <w:rFonts w:eastAsia="MS Mincho"/>
              </w:rPr>
            </w:pPr>
            <w:r>
              <w:rPr>
                <w:rFonts w:eastAsia="MS Mincho"/>
              </w:rPr>
              <w:t>Egzaminas</w:t>
            </w:r>
          </w:p>
        </w:tc>
        <w:tc>
          <w:tcPr>
            <w:tcW w:w="250" w:type="pct"/>
          </w:tcPr>
          <w:p w14:paraId="0979DAA3" w14:textId="77777777" w:rsidR="008E4A8E" w:rsidRDefault="008E4A8E" w:rsidP="00B540BE"/>
        </w:tc>
        <w:tc>
          <w:tcPr>
            <w:tcW w:w="250" w:type="pct"/>
          </w:tcPr>
          <w:p w14:paraId="22C55038" w14:textId="77777777" w:rsidR="008E4A8E" w:rsidRDefault="008E4A8E" w:rsidP="00B540BE"/>
        </w:tc>
        <w:tc>
          <w:tcPr>
            <w:tcW w:w="250" w:type="pct"/>
          </w:tcPr>
          <w:p w14:paraId="06A3463F" w14:textId="77777777" w:rsidR="008E4A8E" w:rsidRDefault="008E4A8E" w:rsidP="00B540BE"/>
        </w:tc>
        <w:tc>
          <w:tcPr>
            <w:tcW w:w="250" w:type="pct"/>
          </w:tcPr>
          <w:p w14:paraId="40CA8074" w14:textId="77777777" w:rsidR="008E4A8E" w:rsidRDefault="008E4A8E" w:rsidP="00B540BE"/>
        </w:tc>
        <w:tc>
          <w:tcPr>
            <w:tcW w:w="250" w:type="pct"/>
          </w:tcPr>
          <w:p w14:paraId="33AECA5E" w14:textId="77777777" w:rsidR="008E4A8E" w:rsidRDefault="008E4A8E" w:rsidP="00B540BE"/>
        </w:tc>
        <w:tc>
          <w:tcPr>
            <w:tcW w:w="250" w:type="pct"/>
          </w:tcPr>
          <w:p w14:paraId="46E2DEF5" w14:textId="77777777" w:rsidR="008E4A8E" w:rsidRDefault="008E4A8E" w:rsidP="00B540BE">
            <w:pPr>
              <w:rPr>
                <w:b/>
                <w:bCs/>
              </w:rPr>
            </w:pPr>
            <w:r>
              <w:rPr>
                <w:b/>
                <w:bCs/>
              </w:rPr>
              <w:t>2</w:t>
            </w:r>
          </w:p>
        </w:tc>
        <w:tc>
          <w:tcPr>
            <w:tcW w:w="250" w:type="pct"/>
          </w:tcPr>
          <w:p w14:paraId="08902670" w14:textId="77777777" w:rsidR="008E4A8E" w:rsidRDefault="008E4A8E" w:rsidP="00B540BE">
            <w:pPr>
              <w:rPr>
                <w:b/>
                <w:bCs/>
              </w:rPr>
            </w:pPr>
            <w:r>
              <w:rPr>
                <w:b/>
                <w:bCs/>
              </w:rPr>
              <w:t>12</w:t>
            </w:r>
          </w:p>
        </w:tc>
        <w:tc>
          <w:tcPr>
            <w:tcW w:w="1250" w:type="pct"/>
          </w:tcPr>
          <w:p w14:paraId="1D1F4A77" w14:textId="59E82D8F" w:rsidR="008E4A8E" w:rsidRDefault="005638B9" w:rsidP="00B540BE">
            <w:r>
              <w:t>Pasiruošimas egzaminui</w:t>
            </w:r>
          </w:p>
        </w:tc>
      </w:tr>
      <w:tr w:rsidR="008E4A8E" w:rsidRPr="00B540BE" w14:paraId="138E9C29" w14:textId="77777777" w:rsidTr="008E4A8E">
        <w:tc>
          <w:tcPr>
            <w:tcW w:w="2000" w:type="pct"/>
          </w:tcPr>
          <w:p w14:paraId="2D96716A" w14:textId="77777777" w:rsidR="008E4A8E" w:rsidRPr="00B540BE" w:rsidRDefault="008E4A8E" w:rsidP="00B540BE">
            <w:pPr>
              <w:rPr>
                <w:b/>
              </w:rPr>
            </w:pPr>
            <w:r w:rsidRPr="00B540BE">
              <w:rPr>
                <w:b/>
              </w:rPr>
              <w:t>Iš viso</w:t>
            </w:r>
          </w:p>
        </w:tc>
        <w:tc>
          <w:tcPr>
            <w:tcW w:w="250" w:type="pct"/>
          </w:tcPr>
          <w:p w14:paraId="7F89BF3A" w14:textId="77777777" w:rsidR="008E4A8E" w:rsidRPr="00B540BE" w:rsidRDefault="008E4A8E" w:rsidP="00B540BE">
            <w:pPr>
              <w:rPr>
                <w:b/>
              </w:rPr>
            </w:pPr>
            <w:r w:rsidRPr="00B540BE">
              <w:rPr>
                <w:b/>
              </w:rPr>
              <w:t>48</w:t>
            </w:r>
          </w:p>
        </w:tc>
        <w:tc>
          <w:tcPr>
            <w:tcW w:w="250" w:type="pct"/>
          </w:tcPr>
          <w:p w14:paraId="627A1E76" w14:textId="77777777" w:rsidR="008E4A8E" w:rsidRPr="00B540BE" w:rsidRDefault="008E4A8E" w:rsidP="00B540BE">
            <w:pPr>
              <w:rPr>
                <w:b/>
              </w:rPr>
            </w:pPr>
          </w:p>
        </w:tc>
        <w:tc>
          <w:tcPr>
            <w:tcW w:w="250" w:type="pct"/>
          </w:tcPr>
          <w:p w14:paraId="01EF8198" w14:textId="77777777" w:rsidR="008E4A8E" w:rsidRPr="00B540BE" w:rsidRDefault="008E4A8E" w:rsidP="00B540BE">
            <w:pPr>
              <w:rPr>
                <w:b/>
              </w:rPr>
            </w:pPr>
          </w:p>
        </w:tc>
        <w:tc>
          <w:tcPr>
            <w:tcW w:w="250" w:type="pct"/>
          </w:tcPr>
          <w:p w14:paraId="5C4B46D6" w14:textId="77777777" w:rsidR="008E4A8E" w:rsidRPr="00B540BE" w:rsidRDefault="008E4A8E" w:rsidP="00B540BE">
            <w:pPr>
              <w:rPr>
                <w:b/>
              </w:rPr>
            </w:pPr>
            <w:r w:rsidRPr="00B540BE">
              <w:rPr>
                <w:b/>
              </w:rPr>
              <w:t>16</w:t>
            </w:r>
          </w:p>
        </w:tc>
        <w:tc>
          <w:tcPr>
            <w:tcW w:w="250" w:type="pct"/>
          </w:tcPr>
          <w:p w14:paraId="4EE95670" w14:textId="77777777" w:rsidR="008E4A8E" w:rsidRPr="00B540BE" w:rsidRDefault="008E4A8E" w:rsidP="00B540BE">
            <w:pPr>
              <w:rPr>
                <w:b/>
              </w:rPr>
            </w:pPr>
          </w:p>
        </w:tc>
        <w:tc>
          <w:tcPr>
            <w:tcW w:w="250" w:type="pct"/>
          </w:tcPr>
          <w:p w14:paraId="3D3EFCC0" w14:textId="77777777" w:rsidR="008E4A8E" w:rsidRPr="00B540BE" w:rsidRDefault="008E4A8E" w:rsidP="00B540BE">
            <w:pPr>
              <w:rPr>
                <w:b/>
              </w:rPr>
            </w:pPr>
            <w:r>
              <w:rPr>
                <w:b/>
              </w:rPr>
              <w:t>66</w:t>
            </w:r>
          </w:p>
        </w:tc>
        <w:tc>
          <w:tcPr>
            <w:tcW w:w="250" w:type="pct"/>
          </w:tcPr>
          <w:p w14:paraId="3473376E" w14:textId="77777777" w:rsidR="008E4A8E" w:rsidRPr="00B540BE" w:rsidRDefault="008E4A8E" w:rsidP="00B540BE">
            <w:pPr>
              <w:rPr>
                <w:b/>
              </w:rPr>
            </w:pPr>
            <w:r>
              <w:rPr>
                <w:b/>
              </w:rPr>
              <w:t>84</w:t>
            </w:r>
          </w:p>
        </w:tc>
        <w:tc>
          <w:tcPr>
            <w:tcW w:w="1250" w:type="pct"/>
          </w:tcPr>
          <w:p w14:paraId="43223D18" w14:textId="77777777" w:rsidR="008E4A8E" w:rsidRPr="00B540BE" w:rsidRDefault="008E4A8E" w:rsidP="00B540BE">
            <w:pPr>
              <w:rPr>
                <w:b/>
              </w:rPr>
            </w:pPr>
          </w:p>
        </w:tc>
      </w:tr>
    </w:tbl>
    <w:p w14:paraId="61098D96" w14:textId="77777777" w:rsidR="00D80D58" w:rsidRDefault="00D80D58" w:rsidP="00D80D58">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1"/>
        <w:gridCol w:w="818"/>
        <w:gridCol w:w="1417"/>
        <w:gridCol w:w="4922"/>
      </w:tblGrid>
      <w:tr w:rsidR="00D80D58" w:rsidRPr="001E3862" w14:paraId="11156A73" w14:textId="77777777" w:rsidTr="008E4A8E">
        <w:tc>
          <w:tcPr>
            <w:tcW w:w="1283" w:type="pct"/>
            <w:shd w:val="clear" w:color="auto" w:fill="E6E6E6"/>
          </w:tcPr>
          <w:p w14:paraId="46899247" w14:textId="77777777" w:rsidR="00D80D58" w:rsidRDefault="00D80D58" w:rsidP="000F415A">
            <w:pPr>
              <w:pStyle w:val="ptnorm"/>
            </w:pPr>
            <w:r>
              <w:t>Vertinimo strategija</w:t>
            </w:r>
          </w:p>
        </w:tc>
        <w:tc>
          <w:tcPr>
            <w:tcW w:w="425" w:type="pct"/>
            <w:shd w:val="clear" w:color="auto" w:fill="E6E6E6"/>
          </w:tcPr>
          <w:p w14:paraId="26BD7F04" w14:textId="77777777" w:rsidR="00D80D58" w:rsidRDefault="00D80D58" w:rsidP="000F415A">
            <w:pPr>
              <w:pStyle w:val="ptnorm"/>
            </w:pPr>
            <w:r>
              <w:t>Svoris proc.</w:t>
            </w:r>
          </w:p>
        </w:tc>
        <w:tc>
          <w:tcPr>
            <w:tcW w:w="736" w:type="pct"/>
            <w:shd w:val="clear" w:color="auto" w:fill="E6E6E6"/>
          </w:tcPr>
          <w:p w14:paraId="4EBE9265" w14:textId="77777777" w:rsidR="00D80D58" w:rsidRDefault="00D80D58" w:rsidP="000F415A">
            <w:pPr>
              <w:pStyle w:val="ptnorm"/>
            </w:pPr>
            <w:r>
              <w:t xml:space="preserve">Atsiskaitymo laikas </w:t>
            </w:r>
          </w:p>
        </w:tc>
        <w:tc>
          <w:tcPr>
            <w:tcW w:w="2556" w:type="pct"/>
            <w:shd w:val="clear" w:color="auto" w:fill="E6E6E6"/>
          </w:tcPr>
          <w:p w14:paraId="000313A6" w14:textId="77777777" w:rsidR="00D80D58" w:rsidRDefault="00D80D58" w:rsidP="000F415A">
            <w:pPr>
              <w:pStyle w:val="ptnorm"/>
            </w:pPr>
            <w:r>
              <w:t>Vertinimo kriterijai</w:t>
            </w:r>
          </w:p>
        </w:tc>
      </w:tr>
      <w:tr w:rsidR="00D80D58" w:rsidRPr="005A2195" w14:paraId="60E788E9" w14:textId="77777777" w:rsidTr="008E4A8E">
        <w:tc>
          <w:tcPr>
            <w:tcW w:w="1283" w:type="pct"/>
          </w:tcPr>
          <w:p w14:paraId="7DA17885" w14:textId="4419A8DD" w:rsidR="00D80D58" w:rsidRDefault="00D80D58" w:rsidP="000F415A">
            <w:r>
              <w:t>Vidurio semestro egzaminas (raštu</w:t>
            </w:r>
            <w:r w:rsidR="00BE0CD0">
              <w:t>)</w:t>
            </w:r>
          </w:p>
        </w:tc>
        <w:tc>
          <w:tcPr>
            <w:tcW w:w="425" w:type="pct"/>
          </w:tcPr>
          <w:p w14:paraId="36997D91" w14:textId="77777777" w:rsidR="00D80D58" w:rsidRDefault="00D80D58" w:rsidP="000F415A">
            <w:r>
              <w:t>40</w:t>
            </w:r>
          </w:p>
        </w:tc>
        <w:tc>
          <w:tcPr>
            <w:tcW w:w="736" w:type="pct"/>
          </w:tcPr>
          <w:p w14:paraId="3972ED7B" w14:textId="77777777" w:rsidR="00D80D58" w:rsidRDefault="00D80D58" w:rsidP="000F415A">
            <w:r>
              <w:t>Semestro viduryje</w:t>
            </w:r>
          </w:p>
        </w:tc>
        <w:tc>
          <w:tcPr>
            <w:tcW w:w="2556" w:type="pct"/>
          </w:tcPr>
          <w:p w14:paraId="090D5E4E" w14:textId="01275D1A" w:rsidR="00D80D58" w:rsidRDefault="00460C20" w:rsidP="00CA2171">
            <w:r w:rsidRPr="00A15A9D">
              <w:rPr>
                <w:rFonts w:ascii="Calibri" w:eastAsia="Times New Roman" w:hAnsi="Calibri" w:cs="Times New Roman"/>
              </w:rPr>
              <w:t>Vidurio semestro egzaminas rašomas semestro viduryje</w:t>
            </w:r>
            <w:r>
              <w:rPr>
                <w:rFonts w:ascii="Calibri" w:eastAsia="Times New Roman" w:hAnsi="Calibri" w:cs="Times New Roman"/>
              </w:rPr>
              <w:t>.</w:t>
            </w:r>
            <w:r w:rsidRPr="00A15A9D">
              <w:rPr>
                <w:rFonts w:ascii="Calibri" w:eastAsia="Times New Roman" w:hAnsi="Calibri" w:cs="Times New Roman"/>
              </w:rPr>
              <w:t xml:space="preserve"> Į jį įeina klausimai iš pirmosios kurso dalies (1-</w:t>
            </w:r>
            <w:r>
              <w:rPr>
                <w:rFonts w:ascii="Calibri" w:eastAsia="Times New Roman" w:hAnsi="Calibri" w:cs="Times New Roman"/>
              </w:rPr>
              <w:t>3 temos)</w:t>
            </w:r>
            <w:r w:rsidRPr="00A15A9D">
              <w:rPr>
                <w:rFonts w:ascii="Calibri" w:eastAsia="Times New Roman" w:hAnsi="Calibri" w:cs="Times New Roman"/>
              </w:rPr>
              <w:t>: vienas teorinis klausimas su įrodymu (</w:t>
            </w:r>
            <w:r>
              <w:rPr>
                <w:rFonts w:ascii="Calibri" w:eastAsia="Times New Roman" w:hAnsi="Calibri" w:cs="Times New Roman"/>
              </w:rPr>
              <w:t>2</w:t>
            </w:r>
            <w:r w:rsidRPr="00A15A9D">
              <w:rPr>
                <w:rFonts w:ascii="Calibri" w:eastAsia="Times New Roman" w:hAnsi="Calibri" w:cs="Times New Roman"/>
              </w:rPr>
              <w:t xml:space="preserve"> tašk</w:t>
            </w:r>
            <w:r w:rsidR="00CA2171">
              <w:rPr>
                <w:rFonts w:ascii="Calibri" w:eastAsia="Times New Roman" w:hAnsi="Calibri" w:cs="Times New Roman"/>
              </w:rPr>
              <w:t>ų vertės</w:t>
            </w:r>
            <w:r w:rsidRPr="00A15A9D">
              <w:rPr>
                <w:rFonts w:ascii="Calibri" w:eastAsia="Times New Roman" w:hAnsi="Calibri" w:cs="Times New Roman"/>
              </w:rPr>
              <w:t>), antras teorinis klausimas, kuriame reikia paaiškinti keletą sąvokų (1 tašk</w:t>
            </w:r>
            <w:r w:rsidR="00CA2171">
              <w:rPr>
                <w:rFonts w:ascii="Calibri" w:eastAsia="Times New Roman" w:hAnsi="Calibri" w:cs="Times New Roman"/>
              </w:rPr>
              <w:t>o vertės</w:t>
            </w:r>
            <w:r w:rsidRPr="00A15A9D">
              <w:rPr>
                <w:rFonts w:ascii="Calibri" w:eastAsia="Times New Roman" w:hAnsi="Calibri" w:cs="Times New Roman"/>
              </w:rPr>
              <w:t>) ir p</w:t>
            </w:r>
            <w:r>
              <w:rPr>
                <w:rFonts w:ascii="Calibri" w:eastAsia="Times New Roman" w:hAnsi="Calibri" w:cs="Times New Roman"/>
              </w:rPr>
              <w:t>raktinis uždavinys (1</w:t>
            </w:r>
            <w:r w:rsidRPr="00A15A9D">
              <w:rPr>
                <w:rFonts w:ascii="Calibri" w:eastAsia="Times New Roman" w:hAnsi="Calibri" w:cs="Times New Roman"/>
              </w:rPr>
              <w:t xml:space="preserve"> tašk</w:t>
            </w:r>
            <w:r w:rsidR="00CA2171">
              <w:rPr>
                <w:rFonts w:ascii="Calibri" w:eastAsia="Times New Roman" w:hAnsi="Calibri" w:cs="Times New Roman"/>
              </w:rPr>
              <w:t>o vertės</w:t>
            </w:r>
            <w:r w:rsidRPr="00A15A9D">
              <w:rPr>
                <w:rFonts w:ascii="Calibri" w:eastAsia="Times New Roman" w:hAnsi="Calibri" w:cs="Times New Roman"/>
              </w:rPr>
              <w:t>).</w:t>
            </w:r>
            <w:r w:rsidR="00CA2171">
              <w:rPr>
                <w:rFonts w:ascii="Calibri" w:eastAsia="Times New Roman" w:hAnsi="Calibri" w:cs="Times New Roman"/>
              </w:rPr>
              <w:t xml:space="preserve"> Jei atsakymas nepilnas, vertinimas proporcingai mažinamas.</w:t>
            </w:r>
          </w:p>
        </w:tc>
      </w:tr>
      <w:tr w:rsidR="00BE0CD0" w:rsidRPr="005A2195" w14:paraId="4D721F2B" w14:textId="77777777" w:rsidTr="008E4A8E">
        <w:tc>
          <w:tcPr>
            <w:tcW w:w="1283" w:type="pct"/>
          </w:tcPr>
          <w:p w14:paraId="4D354FC0" w14:textId="2E2285B2" w:rsidR="00BE0CD0" w:rsidRDefault="00BE0CD0" w:rsidP="000F415A">
            <w:r>
              <w:lastRenderedPageBreak/>
              <w:t>Praktinės užduotys</w:t>
            </w:r>
          </w:p>
        </w:tc>
        <w:tc>
          <w:tcPr>
            <w:tcW w:w="425" w:type="pct"/>
          </w:tcPr>
          <w:p w14:paraId="11415DE8" w14:textId="7D6FC5AB" w:rsidR="00BE0CD0" w:rsidRDefault="00BE0CD0" w:rsidP="000F415A">
            <w:r>
              <w:t>20</w:t>
            </w:r>
          </w:p>
        </w:tc>
        <w:tc>
          <w:tcPr>
            <w:tcW w:w="736" w:type="pct"/>
          </w:tcPr>
          <w:p w14:paraId="13BC4901" w14:textId="0BC4FFB3" w:rsidR="00BE0CD0" w:rsidRDefault="00BE0CD0" w:rsidP="000F415A">
            <w:r>
              <w:rPr>
                <w:bCs/>
              </w:rPr>
              <w:t>Egzaminų sesijos metu</w:t>
            </w:r>
          </w:p>
        </w:tc>
        <w:tc>
          <w:tcPr>
            <w:tcW w:w="2556" w:type="pct"/>
          </w:tcPr>
          <w:p w14:paraId="394955EC" w14:textId="72855125" w:rsidR="00BE0CD0" w:rsidRPr="00A15A9D" w:rsidRDefault="00BE0CD0" w:rsidP="000F415A">
            <w:pPr>
              <w:rPr>
                <w:rFonts w:ascii="Calibri" w:eastAsia="Times New Roman" w:hAnsi="Calibri" w:cs="Times New Roman"/>
              </w:rPr>
            </w:pPr>
            <w:r>
              <w:t>Atsiskaitoma už savarankiškai atliktas praktines užduotis (joms atlikti naudojami statistiniai programų paketai) iš paskutinių penkių semes</w:t>
            </w:r>
            <w:r w:rsidR="007229F6">
              <w:t>tro metu išdėstytų temų (po 2 už</w:t>
            </w:r>
            <w:r>
              <w:t>duotis iš kiekvienos temos). Maksimalus balas už savarankiškas užduotis – 2 taškai.</w:t>
            </w:r>
          </w:p>
        </w:tc>
      </w:tr>
      <w:tr w:rsidR="00D80D58" w:rsidRPr="005A2195" w14:paraId="567F7BB4" w14:textId="77777777" w:rsidTr="008E4A8E">
        <w:tc>
          <w:tcPr>
            <w:tcW w:w="1283" w:type="pct"/>
          </w:tcPr>
          <w:p w14:paraId="2D7C43CA" w14:textId="77777777" w:rsidR="00D80D58" w:rsidRDefault="00D80D58" w:rsidP="000F415A">
            <w:r>
              <w:t>Galutinis egzaminas (raštu)</w:t>
            </w:r>
          </w:p>
        </w:tc>
        <w:tc>
          <w:tcPr>
            <w:tcW w:w="425" w:type="pct"/>
          </w:tcPr>
          <w:p w14:paraId="13415A80" w14:textId="2D878C2F" w:rsidR="00D80D58" w:rsidRDefault="00BE0CD0" w:rsidP="000F415A">
            <w:r>
              <w:t>4</w:t>
            </w:r>
            <w:r w:rsidR="00D80D58">
              <w:t>0</w:t>
            </w:r>
          </w:p>
        </w:tc>
        <w:tc>
          <w:tcPr>
            <w:tcW w:w="736" w:type="pct"/>
          </w:tcPr>
          <w:p w14:paraId="4D39AA3B" w14:textId="77777777" w:rsidR="00D80D58" w:rsidRDefault="00D80D58" w:rsidP="000F415A">
            <w:r>
              <w:rPr>
                <w:bCs/>
              </w:rPr>
              <w:t>Egzaminų sesijos metu</w:t>
            </w:r>
          </w:p>
        </w:tc>
        <w:tc>
          <w:tcPr>
            <w:tcW w:w="2556" w:type="pct"/>
          </w:tcPr>
          <w:p w14:paraId="6854367A" w14:textId="42C57BFC" w:rsidR="00460C20" w:rsidRDefault="00BE0CD0" w:rsidP="00460C20">
            <w:pPr>
              <w:rPr>
                <w:rFonts w:ascii="Calibri" w:eastAsia="Times New Roman" w:hAnsi="Calibri" w:cs="Times New Roman"/>
              </w:rPr>
            </w:pPr>
            <w:r>
              <w:rPr>
                <w:rFonts w:ascii="Calibri" w:eastAsia="Times New Roman" w:hAnsi="Calibri" w:cs="Times New Roman"/>
              </w:rPr>
              <w:t>R</w:t>
            </w:r>
            <w:r w:rsidR="00460C20">
              <w:rPr>
                <w:rFonts w:ascii="Calibri" w:eastAsia="Times New Roman" w:hAnsi="Calibri" w:cs="Times New Roman"/>
              </w:rPr>
              <w:t>aštu atsakoma į klausimus</w:t>
            </w:r>
            <w:r w:rsidR="00460C20" w:rsidRPr="00A15A9D">
              <w:rPr>
                <w:rFonts w:ascii="Calibri" w:eastAsia="Times New Roman" w:hAnsi="Calibri" w:cs="Times New Roman"/>
              </w:rPr>
              <w:t xml:space="preserve"> iš antrosios kurso dalies (</w:t>
            </w:r>
            <w:r w:rsidR="00460C20">
              <w:rPr>
                <w:rFonts w:ascii="Calibri" w:eastAsia="Times New Roman" w:hAnsi="Calibri" w:cs="Times New Roman"/>
              </w:rPr>
              <w:t>4-6</w:t>
            </w:r>
            <w:r w:rsidR="00460C20" w:rsidRPr="00A15A9D">
              <w:rPr>
                <w:rFonts w:ascii="Calibri" w:eastAsia="Times New Roman" w:hAnsi="Calibri" w:cs="Times New Roman"/>
              </w:rPr>
              <w:t xml:space="preserve"> temos): vienas teorinis klausimas su įrodymu (</w:t>
            </w:r>
            <w:r w:rsidR="00460C20">
              <w:rPr>
                <w:rFonts w:ascii="Calibri" w:eastAsia="Times New Roman" w:hAnsi="Calibri" w:cs="Times New Roman"/>
              </w:rPr>
              <w:t>2</w:t>
            </w:r>
            <w:r w:rsidR="00460C20" w:rsidRPr="00A15A9D">
              <w:rPr>
                <w:rFonts w:ascii="Calibri" w:eastAsia="Times New Roman" w:hAnsi="Calibri" w:cs="Times New Roman"/>
              </w:rPr>
              <w:t xml:space="preserve"> taška</w:t>
            </w:r>
            <w:r w:rsidR="00460C20">
              <w:rPr>
                <w:rFonts w:ascii="Calibri" w:eastAsia="Times New Roman" w:hAnsi="Calibri" w:cs="Times New Roman"/>
              </w:rPr>
              <w:t>i</w:t>
            </w:r>
            <w:r w:rsidR="00460C20" w:rsidRPr="00A15A9D">
              <w:rPr>
                <w:rFonts w:ascii="Calibri" w:eastAsia="Times New Roman" w:hAnsi="Calibri" w:cs="Times New Roman"/>
              </w:rPr>
              <w:t>), antras teorinis klausimas, kuriame reikia paaiškinti keletą sąvokų (1</w:t>
            </w:r>
            <w:r w:rsidR="00460C20">
              <w:rPr>
                <w:rFonts w:ascii="Calibri" w:eastAsia="Times New Roman" w:hAnsi="Calibri" w:cs="Times New Roman"/>
              </w:rPr>
              <w:t xml:space="preserve"> </w:t>
            </w:r>
            <w:r w:rsidR="00460C20" w:rsidRPr="00A15A9D">
              <w:rPr>
                <w:rFonts w:ascii="Calibri" w:eastAsia="Times New Roman" w:hAnsi="Calibri" w:cs="Times New Roman"/>
              </w:rPr>
              <w:t>taškas) ir praktinis uždavinys (</w:t>
            </w:r>
            <w:r w:rsidR="00460C20">
              <w:rPr>
                <w:rFonts w:ascii="Calibri" w:eastAsia="Times New Roman" w:hAnsi="Calibri" w:cs="Times New Roman"/>
              </w:rPr>
              <w:t>1</w:t>
            </w:r>
            <w:r w:rsidR="00460C20" w:rsidRPr="00A15A9D">
              <w:rPr>
                <w:rFonts w:ascii="Calibri" w:eastAsia="Times New Roman" w:hAnsi="Calibri" w:cs="Times New Roman"/>
              </w:rPr>
              <w:t xml:space="preserve"> taška</w:t>
            </w:r>
            <w:r w:rsidR="00460C20">
              <w:rPr>
                <w:rFonts w:ascii="Calibri" w:eastAsia="Times New Roman" w:hAnsi="Calibri" w:cs="Times New Roman"/>
              </w:rPr>
              <w:t>s</w:t>
            </w:r>
            <w:r w:rsidR="00460C20" w:rsidRPr="00A15A9D">
              <w:rPr>
                <w:rFonts w:ascii="Calibri" w:eastAsia="Times New Roman" w:hAnsi="Calibri" w:cs="Times New Roman"/>
              </w:rPr>
              <w:t xml:space="preserve">). </w:t>
            </w:r>
            <w:r w:rsidR="00CA2171">
              <w:rPr>
                <w:rFonts w:ascii="Calibri" w:eastAsia="Times New Roman" w:hAnsi="Calibri" w:cs="Times New Roman"/>
              </w:rPr>
              <w:t>Jei atsakymas nepilnas, vertinimas proporcingai mažinamas.</w:t>
            </w:r>
          </w:p>
          <w:p w14:paraId="338027B1" w14:textId="2D323EC0" w:rsidR="000F415A" w:rsidRDefault="00460C20" w:rsidP="00CA2171">
            <w:r w:rsidRPr="00A15A9D">
              <w:rPr>
                <w:rFonts w:ascii="Calibri" w:eastAsia="Times New Roman" w:hAnsi="Calibri" w:cs="Times New Roman"/>
              </w:rPr>
              <w:t>Susumavus taškus už vidurio semestro egzaminą</w:t>
            </w:r>
            <w:r w:rsidR="00C233EB">
              <w:rPr>
                <w:rFonts w:ascii="Calibri" w:eastAsia="Times New Roman" w:hAnsi="Calibri" w:cs="Times New Roman"/>
              </w:rPr>
              <w:t>, praktines užduotis</w:t>
            </w:r>
            <w:r w:rsidRPr="00A15A9D">
              <w:rPr>
                <w:rFonts w:ascii="Calibri" w:eastAsia="Times New Roman" w:hAnsi="Calibri" w:cs="Times New Roman"/>
              </w:rPr>
              <w:t xml:space="preserve"> ir galutinį egzam</w:t>
            </w:r>
            <w:r>
              <w:rPr>
                <w:rFonts w:ascii="Calibri" w:eastAsia="Times New Roman" w:hAnsi="Calibri" w:cs="Times New Roman"/>
              </w:rPr>
              <w:t>iną rašomas galutinis pažymys (b</w:t>
            </w:r>
            <w:r w:rsidRPr="00A15A9D">
              <w:rPr>
                <w:rFonts w:ascii="Calibri" w:eastAsia="Times New Roman" w:hAnsi="Calibri" w:cs="Times New Roman"/>
              </w:rPr>
              <w:t xml:space="preserve">alais, kuris lygus suapvalintai iki sveikojo skaičiaus </w:t>
            </w:r>
            <w:r>
              <w:rPr>
                <w:rFonts w:ascii="Calibri" w:eastAsia="Times New Roman" w:hAnsi="Calibri" w:cs="Times New Roman"/>
              </w:rPr>
              <w:t>taškų sumai)</w:t>
            </w:r>
            <w:r w:rsidRPr="00A15A9D">
              <w:rPr>
                <w:rFonts w:ascii="Calibri" w:eastAsia="Times New Roman" w:hAnsi="Calibri" w:cs="Times New Roman"/>
              </w:rPr>
              <w:t>.</w:t>
            </w:r>
          </w:p>
        </w:tc>
      </w:tr>
    </w:tbl>
    <w:p w14:paraId="73B99063" w14:textId="77777777" w:rsidR="00D80D58" w:rsidRDefault="00D80D58" w:rsidP="00D80D58">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7"/>
        <w:gridCol w:w="1007"/>
        <w:gridCol w:w="2224"/>
        <w:gridCol w:w="1542"/>
        <w:gridCol w:w="2528"/>
      </w:tblGrid>
      <w:tr w:rsidR="00D80D58" w14:paraId="445A6492" w14:textId="77777777" w:rsidTr="007F37D0">
        <w:tc>
          <w:tcPr>
            <w:tcW w:w="1230" w:type="pct"/>
            <w:shd w:val="clear" w:color="auto" w:fill="E6E6E6"/>
          </w:tcPr>
          <w:p w14:paraId="30E52AAA" w14:textId="77777777" w:rsidR="00D80D58" w:rsidRDefault="00D80D58" w:rsidP="006602DC">
            <w:pPr>
              <w:pStyle w:val="ptnorm"/>
            </w:pPr>
            <w:r>
              <w:t>Autorius</w:t>
            </w:r>
          </w:p>
        </w:tc>
        <w:tc>
          <w:tcPr>
            <w:tcW w:w="544" w:type="pct"/>
            <w:shd w:val="clear" w:color="auto" w:fill="E6E6E6"/>
          </w:tcPr>
          <w:p w14:paraId="62A2899B" w14:textId="77777777" w:rsidR="00D80D58" w:rsidRDefault="00D80D58" w:rsidP="006602DC">
            <w:pPr>
              <w:pStyle w:val="ptnorm"/>
            </w:pPr>
            <w:r>
              <w:t>Leidimo metai</w:t>
            </w:r>
          </w:p>
        </w:tc>
        <w:tc>
          <w:tcPr>
            <w:tcW w:w="1176" w:type="pct"/>
            <w:shd w:val="clear" w:color="auto" w:fill="E6E6E6"/>
          </w:tcPr>
          <w:p w14:paraId="1085F4F3" w14:textId="77777777" w:rsidR="00D80D58" w:rsidRDefault="00D80D58" w:rsidP="006602DC">
            <w:pPr>
              <w:pStyle w:val="ptnorm"/>
            </w:pPr>
            <w:r>
              <w:t>Pavadinimas</w:t>
            </w:r>
          </w:p>
        </w:tc>
        <w:tc>
          <w:tcPr>
            <w:tcW w:w="716" w:type="pct"/>
            <w:shd w:val="clear" w:color="auto" w:fill="E6E6E6"/>
          </w:tcPr>
          <w:p w14:paraId="7E12C87E" w14:textId="77777777" w:rsidR="00D80D58" w:rsidRDefault="00D80D58" w:rsidP="006602DC">
            <w:pPr>
              <w:pStyle w:val="ptnorm"/>
            </w:pPr>
            <w:r>
              <w:t>Periodinio leidinio Nr.</w:t>
            </w:r>
            <w:r w:rsidR="006602DC">
              <w:t xml:space="preserve"> </w:t>
            </w:r>
            <w:r>
              <w:t>ar leidinio tomas</w:t>
            </w:r>
          </w:p>
        </w:tc>
        <w:tc>
          <w:tcPr>
            <w:tcW w:w="1333" w:type="pct"/>
            <w:shd w:val="clear" w:color="auto" w:fill="E6E6E6"/>
          </w:tcPr>
          <w:p w14:paraId="31A28F26" w14:textId="77777777" w:rsidR="00D80D58" w:rsidRDefault="00D80D58" w:rsidP="006602DC">
            <w:pPr>
              <w:pStyle w:val="ptnorm"/>
            </w:pPr>
            <w:r>
              <w:t>Leidimo vieta ir leidykla ar internetinė nuoroda</w:t>
            </w:r>
          </w:p>
        </w:tc>
      </w:tr>
      <w:tr w:rsidR="00D80D58" w:rsidRPr="006602DC" w14:paraId="1EC4DB7A" w14:textId="77777777" w:rsidTr="008E4A8E">
        <w:tc>
          <w:tcPr>
            <w:tcW w:w="5000" w:type="pct"/>
            <w:gridSpan w:val="5"/>
            <w:shd w:val="clear" w:color="auto" w:fill="D9D9D9"/>
          </w:tcPr>
          <w:p w14:paraId="5AD0FE9E" w14:textId="77777777" w:rsidR="00D80D58" w:rsidRPr="006602DC" w:rsidRDefault="00D80D58" w:rsidP="006602DC">
            <w:pPr>
              <w:rPr>
                <w:b/>
              </w:rPr>
            </w:pPr>
            <w:r w:rsidRPr="006602DC">
              <w:rPr>
                <w:b/>
              </w:rPr>
              <w:t>Privaloma literatūra</w:t>
            </w:r>
          </w:p>
        </w:tc>
      </w:tr>
      <w:tr w:rsidR="00D80D58" w:rsidRPr="005A2195" w14:paraId="003FF3B7" w14:textId="77777777" w:rsidTr="007F37D0">
        <w:tc>
          <w:tcPr>
            <w:tcW w:w="1230" w:type="pct"/>
          </w:tcPr>
          <w:p w14:paraId="01249644" w14:textId="77777777" w:rsidR="00D80D58" w:rsidRPr="00697C14" w:rsidRDefault="00D80D58" w:rsidP="006602DC">
            <w:r w:rsidRPr="006602DC">
              <w:t>1.</w:t>
            </w:r>
            <w:r w:rsidR="006602DC" w:rsidRPr="006602DC">
              <w:t xml:space="preserve"> </w:t>
            </w:r>
            <w:r w:rsidR="006602DC">
              <w:t xml:space="preserve">V. </w:t>
            </w:r>
            <w:r w:rsidRPr="006602DC">
              <w:t>Bagdonavičius</w:t>
            </w:r>
          </w:p>
        </w:tc>
        <w:tc>
          <w:tcPr>
            <w:tcW w:w="544" w:type="pct"/>
          </w:tcPr>
          <w:p w14:paraId="73A551FE" w14:textId="77777777" w:rsidR="00D80D58" w:rsidRPr="00697C14" w:rsidRDefault="00D80D58" w:rsidP="006602DC">
            <w:r w:rsidRPr="00697C14">
              <w:t>2013</w:t>
            </w:r>
          </w:p>
        </w:tc>
        <w:tc>
          <w:tcPr>
            <w:tcW w:w="1176" w:type="pct"/>
          </w:tcPr>
          <w:p w14:paraId="28476C52" w14:textId="77777777" w:rsidR="00D80D58" w:rsidRPr="00697C14" w:rsidRDefault="00D80D58" w:rsidP="006602DC">
            <w:r w:rsidRPr="006602DC">
              <w:t>Išgyvenamumo analizė (paskaitų konspektas)</w:t>
            </w:r>
          </w:p>
        </w:tc>
        <w:tc>
          <w:tcPr>
            <w:tcW w:w="716" w:type="pct"/>
          </w:tcPr>
          <w:p w14:paraId="57134C25" w14:textId="77777777" w:rsidR="00D80D58" w:rsidRDefault="00D80D58" w:rsidP="006602DC"/>
        </w:tc>
        <w:tc>
          <w:tcPr>
            <w:tcW w:w="1333" w:type="pct"/>
          </w:tcPr>
          <w:p w14:paraId="1A5D16CA" w14:textId="77777777" w:rsidR="00D80D58" w:rsidRDefault="00D80D58" w:rsidP="006602DC"/>
        </w:tc>
      </w:tr>
      <w:tr w:rsidR="00D80D58" w:rsidRPr="006602DC" w14:paraId="23E46C34" w14:textId="77777777" w:rsidTr="008E4A8E">
        <w:trPr>
          <w:trHeight w:val="100"/>
        </w:trPr>
        <w:tc>
          <w:tcPr>
            <w:tcW w:w="5000" w:type="pct"/>
            <w:gridSpan w:val="5"/>
            <w:shd w:val="clear" w:color="auto" w:fill="D9D9D9"/>
          </w:tcPr>
          <w:p w14:paraId="30756D07" w14:textId="77777777" w:rsidR="00D80D58" w:rsidRPr="006602DC" w:rsidRDefault="00D80D58" w:rsidP="006602DC">
            <w:pPr>
              <w:rPr>
                <w:b/>
              </w:rPr>
            </w:pPr>
            <w:r w:rsidRPr="006602DC">
              <w:rPr>
                <w:b/>
              </w:rPr>
              <w:t>Papildoma literatūra</w:t>
            </w:r>
          </w:p>
        </w:tc>
      </w:tr>
      <w:tr w:rsidR="00D80D58" w14:paraId="527F1F50" w14:textId="77777777" w:rsidTr="007F37D0">
        <w:tc>
          <w:tcPr>
            <w:tcW w:w="1230" w:type="pct"/>
          </w:tcPr>
          <w:p w14:paraId="0D17D3C5" w14:textId="77777777" w:rsidR="00D80D58" w:rsidRDefault="00D80D58" w:rsidP="006602DC">
            <w:r>
              <w:rPr>
                <w:rFonts w:eastAsia="Calibri"/>
                <w:lang w:eastAsia="zh-CN"/>
              </w:rPr>
              <w:t>V.</w:t>
            </w:r>
            <w:r w:rsidR="006602DC">
              <w:rPr>
                <w:rFonts w:eastAsia="Calibri"/>
                <w:lang w:eastAsia="zh-CN"/>
              </w:rPr>
              <w:t xml:space="preserve"> </w:t>
            </w:r>
            <w:r>
              <w:rPr>
                <w:rFonts w:eastAsia="Calibri"/>
                <w:lang w:eastAsia="zh-CN"/>
              </w:rPr>
              <w:t>Bagdonavicius, J.</w:t>
            </w:r>
            <w:r w:rsidR="006602DC">
              <w:rPr>
                <w:rFonts w:eastAsia="Calibri"/>
                <w:lang w:eastAsia="zh-CN"/>
              </w:rPr>
              <w:t xml:space="preserve"> </w:t>
            </w:r>
            <w:r>
              <w:rPr>
                <w:rFonts w:eastAsia="Calibri"/>
                <w:lang w:eastAsia="zh-CN"/>
              </w:rPr>
              <w:t>Kruopis</w:t>
            </w:r>
            <w:r w:rsidRPr="003F51D8">
              <w:rPr>
                <w:rFonts w:eastAsia="Calibri"/>
                <w:lang w:eastAsia="zh-CN"/>
              </w:rPr>
              <w:t xml:space="preserve">, </w:t>
            </w:r>
            <w:r>
              <w:rPr>
                <w:rFonts w:eastAsia="Calibri"/>
                <w:lang w:eastAsia="zh-CN"/>
              </w:rPr>
              <w:t>M.</w:t>
            </w:r>
            <w:r w:rsidR="006602DC">
              <w:rPr>
                <w:rFonts w:eastAsia="Calibri"/>
                <w:lang w:eastAsia="zh-CN"/>
              </w:rPr>
              <w:t xml:space="preserve"> </w:t>
            </w:r>
            <w:r w:rsidRPr="003F51D8">
              <w:rPr>
                <w:rFonts w:eastAsia="Calibri"/>
                <w:lang w:eastAsia="zh-CN"/>
              </w:rPr>
              <w:t>Nikulin</w:t>
            </w:r>
          </w:p>
        </w:tc>
        <w:tc>
          <w:tcPr>
            <w:tcW w:w="544" w:type="pct"/>
          </w:tcPr>
          <w:p w14:paraId="6623EDFA" w14:textId="77777777" w:rsidR="00D80D58" w:rsidRDefault="00D80D58" w:rsidP="006602DC">
            <w:r>
              <w:t>2011</w:t>
            </w:r>
          </w:p>
        </w:tc>
        <w:tc>
          <w:tcPr>
            <w:tcW w:w="1176" w:type="pct"/>
          </w:tcPr>
          <w:p w14:paraId="0B6D7F9E" w14:textId="77777777" w:rsidR="00D80D58" w:rsidRPr="009F0432" w:rsidRDefault="00D80D58" w:rsidP="006602DC">
            <w:r>
              <w:t>Non-parametric Tests for Censored Data</w:t>
            </w:r>
          </w:p>
        </w:tc>
        <w:tc>
          <w:tcPr>
            <w:tcW w:w="716" w:type="pct"/>
          </w:tcPr>
          <w:p w14:paraId="02C5842E" w14:textId="77777777" w:rsidR="00D80D58" w:rsidRDefault="00D80D58" w:rsidP="006602DC"/>
        </w:tc>
        <w:tc>
          <w:tcPr>
            <w:tcW w:w="1333" w:type="pct"/>
          </w:tcPr>
          <w:p w14:paraId="6E6C7987" w14:textId="77777777" w:rsidR="00D80D58" w:rsidRDefault="00D80D58" w:rsidP="006602DC">
            <w:r>
              <w:rPr>
                <w:lang w:val="en"/>
              </w:rPr>
              <w:t>ISTE, London/Willey, New  York</w:t>
            </w:r>
          </w:p>
        </w:tc>
      </w:tr>
      <w:tr w:rsidR="00D80D58" w14:paraId="0716282D" w14:textId="77777777" w:rsidTr="007F37D0">
        <w:tc>
          <w:tcPr>
            <w:tcW w:w="1230" w:type="pct"/>
          </w:tcPr>
          <w:p w14:paraId="71E126C9" w14:textId="77777777" w:rsidR="00D80D58" w:rsidRPr="00674E6F" w:rsidRDefault="00745C1C" w:rsidP="006602DC">
            <w:hyperlink r:id="rId13" w:history="1">
              <w:r w:rsidR="00D80D58" w:rsidRPr="006602DC">
                <w:t>T.R. Fleming</w:t>
              </w:r>
            </w:hyperlink>
            <w:r w:rsidR="00D80D58" w:rsidRPr="006602DC">
              <w:t xml:space="preserve">, </w:t>
            </w:r>
            <w:hyperlink r:id="rId14" w:history="1">
              <w:r w:rsidR="00D80D58" w:rsidRPr="006602DC">
                <w:t>D.P. Harrington</w:t>
              </w:r>
            </w:hyperlink>
          </w:p>
        </w:tc>
        <w:tc>
          <w:tcPr>
            <w:tcW w:w="544" w:type="pct"/>
          </w:tcPr>
          <w:p w14:paraId="6599EE58" w14:textId="77777777" w:rsidR="00D80D58" w:rsidRDefault="00D80D58" w:rsidP="006602DC">
            <w:r>
              <w:t>2013</w:t>
            </w:r>
          </w:p>
        </w:tc>
        <w:tc>
          <w:tcPr>
            <w:tcW w:w="1176" w:type="pct"/>
          </w:tcPr>
          <w:p w14:paraId="5D599396" w14:textId="77777777" w:rsidR="00D80D58" w:rsidRPr="003F51D8" w:rsidRDefault="00D80D58" w:rsidP="006602DC">
            <w:r w:rsidRPr="006602DC">
              <w:t>Counting Processes and Survival Analysis</w:t>
            </w:r>
          </w:p>
        </w:tc>
        <w:tc>
          <w:tcPr>
            <w:tcW w:w="716" w:type="pct"/>
          </w:tcPr>
          <w:p w14:paraId="507FD7BA" w14:textId="77777777" w:rsidR="00D80D58" w:rsidRDefault="00D80D58" w:rsidP="006602DC"/>
        </w:tc>
        <w:tc>
          <w:tcPr>
            <w:tcW w:w="1333" w:type="pct"/>
          </w:tcPr>
          <w:p w14:paraId="5383EC89" w14:textId="77777777" w:rsidR="00D80D58" w:rsidRDefault="00D80D58" w:rsidP="006602DC">
            <w:r>
              <w:t>Wiley, New York</w:t>
            </w:r>
          </w:p>
        </w:tc>
      </w:tr>
      <w:tr w:rsidR="00D80D58" w14:paraId="581D22AA" w14:textId="77777777" w:rsidTr="007F37D0">
        <w:tc>
          <w:tcPr>
            <w:tcW w:w="1230" w:type="pct"/>
          </w:tcPr>
          <w:p w14:paraId="7810091B" w14:textId="77777777" w:rsidR="00D80D58" w:rsidRPr="00674E6F" w:rsidRDefault="00D80D58" w:rsidP="006602DC">
            <w:r w:rsidRPr="00674E6F">
              <w:t>O.</w:t>
            </w:r>
            <w:r w:rsidR="006602DC">
              <w:t xml:space="preserve"> </w:t>
            </w:r>
            <w:r w:rsidRPr="00674E6F">
              <w:t>Aalen, O. Borgan</w:t>
            </w:r>
            <w:r>
              <w:t>,</w:t>
            </w:r>
            <w:r w:rsidRPr="00674E6F">
              <w:t xml:space="preserve"> H.</w:t>
            </w:r>
            <w:r w:rsidR="006602DC">
              <w:t xml:space="preserve"> </w:t>
            </w:r>
            <w:r w:rsidRPr="00674E6F">
              <w:t>K.</w:t>
            </w:r>
            <w:r w:rsidR="006602DC">
              <w:t xml:space="preserve"> </w:t>
            </w:r>
            <w:r w:rsidRPr="00674E6F">
              <w:t xml:space="preserve">Gjessing </w:t>
            </w:r>
          </w:p>
        </w:tc>
        <w:tc>
          <w:tcPr>
            <w:tcW w:w="544" w:type="pct"/>
          </w:tcPr>
          <w:p w14:paraId="1A3A4AF2" w14:textId="77777777" w:rsidR="00D80D58" w:rsidRDefault="00D80D58" w:rsidP="006602DC">
            <w:r>
              <w:t>2008</w:t>
            </w:r>
          </w:p>
        </w:tc>
        <w:tc>
          <w:tcPr>
            <w:tcW w:w="1176" w:type="pct"/>
          </w:tcPr>
          <w:p w14:paraId="4959DC63" w14:textId="77777777" w:rsidR="00D80D58" w:rsidRDefault="00D80D58" w:rsidP="006602DC">
            <w:r w:rsidRPr="00A874BC">
              <w:t xml:space="preserve">Survival and event </w:t>
            </w:r>
            <w:r>
              <w:t xml:space="preserve">history </w:t>
            </w:r>
            <w:r w:rsidRPr="00A874BC">
              <w:t>ana</w:t>
            </w:r>
            <w:r>
              <w:t>l</w:t>
            </w:r>
            <w:r w:rsidRPr="00A874BC">
              <w:t>ysis</w:t>
            </w:r>
            <w:r>
              <w:t>. A process point of view</w:t>
            </w:r>
          </w:p>
        </w:tc>
        <w:tc>
          <w:tcPr>
            <w:tcW w:w="716" w:type="pct"/>
          </w:tcPr>
          <w:p w14:paraId="17689DD4" w14:textId="77777777" w:rsidR="00D80D58" w:rsidRDefault="00D80D58" w:rsidP="006602DC"/>
        </w:tc>
        <w:tc>
          <w:tcPr>
            <w:tcW w:w="1333" w:type="pct"/>
          </w:tcPr>
          <w:p w14:paraId="237B9C05" w14:textId="77777777" w:rsidR="00D80D58" w:rsidRDefault="00D80D58" w:rsidP="006602DC">
            <w:r>
              <w:t>Springer</w:t>
            </w:r>
          </w:p>
        </w:tc>
      </w:tr>
      <w:tr w:rsidR="007F37D0" w14:paraId="5C402982" w14:textId="77777777" w:rsidTr="007F37D0">
        <w:tc>
          <w:tcPr>
            <w:tcW w:w="1230" w:type="pct"/>
          </w:tcPr>
          <w:p w14:paraId="03C434A7" w14:textId="0B1C760E" w:rsidR="007F37D0" w:rsidRPr="00674E6F" w:rsidRDefault="007F37D0" w:rsidP="007F37D0">
            <w:r>
              <w:t>O. O. Aalen, H. K. Gjessing</w:t>
            </w:r>
          </w:p>
        </w:tc>
        <w:tc>
          <w:tcPr>
            <w:tcW w:w="544" w:type="pct"/>
          </w:tcPr>
          <w:p w14:paraId="1924A185" w14:textId="15FB4D59" w:rsidR="007F37D0" w:rsidRDefault="007F37D0" w:rsidP="007F37D0">
            <w:r>
              <w:t>2003</w:t>
            </w:r>
          </w:p>
        </w:tc>
        <w:tc>
          <w:tcPr>
            <w:tcW w:w="1176" w:type="pct"/>
          </w:tcPr>
          <w:p w14:paraId="2D551D4C" w14:textId="69D675BF" w:rsidR="007F37D0" w:rsidRPr="00A874BC" w:rsidRDefault="007F37D0" w:rsidP="007F37D0">
            <w:r>
              <w:t>A look behind survival data: Underlying processes and quasi-stationarity</w:t>
            </w:r>
          </w:p>
        </w:tc>
        <w:tc>
          <w:tcPr>
            <w:tcW w:w="716" w:type="pct"/>
          </w:tcPr>
          <w:p w14:paraId="3551A601" w14:textId="5EB63D00" w:rsidR="007F37D0" w:rsidRDefault="007F37D0" w:rsidP="007F37D0">
            <w:r>
              <w:t xml:space="preserve">In B. H. Lindqvist and K. A. Doksum (Eds.), </w:t>
            </w:r>
            <w:r w:rsidRPr="007F37D0">
              <w:rPr>
                <w:i/>
              </w:rPr>
              <w:t xml:space="preserve">Mathematical and Statistical Methods in </w:t>
            </w:r>
            <w:r w:rsidRPr="007F37D0">
              <w:rPr>
                <w:i/>
              </w:rPr>
              <w:lastRenderedPageBreak/>
              <w:t>Reliability</w:t>
            </w:r>
            <w:r>
              <w:t>, pp. 221–234.</w:t>
            </w:r>
          </w:p>
        </w:tc>
        <w:tc>
          <w:tcPr>
            <w:tcW w:w="1333" w:type="pct"/>
          </w:tcPr>
          <w:p w14:paraId="185A5373" w14:textId="46237620" w:rsidR="007F37D0" w:rsidRDefault="007F37D0" w:rsidP="007F37D0">
            <w:r>
              <w:lastRenderedPageBreak/>
              <w:t>Singapore: World Scientific Publishing</w:t>
            </w:r>
          </w:p>
        </w:tc>
      </w:tr>
      <w:tr w:rsidR="007F37D0" w14:paraId="4F52E3C3" w14:textId="77777777" w:rsidTr="007F37D0">
        <w:tc>
          <w:tcPr>
            <w:tcW w:w="1230" w:type="pct"/>
          </w:tcPr>
          <w:p w14:paraId="3836DA63" w14:textId="4D55DBB8" w:rsidR="007F37D0" w:rsidRDefault="007F37D0" w:rsidP="007F37D0">
            <w:r>
              <w:lastRenderedPageBreak/>
              <w:t>O. O. Aalen, H. K. Gjessing</w:t>
            </w:r>
          </w:p>
        </w:tc>
        <w:tc>
          <w:tcPr>
            <w:tcW w:w="544" w:type="pct"/>
          </w:tcPr>
          <w:p w14:paraId="2B64E840" w14:textId="0DAFD66E" w:rsidR="007F37D0" w:rsidRDefault="007F37D0" w:rsidP="007F37D0">
            <w:r>
              <w:t>2007</w:t>
            </w:r>
          </w:p>
        </w:tc>
        <w:tc>
          <w:tcPr>
            <w:tcW w:w="1176" w:type="pct"/>
          </w:tcPr>
          <w:p w14:paraId="592EA262" w14:textId="2DC1FD19" w:rsidR="007F37D0" w:rsidRDefault="007F37D0" w:rsidP="007F37D0">
            <w:r w:rsidRPr="00544D68">
              <w:t>Stochastic processes in survival analysis.</w:t>
            </w:r>
          </w:p>
        </w:tc>
        <w:tc>
          <w:tcPr>
            <w:tcW w:w="716" w:type="pct"/>
          </w:tcPr>
          <w:p w14:paraId="6D188036" w14:textId="7AB5FAF6" w:rsidR="007F37D0" w:rsidRDefault="007F37D0" w:rsidP="007F37D0">
            <w:r>
              <w:t xml:space="preserve">In V. Nair (Ed.), </w:t>
            </w:r>
            <w:r w:rsidRPr="007F37D0">
              <w:rPr>
                <w:i/>
              </w:rPr>
              <w:t>Advances in Statistical Modeling and Inference. Essays in Honor of Kjell A Doksum</w:t>
            </w:r>
            <w:r>
              <w:t>, pp. 23–44.</w:t>
            </w:r>
          </w:p>
        </w:tc>
        <w:tc>
          <w:tcPr>
            <w:tcW w:w="1333" w:type="pct"/>
          </w:tcPr>
          <w:p w14:paraId="5FFB860F" w14:textId="6113D92A" w:rsidR="007F37D0" w:rsidRDefault="007F37D0" w:rsidP="007F37D0">
            <w:r w:rsidRPr="00544D68">
              <w:t>Singapore: World Scientific Publishing.</w:t>
            </w:r>
          </w:p>
        </w:tc>
      </w:tr>
      <w:tr w:rsidR="007F37D0" w14:paraId="3FE4387F" w14:textId="77777777" w:rsidTr="007F37D0">
        <w:tc>
          <w:tcPr>
            <w:tcW w:w="1230" w:type="pct"/>
          </w:tcPr>
          <w:p w14:paraId="290BB3BA" w14:textId="4F2A4CA0" w:rsidR="007F37D0" w:rsidRDefault="007F37D0" w:rsidP="007F37D0">
            <w:r>
              <w:t>P. K. Andersen, R. D. Gill</w:t>
            </w:r>
          </w:p>
        </w:tc>
        <w:tc>
          <w:tcPr>
            <w:tcW w:w="544" w:type="pct"/>
          </w:tcPr>
          <w:p w14:paraId="40FAA80F" w14:textId="21DA304E" w:rsidR="007F37D0" w:rsidRDefault="007F37D0" w:rsidP="007F37D0">
            <w:r>
              <w:t>1982</w:t>
            </w:r>
          </w:p>
        </w:tc>
        <w:tc>
          <w:tcPr>
            <w:tcW w:w="1176" w:type="pct"/>
          </w:tcPr>
          <w:p w14:paraId="6B0E17D8" w14:textId="0C802CCB" w:rsidR="007F37D0" w:rsidRPr="00544D68" w:rsidRDefault="007F37D0" w:rsidP="007F37D0">
            <w:r>
              <w:t>Cox’s regression model for counting processes: A large sample study</w:t>
            </w:r>
          </w:p>
        </w:tc>
        <w:tc>
          <w:tcPr>
            <w:tcW w:w="716" w:type="pct"/>
          </w:tcPr>
          <w:p w14:paraId="16B5B5DA" w14:textId="256CABE6" w:rsidR="007F37D0" w:rsidRDefault="007F37D0" w:rsidP="007F37D0">
            <w:r w:rsidRPr="007F37D0">
              <w:rPr>
                <w:i/>
              </w:rPr>
              <w:t>Annals of Statistics</w:t>
            </w:r>
            <w:r>
              <w:t>,</w:t>
            </w:r>
            <w:r w:rsidRPr="00544D68">
              <w:t xml:space="preserve"> 10, 1100–1120</w:t>
            </w:r>
          </w:p>
        </w:tc>
        <w:tc>
          <w:tcPr>
            <w:tcW w:w="1333" w:type="pct"/>
          </w:tcPr>
          <w:p w14:paraId="540E33C0" w14:textId="77777777" w:rsidR="007F37D0" w:rsidRPr="00544D68" w:rsidRDefault="007F37D0" w:rsidP="007F37D0"/>
        </w:tc>
      </w:tr>
      <w:tr w:rsidR="007F37D0" w14:paraId="310352C0" w14:textId="77777777" w:rsidTr="007F37D0">
        <w:tc>
          <w:tcPr>
            <w:tcW w:w="1230" w:type="pct"/>
          </w:tcPr>
          <w:p w14:paraId="19C0D701" w14:textId="31D6D88F" w:rsidR="007F37D0" w:rsidRDefault="007F37D0" w:rsidP="007F37D0">
            <w:r>
              <w:t>V. Bagdonavicius, M. A. Hafdi, M. Nikulin</w:t>
            </w:r>
          </w:p>
        </w:tc>
        <w:tc>
          <w:tcPr>
            <w:tcW w:w="544" w:type="pct"/>
          </w:tcPr>
          <w:p w14:paraId="160508D9" w14:textId="3F9ACA39" w:rsidR="007F37D0" w:rsidRDefault="007F37D0" w:rsidP="007F37D0">
            <w:r>
              <w:t>2004</w:t>
            </w:r>
          </w:p>
        </w:tc>
        <w:tc>
          <w:tcPr>
            <w:tcW w:w="1176" w:type="pct"/>
          </w:tcPr>
          <w:p w14:paraId="5A312B3F" w14:textId="7050E3F3" w:rsidR="007F37D0" w:rsidRDefault="007F37D0" w:rsidP="007F37D0">
            <w:r>
              <w:t>Analysis of survival data with cross-effects of survival functions</w:t>
            </w:r>
          </w:p>
        </w:tc>
        <w:tc>
          <w:tcPr>
            <w:tcW w:w="716" w:type="pct"/>
          </w:tcPr>
          <w:p w14:paraId="2B54F57E" w14:textId="129523B7" w:rsidR="007F37D0" w:rsidRPr="00544D68" w:rsidRDefault="007F37D0" w:rsidP="007F37D0">
            <w:r w:rsidRPr="007F37D0">
              <w:rPr>
                <w:i/>
              </w:rPr>
              <w:t>Biostatistics</w:t>
            </w:r>
            <w:r>
              <w:t>,</w:t>
            </w:r>
            <w:r w:rsidRPr="007F37D0">
              <w:t xml:space="preserve"> </w:t>
            </w:r>
            <w:r w:rsidRPr="00544D68">
              <w:t>5, 415–425</w:t>
            </w:r>
          </w:p>
        </w:tc>
        <w:tc>
          <w:tcPr>
            <w:tcW w:w="1333" w:type="pct"/>
          </w:tcPr>
          <w:p w14:paraId="755AA1EF" w14:textId="77777777" w:rsidR="007F37D0" w:rsidRPr="00544D68" w:rsidRDefault="007F37D0" w:rsidP="007F37D0"/>
        </w:tc>
      </w:tr>
      <w:tr w:rsidR="007F37D0" w14:paraId="6FD5F9A2" w14:textId="77777777" w:rsidTr="007F37D0">
        <w:tc>
          <w:tcPr>
            <w:tcW w:w="1230" w:type="pct"/>
          </w:tcPr>
          <w:p w14:paraId="52AAA45D" w14:textId="6E20E9D7" w:rsidR="007F37D0" w:rsidRDefault="007F37D0" w:rsidP="007F37D0">
            <w:r>
              <w:t>A. Gandy, U. Jensen</w:t>
            </w:r>
          </w:p>
        </w:tc>
        <w:tc>
          <w:tcPr>
            <w:tcW w:w="544" w:type="pct"/>
          </w:tcPr>
          <w:p w14:paraId="777056CD" w14:textId="0C419622" w:rsidR="007F37D0" w:rsidRDefault="007F37D0" w:rsidP="007F37D0">
            <w:r>
              <w:t>2005</w:t>
            </w:r>
          </w:p>
        </w:tc>
        <w:tc>
          <w:tcPr>
            <w:tcW w:w="1176" w:type="pct"/>
          </w:tcPr>
          <w:p w14:paraId="2BBF0091" w14:textId="3654B385" w:rsidR="007F37D0" w:rsidRDefault="007F37D0" w:rsidP="007F37D0">
            <w:r>
              <w:t>On goodness-of-fit tests for Aalen’s additive risk model</w:t>
            </w:r>
          </w:p>
        </w:tc>
        <w:tc>
          <w:tcPr>
            <w:tcW w:w="716" w:type="pct"/>
          </w:tcPr>
          <w:p w14:paraId="59858B86" w14:textId="6A77B7A0" w:rsidR="007F37D0" w:rsidRPr="00544D68" w:rsidRDefault="007F37D0" w:rsidP="007F37D0">
            <w:r w:rsidRPr="007F37D0">
              <w:rPr>
                <w:i/>
              </w:rPr>
              <w:t>Scandinavian Journal of Statistics</w:t>
            </w:r>
            <w:r>
              <w:t>,</w:t>
            </w:r>
            <w:r w:rsidRPr="00544D68">
              <w:t xml:space="preserve"> 32, 425–445.</w:t>
            </w:r>
          </w:p>
        </w:tc>
        <w:tc>
          <w:tcPr>
            <w:tcW w:w="1333" w:type="pct"/>
          </w:tcPr>
          <w:p w14:paraId="73466D24" w14:textId="77777777" w:rsidR="007F37D0" w:rsidRPr="00544D68" w:rsidRDefault="007F37D0" w:rsidP="007F37D0"/>
        </w:tc>
      </w:tr>
      <w:tr w:rsidR="007F37D0" w14:paraId="1540639F" w14:textId="77777777" w:rsidTr="007F37D0">
        <w:tc>
          <w:tcPr>
            <w:tcW w:w="1230" w:type="pct"/>
          </w:tcPr>
          <w:p w14:paraId="12829592" w14:textId="2A4FEE2C" w:rsidR="007F37D0" w:rsidRDefault="007F37D0" w:rsidP="007F37D0">
            <w:r>
              <w:t>D. Y. Lin, L. J. Wei, I. Yang, Z. Ying</w:t>
            </w:r>
          </w:p>
        </w:tc>
        <w:tc>
          <w:tcPr>
            <w:tcW w:w="544" w:type="pct"/>
          </w:tcPr>
          <w:p w14:paraId="36B0C972" w14:textId="77B3AB38" w:rsidR="007F37D0" w:rsidRDefault="007F37D0" w:rsidP="007F37D0">
            <w:r>
              <w:t>2000</w:t>
            </w:r>
          </w:p>
        </w:tc>
        <w:tc>
          <w:tcPr>
            <w:tcW w:w="1176" w:type="pct"/>
          </w:tcPr>
          <w:p w14:paraId="372CF83A" w14:textId="1DC00643" w:rsidR="007F37D0" w:rsidRDefault="007F37D0" w:rsidP="007F37D0">
            <w:r>
              <w:t>Semiparametric regression for the mean and rate functions of recurrent events.</w:t>
            </w:r>
          </w:p>
        </w:tc>
        <w:tc>
          <w:tcPr>
            <w:tcW w:w="716" w:type="pct"/>
          </w:tcPr>
          <w:p w14:paraId="533B8C6E" w14:textId="15738340" w:rsidR="007F37D0" w:rsidRPr="00544D68" w:rsidRDefault="007F37D0" w:rsidP="007F37D0">
            <w:r w:rsidRPr="00CA2171">
              <w:rPr>
                <w:i/>
              </w:rPr>
              <w:t>Journal of the Royal Statistical Society</w:t>
            </w:r>
            <w:r>
              <w:t>: Series B (Statistical Methodology)</w:t>
            </w:r>
            <w:r w:rsidR="00CA2171">
              <w:t>,</w:t>
            </w:r>
            <w:r>
              <w:t xml:space="preserve"> 62, 711–730.</w:t>
            </w:r>
          </w:p>
        </w:tc>
        <w:tc>
          <w:tcPr>
            <w:tcW w:w="1333" w:type="pct"/>
          </w:tcPr>
          <w:p w14:paraId="2E873D1E" w14:textId="77777777" w:rsidR="007F37D0" w:rsidRPr="00544D68" w:rsidRDefault="007F37D0" w:rsidP="007F37D0"/>
        </w:tc>
      </w:tr>
      <w:tr w:rsidR="007F37D0" w14:paraId="1556BC18" w14:textId="77777777" w:rsidTr="007F37D0">
        <w:tc>
          <w:tcPr>
            <w:tcW w:w="1230" w:type="pct"/>
          </w:tcPr>
          <w:p w14:paraId="7F01804D" w14:textId="75DDBE2D" w:rsidR="007F37D0" w:rsidRDefault="00CA2171" w:rsidP="00CA2171">
            <w:r>
              <w:t xml:space="preserve">G. G. </w:t>
            </w:r>
            <w:r w:rsidR="007F37D0">
              <w:t xml:space="preserve">Nielsen, R. D. Gill, P. K. Andersen, </w:t>
            </w:r>
            <w:r>
              <w:t>T. I. A. Sørensen</w:t>
            </w:r>
          </w:p>
        </w:tc>
        <w:tc>
          <w:tcPr>
            <w:tcW w:w="544" w:type="pct"/>
          </w:tcPr>
          <w:p w14:paraId="77A40AEC" w14:textId="69A082A9" w:rsidR="007F37D0" w:rsidRDefault="007F37D0" w:rsidP="007F37D0">
            <w:r>
              <w:t>1992</w:t>
            </w:r>
          </w:p>
        </w:tc>
        <w:tc>
          <w:tcPr>
            <w:tcW w:w="1176" w:type="pct"/>
          </w:tcPr>
          <w:p w14:paraId="6B43F0CD" w14:textId="5F69C36B" w:rsidR="007F37D0" w:rsidRDefault="007F37D0" w:rsidP="00CA2171">
            <w:r>
              <w:t>A counting</w:t>
            </w:r>
            <w:r w:rsidR="00CA2171">
              <w:t xml:space="preserve"> </w:t>
            </w:r>
            <w:r>
              <w:t>process approach to maximum likelihood estimation in frailty models.</w:t>
            </w:r>
          </w:p>
        </w:tc>
        <w:tc>
          <w:tcPr>
            <w:tcW w:w="716" w:type="pct"/>
          </w:tcPr>
          <w:p w14:paraId="2879C60F" w14:textId="6821BBE8" w:rsidR="007F37D0" w:rsidRDefault="007F37D0" w:rsidP="00CA2171">
            <w:r w:rsidRPr="00CA2171">
              <w:rPr>
                <w:i/>
              </w:rPr>
              <w:t>Scandinavian Journal of Statistics</w:t>
            </w:r>
            <w:r w:rsidR="00CA2171">
              <w:t>,</w:t>
            </w:r>
            <w:r>
              <w:t xml:space="preserve"> 19, 25–43</w:t>
            </w:r>
          </w:p>
        </w:tc>
        <w:tc>
          <w:tcPr>
            <w:tcW w:w="1333" w:type="pct"/>
          </w:tcPr>
          <w:p w14:paraId="62B00257" w14:textId="77777777" w:rsidR="007F37D0" w:rsidRPr="00544D68" w:rsidRDefault="007F37D0" w:rsidP="007F37D0"/>
        </w:tc>
      </w:tr>
    </w:tbl>
    <w:p w14:paraId="70C7AC18" w14:textId="77777777" w:rsidR="00D80D58" w:rsidRDefault="00D80D58" w:rsidP="00D80D58">
      <w:pPr>
        <w:jc w:val="center"/>
        <w:rPr>
          <w:sz w:val="20"/>
          <w:szCs w:val="20"/>
        </w:rPr>
      </w:pPr>
    </w:p>
    <w:p w14:paraId="31D02440" w14:textId="13FEE1BD" w:rsidR="00F62807" w:rsidRDefault="00F62807" w:rsidP="00F62807">
      <w:pPr>
        <w:pStyle w:val="Heading3"/>
      </w:pPr>
      <w:bookmarkStart w:id="12" w:name="_Toc398549893"/>
      <w:r>
        <w:t xml:space="preserve">Magistro </w:t>
      </w:r>
      <w:r w:rsidR="00E0364A">
        <w:t xml:space="preserve">baigiamasis </w:t>
      </w:r>
      <w:r>
        <w:t>darbas</w:t>
      </w:r>
      <w:r w:rsidR="00E0364A">
        <w:t xml:space="preserve"> II</w:t>
      </w:r>
      <w:bookmarkEnd w:id="12"/>
    </w:p>
    <w:p w14:paraId="190B7C8D" w14:textId="77777777" w:rsidR="00F62807" w:rsidRDefault="00F62807" w:rsidP="00F62807">
      <w:pPr>
        <w:jc w:val="center"/>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1"/>
        <w:gridCol w:w="2407"/>
      </w:tblGrid>
      <w:tr w:rsidR="00F62807" w14:paraId="215A15F0" w14:textId="77777777" w:rsidTr="00F62807">
        <w:tc>
          <w:tcPr>
            <w:tcW w:w="3750" w:type="pct"/>
            <w:shd w:val="clear" w:color="auto" w:fill="E6E6E6"/>
          </w:tcPr>
          <w:p w14:paraId="68B5E3C5" w14:textId="77777777" w:rsidR="00F62807" w:rsidRDefault="00F62807" w:rsidP="00F62807">
            <w:pPr>
              <w:pStyle w:val="ptnorm"/>
            </w:pPr>
            <w:r>
              <w:t>Dalyko (modulio) pavadinimas</w:t>
            </w:r>
          </w:p>
        </w:tc>
        <w:tc>
          <w:tcPr>
            <w:tcW w:w="1250" w:type="pct"/>
            <w:shd w:val="clear" w:color="auto" w:fill="E6E6E6"/>
          </w:tcPr>
          <w:p w14:paraId="24EFDF66" w14:textId="77777777" w:rsidR="00F62807" w:rsidRDefault="00F62807" w:rsidP="00F62807">
            <w:pPr>
              <w:pStyle w:val="ptnorm"/>
            </w:pPr>
            <w:r>
              <w:t>Kodas</w:t>
            </w:r>
          </w:p>
        </w:tc>
      </w:tr>
      <w:tr w:rsidR="00F62807" w14:paraId="23CB25E3" w14:textId="77777777" w:rsidTr="00F62807">
        <w:tc>
          <w:tcPr>
            <w:tcW w:w="3750" w:type="pct"/>
          </w:tcPr>
          <w:p w14:paraId="18084F6A" w14:textId="72D10B58" w:rsidR="00F62807" w:rsidRPr="002A381D" w:rsidRDefault="00F62807" w:rsidP="00F62807">
            <w:r w:rsidRPr="002A381D">
              <w:t>Magistro baigiamasis darbas</w:t>
            </w:r>
            <w:r>
              <w:t xml:space="preserve"> II</w:t>
            </w:r>
          </w:p>
        </w:tc>
        <w:tc>
          <w:tcPr>
            <w:tcW w:w="1250" w:type="pct"/>
          </w:tcPr>
          <w:p w14:paraId="11DB43F7" w14:textId="77777777" w:rsidR="00F62807" w:rsidRDefault="00F62807" w:rsidP="00F62807">
            <w:pPr>
              <w:rPr>
                <w:b/>
              </w:rPr>
            </w:pPr>
          </w:p>
        </w:tc>
      </w:tr>
    </w:tbl>
    <w:p w14:paraId="4379300F" w14:textId="77777777" w:rsidR="00F62807" w:rsidRDefault="00F62807" w:rsidP="00F62807">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F62807" w14:paraId="137C1393" w14:textId="77777777" w:rsidTr="00F62807">
        <w:tc>
          <w:tcPr>
            <w:tcW w:w="2500" w:type="pct"/>
            <w:shd w:val="clear" w:color="auto" w:fill="E6E6E6"/>
          </w:tcPr>
          <w:p w14:paraId="1B358AF0" w14:textId="77777777" w:rsidR="00F62807" w:rsidRDefault="00F62807" w:rsidP="00F62807">
            <w:pPr>
              <w:pStyle w:val="ptnorm"/>
            </w:pPr>
            <w:r>
              <w:t>Dėstytojas (-ai)</w:t>
            </w:r>
          </w:p>
        </w:tc>
        <w:tc>
          <w:tcPr>
            <w:tcW w:w="2500" w:type="pct"/>
            <w:shd w:val="clear" w:color="auto" w:fill="E6E6E6"/>
          </w:tcPr>
          <w:p w14:paraId="701FEAB5" w14:textId="77777777" w:rsidR="00F62807" w:rsidRDefault="00F62807" w:rsidP="00F62807">
            <w:pPr>
              <w:pStyle w:val="ptnorm"/>
            </w:pPr>
            <w:r>
              <w:t>Padalinys (-iai)</w:t>
            </w:r>
          </w:p>
        </w:tc>
      </w:tr>
      <w:tr w:rsidR="00F62807" w14:paraId="36206413" w14:textId="77777777" w:rsidTr="00F62807">
        <w:tc>
          <w:tcPr>
            <w:tcW w:w="2500" w:type="pct"/>
          </w:tcPr>
          <w:p w14:paraId="1A079E95" w14:textId="77777777" w:rsidR="00F62807" w:rsidRPr="002A381D" w:rsidRDefault="00F62807" w:rsidP="00F62807">
            <w:r>
              <w:rPr>
                <w:b/>
              </w:rPr>
              <w:t xml:space="preserve">Koordinuojantis: </w:t>
            </w:r>
            <w:r w:rsidRPr="0068651D">
              <w:t>prof.</w:t>
            </w:r>
            <w:r>
              <w:rPr>
                <w:b/>
              </w:rPr>
              <w:t xml:space="preserve"> </w:t>
            </w:r>
            <w:r w:rsidRPr="002A381D">
              <w:t>Vilijandas Bagdonavičius</w:t>
            </w:r>
          </w:p>
          <w:p w14:paraId="315B8C1A" w14:textId="77777777" w:rsidR="00F62807" w:rsidRDefault="00F62807" w:rsidP="00F62807">
            <w:r>
              <w:rPr>
                <w:b/>
              </w:rPr>
              <w:t xml:space="preserve">Kitas (-i): </w:t>
            </w:r>
            <w:r w:rsidRPr="002A381D">
              <w:t>magistro baigia</w:t>
            </w:r>
            <w:r>
              <w:t>mojo darbo vadovai</w:t>
            </w:r>
          </w:p>
        </w:tc>
        <w:tc>
          <w:tcPr>
            <w:tcW w:w="2500" w:type="pct"/>
          </w:tcPr>
          <w:p w14:paraId="201A9059" w14:textId="77777777" w:rsidR="00F62807" w:rsidRDefault="00F62807" w:rsidP="00F62807">
            <w:r w:rsidRPr="00D06A40">
              <w:t>Matematikos ir informatikos fakultetas</w:t>
            </w:r>
            <w:r>
              <w:t>,</w:t>
            </w:r>
            <w:r w:rsidRPr="00D06A40">
              <w:t xml:space="preserve"> Matematinės statistikos katedra</w:t>
            </w:r>
          </w:p>
        </w:tc>
      </w:tr>
    </w:tbl>
    <w:p w14:paraId="13ABFA28" w14:textId="77777777" w:rsidR="00F62807" w:rsidRDefault="00F62807" w:rsidP="00F62807">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F62807" w14:paraId="6A532B3E" w14:textId="77777777" w:rsidTr="00F62807">
        <w:tc>
          <w:tcPr>
            <w:tcW w:w="2500" w:type="pct"/>
            <w:shd w:val="clear" w:color="auto" w:fill="E6E6E6"/>
          </w:tcPr>
          <w:p w14:paraId="47A88E6C" w14:textId="77777777" w:rsidR="00F62807" w:rsidRDefault="00F62807" w:rsidP="00F62807">
            <w:pPr>
              <w:pStyle w:val="ptnorm"/>
            </w:pPr>
            <w:r>
              <w:t>Studijų pakopa</w:t>
            </w:r>
          </w:p>
        </w:tc>
        <w:tc>
          <w:tcPr>
            <w:tcW w:w="2500" w:type="pct"/>
            <w:shd w:val="clear" w:color="auto" w:fill="E6E6E6"/>
          </w:tcPr>
          <w:p w14:paraId="286CA06D" w14:textId="77777777" w:rsidR="00F62807" w:rsidRDefault="00F62807" w:rsidP="00F62807">
            <w:pPr>
              <w:pStyle w:val="ptnorm"/>
            </w:pPr>
            <w:r>
              <w:t>Dalyko (modulio) tipas</w:t>
            </w:r>
          </w:p>
        </w:tc>
      </w:tr>
      <w:tr w:rsidR="00F62807" w14:paraId="0031F6DB" w14:textId="77777777" w:rsidTr="00F62807">
        <w:tc>
          <w:tcPr>
            <w:tcW w:w="2500" w:type="pct"/>
          </w:tcPr>
          <w:p w14:paraId="13AEEBD4" w14:textId="77777777" w:rsidR="00F62807" w:rsidRDefault="00F62807" w:rsidP="00F62807">
            <w:r>
              <w:t>Antroji</w:t>
            </w:r>
          </w:p>
        </w:tc>
        <w:tc>
          <w:tcPr>
            <w:tcW w:w="2500" w:type="pct"/>
          </w:tcPr>
          <w:p w14:paraId="3899D29F" w14:textId="77777777" w:rsidR="00F62807" w:rsidRDefault="00F62807" w:rsidP="00F62807">
            <w:r>
              <w:t>Privalomasis</w:t>
            </w:r>
          </w:p>
        </w:tc>
      </w:tr>
    </w:tbl>
    <w:p w14:paraId="17D7E1EA" w14:textId="77777777" w:rsidR="00F62807" w:rsidRDefault="00F62807" w:rsidP="00F62807">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3209"/>
        <w:gridCol w:w="3210"/>
      </w:tblGrid>
      <w:tr w:rsidR="00F62807" w14:paraId="675F3203" w14:textId="77777777" w:rsidTr="00F62807">
        <w:tc>
          <w:tcPr>
            <w:tcW w:w="1666" w:type="pct"/>
            <w:shd w:val="clear" w:color="auto" w:fill="E6E6E6"/>
          </w:tcPr>
          <w:p w14:paraId="500283E2" w14:textId="77777777" w:rsidR="00F62807" w:rsidRDefault="00F62807" w:rsidP="00F62807">
            <w:pPr>
              <w:pStyle w:val="ptnorm"/>
            </w:pPr>
            <w:r>
              <w:t>Įgyvendinimo forma</w:t>
            </w:r>
          </w:p>
        </w:tc>
        <w:tc>
          <w:tcPr>
            <w:tcW w:w="1666" w:type="pct"/>
            <w:shd w:val="clear" w:color="auto" w:fill="E6E6E6"/>
          </w:tcPr>
          <w:p w14:paraId="0B8A4DF4" w14:textId="77777777" w:rsidR="00F62807" w:rsidRDefault="00F62807" w:rsidP="00F62807">
            <w:pPr>
              <w:pStyle w:val="ptnorm"/>
            </w:pPr>
            <w:r>
              <w:t>Vykdymo laikotarpis</w:t>
            </w:r>
          </w:p>
        </w:tc>
        <w:tc>
          <w:tcPr>
            <w:tcW w:w="1667" w:type="pct"/>
            <w:shd w:val="clear" w:color="auto" w:fill="E6E6E6"/>
          </w:tcPr>
          <w:p w14:paraId="53DD2EF4" w14:textId="77777777" w:rsidR="00F62807" w:rsidRDefault="00F62807" w:rsidP="00F62807">
            <w:pPr>
              <w:pStyle w:val="ptnorm"/>
            </w:pPr>
            <w:r>
              <w:t>Vykdymo kalba (-os)</w:t>
            </w:r>
          </w:p>
        </w:tc>
      </w:tr>
      <w:tr w:rsidR="00F62807" w14:paraId="2EF42C76" w14:textId="77777777" w:rsidTr="00F62807">
        <w:tc>
          <w:tcPr>
            <w:tcW w:w="1666" w:type="pct"/>
          </w:tcPr>
          <w:p w14:paraId="4A0E8218" w14:textId="77777777" w:rsidR="00F62807" w:rsidRDefault="00F62807" w:rsidP="00F62807">
            <w:r>
              <w:t>Auditorinė</w:t>
            </w:r>
          </w:p>
        </w:tc>
        <w:tc>
          <w:tcPr>
            <w:tcW w:w="1666" w:type="pct"/>
          </w:tcPr>
          <w:p w14:paraId="29A1A6DD" w14:textId="6A260E54" w:rsidR="00F62807" w:rsidRDefault="00F62807" w:rsidP="00F62807">
            <w:r>
              <w:t>2 semestras</w:t>
            </w:r>
          </w:p>
        </w:tc>
        <w:tc>
          <w:tcPr>
            <w:tcW w:w="1667" w:type="pct"/>
          </w:tcPr>
          <w:p w14:paraId="398B4573" w14:textId="77777777" w:rsidR="00F62807" w:rsidRDefault="00F62807" w:rsidP="00F62807">
            <w:r>
              <w:t>Lietuvių, anglų</w:t>
            </w:r>
          </w:p>
        </w:tc>
      </w:tr>
    </w:tbl>
    <w:p w14:paraId="685A82FB" w14:textId="77777777" w:rsidR="00F62807" w:rsidRDefault="00F62807" w:rsidP="00F62807">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F62807" w14:paraId="3C97DC81" w14:textId="77777777" w:rsidTr="00F62807">
        <w:tc>
          <w:tcPr>
            <w:tcW w:w="5000" w:type="pct"/>
            <w:gridSpan w:val="2"/>
            <w:shd w:val="clear" w:color="auto" w:fill="E6E6E6"/>
          </w:tcPr>
          <w:p w14:paraId="735FC866" w14:textId="77777777" w:rsidR="00F62807" w:rsidRDefault="00F62807" w:rsidP="00F62807">
            <w:pPr>
              <w:pStyle w:val="ptnorm"/>
            </w:pPr>
            <w:r>
              <w:t>Reikalavimai studijuojančiajam</w:t>
            </w:r>
          </w:p>
        </w:tc>
      </w:tr>
      <w:tr w:rsidR="00F62807" w14:paraId="76008D80" w14:textId="77777777" w:rsidTr="00F62807">
        <w:tc>
          <w:tcPr>
            <w:tcW w:w="2500" w:type="pct"/>
          </w:tcPr>
          <w:p w14:paraId="28F306A0" w14:textId="77777777" w:rsidR="00F62807" w:rsidRDefault="00F62807" w:rsidP="00F62807">
            <w:r w:rsidRPr="0068651D">
              <w:rPr>
                <w:b/>
              </w:rPr>
              <w:t>Išankstiniai reikalavimai</w:t>
            </w:r>
            <w:r>
              <w:t xml:space="preserve">: </w:t>
            </w:r>
            <w:r w:rsidRPr="00572695">
              <w:t>nėra</w:t>
            </w:r>
          </w:p>
        </w:tc>
        <w:tc>
          <w:tcPr>
            <w:tcW w:w="2500" w:type="pct"/>
          </w:tcPr>
          <w:p w14:paraId="0E51DFBA" w14:textId="77777777" w:rsidR="00F62807" w:rsidRPr="00A256DD" w:rsidRDefault="00F62807" w:rsidP="00F62807">
            <w:r w:rsidRPr="0068651D">
              <w:rPr>
                <w:b/>
              </w:rPr>
              <w:t>Gretutiniai reikalavimai</w:t>
            </w:r>
            <w:r>
              <w:t xml:space="preserve">: </w:t>
            </w:r>
            <w:r w:rsidRPr="00572695">
              <w:t>nėra</w:t>
            </w:r>
          </w:p>
        </w:tc>
      </w:tr>
    </w:tbl>
    <w:p w14:paraId="0E416AC7" w14:textId="77777777" w:rsidR="00F62807" w:rsidRDefault="00F62807" w:rsidP="00F62807">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7"/>
        <w:gridCol w:w="2407"/>
        <w:gridCol w:w="2407"/>
      </w:tblGrid>
      <w:tr w:rsidR="00F62807" w14:paraId="3D56B197" w14:textId="77777777" w:rsidTr="00F62807">
        <w:tc>
          <w:tcPr>
            <w:tcW w:w="1250" w:type="pct"/>
            <w:shd w:val="clear" w:color="auto" w:fill="E6E6E6"/>
          </w:tcPr>
          <w:p w14:paraId="7EAA10C2" w14:textId="77777777" w:rsidR="00F62807" w:rsidRDefault="00F62807" w:rsidP="00F62807">
            <w:pPr>
              <w:pStyle w:val="ptnorm"/>
            </w:pPr>
            <w:r>
              <w:t>Dalyko (modulio) apimtis kreditais</w:t>
            </w:r>
          </w:p>
        </w:tc>
        <w:tc>
          <w:tcPr>
            <w:tcW w:w="1250" w:type="pct"/>
            <w:shd w:val="clear" w:color="auto" w:fill="E6E6E6"/>
          </w:tcPr>
          <w:p w14:paraId="5D51D2B8" w14:textId="77777777" w:rsidR="00F62807" w:rsidRDefault="00F62807" w:rsidP="00F62807">
            <w:pPr>
              <w:pStyle w:val="ptnorm"/>
            </w:pPr>
            <w:r>
              <w:t>Visas studento darbo krūvis</w:t>
            </w:r>
          </w:p>
        </w:tc>
        <w:tc>
          <w:tcPr>
            <w:tcW w:w="1250" w:type="pct"/>
            <w:shd w:val="clear" w:color="auto" w:fill="E6E6E6"/>
          </w:tcPr>
          <w:p w14:paraId="270DBA95" w14:textId="77777777" w:rsidR="00F62807" w:rsidRDefault="00F62807" w:rsidP="00F62807">
            <w:pPr>
              <w:pStyle w:val="ptnorm"/>
            </w:pPr>
            <w:r>
              <w:t>Kontaktinio darbo valandos</w:t>
            </w:r>
          </w:p>
        </w:tc>
        <w:tc>
          <w:tcPr>
            <w:tcW w:w="1250" w:type="pct"/>
            <w:shd w:val="clear" w:color="auto" w:fill="E6E6E6"/>
          </w:tcPr>
          <w:p w14:paraId="54BBA285" w14:textId="77777777" w:rsidR="00F62807" w:rsidRDefault="00F62807" w:rsidP="00F62807">
            <w:pPr>
              <w:pStyle w:val="ptnorm"/>
            </w:pPr>
            <w:r>
              <w:t>Savarankiško darbo valandos</w:t>
            </w:r>
          </w:p>
        </w:tc>
      </w:tr>
      <w:tr w:rsidR="00F62807" w14:paraId="67250A81" w14:textId="77777777" w:rsidTr="00F62807">
        <w:tc>
          <w:tcPr>
            <w:tcW w:w="1250" w:type="pct"/>
          </w:tcPr>
          <w:p w14:paraId="41E7CF90" w14:textId="506FFAB2" w:rsidR="00F62807" w:rsidRDefault="00F62807" w:rsidP="00F62807">
            <w:pPr>
              <w:jc w:val="center"/>
            </w:pPr>
            <w:r>
              <w:t>10</w:t>
            </w:r>
          </w:p>
        </w:tc>
        <w:tc>
          <w:tcPr>
            <w:tcW w:w="1250" w:type="pct"/>
          </w:tcPr>
          <w:p w14:paraId="75129BC1" w14:textId="1D79B3DC" w:rsidR="00F62807" w:rsidRDefault="00F62807" w:rsidP="00F62807">
            <w:pPr>
              <w:jc w:val="center"/>
            </w:pPr>
            <w:r>
              <w:t>250</w:t>
            </w:r>
          </w:p>
        </w:tc>
        <w:tc>
          <w:tcPr>
            <w:tcW w:w="1250" w:type="pct"/>
          </w:tcPr>
          <w:p w14:paraId="65EE3026" w14:textId="304D397E" w:rsidR="00F62807" w:rsidRDefault="00F62807" w:rsidP="00F62807">
            <w:pPr>
              <w:jc w:val="center"/>
            </w:pPr>
            <w:r>
              <w:t>6</w:t>
            </w:r>
          </w:p>
        </w:tc>
        <w:tc>
          <w:tcPr>
            <w:tcW w:w="1250" w:type="pct"/>
          </w:tcPr>
          <w:p w14:paraId="7DBA1783" w14:textId="6B60B04B" w:rsidR="00F62807" w:rsidRDefault="00F62807" w:rsidP="00F62807">
            <w:pPr>
              <w:jc w:val="center"/>
            </w:pPr>
            <w:r>
              <w:t>244</w:t>
            </w:r>
          </w:p>
        </w:tc>
      </w:tr>
    </w:tbl>
    <w:p w14:paraId="1310D1E7" w14:textId="77777777" w:rsidR="00F62807" w:rsidRDefault="00F62807" w:rsidP="00F62807">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90"/>
        <w:gridCol w:w="2686"/>
        <w:gridCol w:w="2752"/>
      </w:tblGrid>
      <w:tr w:rsidR="00F62807" w14:paraId="56CFEC74" w14:textId="77777777" w:rsidTr="00F62807">
        <w:tc>
          <w:tcPr>
            <w:tcW w:w="5000" w:type="pct"/>
            <w:gridSpan w:val="3"/>
            <w:shd w:val="clear" w:color="auto" w:fill="E6E6E6"/>
            <w:vAlign w:val="center"/>
          </w:tcPr>
          <w:p w14:paraId="075158FF" w14:textId="77777777" w:rsidR="00F62807" w:rsidRDefault="00F62807" w:rsidP="00F62807">
            <w:pPr>
              <w:pStyle w:val="ptnorm"/>
            </w:pPr>
            <w:r>
              <w:t>Dalyko (modulio) tikslas: studijų programos ugdomos kompetencijos</w:t>
            </w:r>
          </w:p>
        </w:tc>
      </w:tr>
      <w:tr w:rsidR="00F62807" w14:paraId="3E3C1293" w14:textId="77777777" w:rsidTr="00F62807">
        <w:tc>
          <w:tcPr>
            <w:tcW w:w="5000" w:type="pct"/>
            <w:gridSpan w:val="3"/>
            <w:vAlign w:val="center"/>
          </w:tcPr>
          <w:p w14:paraId="01AEF25D" w14:textId="0E48BCB2" w:rsidR="00F62807" w:rsidRPr="00D904F6" w:rsidRDefault="00F62807" w:rsidP="00F62807">
            <w:r>
              <w:t>Dalyk</w:t>
            </w:r>
            <w:r w:rsidR="002854B4">
              <w:t>as</w:t>
            </w:r>
            <w:r w:rsidRPr="00D904F6">
              <w:t xml:space="preserve"> ugdo</w:t>
            </w:r>
            <w:r w:rsidR="002854B4">
              <w:t xml:space="preserve"> visas studijų programos kompetencija</w:t>
            </w:r>
            <w:r w:rsidRPr="00D904F6">
              <w:t>s:</w:t>
            </w:r>
          </w:p>
          <w:p w14:paraId="2F94938E" w14:textId="7CA37C71" w:rsidR="00F62807" w:rsidRPr="00D904F6" w:rsidRDefault="006D21B0" w:rsidP="00F62807">
            <w:pPr>
              <w:pStyle w:val="tlist"/>
            </w:pPr>
            <w:r>
              <w:t>matematiškai analizuoti realius procesus ir pristatyti tyrimų rezultatus</w:t>
            </w:r>
            <w:r w:rsidR="00F62807" w:rsidRPr="00D904F6">
              <w:t xml:space="preserve"> (B1);</w:t>
            </w:r>
          </w:p>
          <w:p w14:paraId="71ED8A26" w14:textId="5D7C1549" w:rsidR="00F62807" w:rsidRPr="004E26A6" w:rsidRDefault="00624C59" w:rsidP="00F62807">
            <w:pPr>
              <w:pStyle w:val="tlist"/>
            </w:pPr>
            <w:r>
              <w:rPr>
                <w:rFonts w:eastAsia="Times New Roman"/>
              </w:rPr>
              <w:t>n</w:t>
            </w:r>
            <w:r w:rsidR="006852B7">
              <w:rPr>
                <w:rFonts w:eastAsia="Times New Roman"/>
              </w:rPr>
              <w:t>uolat mokytis, s</w:t>
            </w:r>
            <w:r w:rsidR="006852B7" w:rsidRPr="00D8466D">
              <w:rPr>
                <w:rFonts w:eastAsia="Times New Roman"/>
              </w:rPr>
              <w:t>avarankiškai p</w:t>
            </w:r>
            <w:r w:rsidR="006852B7">
              <w:rPr>
                <w:rFonts w:eastAsia="Times New Roman"/>
              </w:rPr>
              <w:t>asirenkant</w:t>
            </w:r>
            <w:r w:rsidR="006852B7" w:rsidRPr="00D8466D">
              <w:rPr>
                <w:rFonts w:eastAsia="Times New Roman"/>
              </w:rPr>
              <w:t xml:space="preserve"> </w:t>
            </w:r>
            <w:r w:rsidR="006852B7">
              <w:rPr>
                <w:rFonts w:eastAsia="Times New Roman"/>
              </w:rPr>
              <w:t>tobulinimosi kryptis</w:t>
            </w:r>
            <w:r w:rsidR="00F62807" w:rsidRPr="004E26A6">
              <w:t xml:space="preserve"> (B2);</w:t>
            </w:r>
          </w:p>
          <w:p w14:paraId="40D9C34C" w14:textId="77777777" w:rsidR="00F62807" w:rsidRPr="00B37AD9" w:rsidRDefault="00F62807" w:rsidP="00F62807">
            <w:pPr>
              <w:pStyle w:val="tlist"/>
            </w:pPr>
            <w:r w:rsidRPr="00E25184">
              <w:t>įsisavinti rinktinių statistikos skyrių šiuola</w:t>
            </w:r>
            <w:r>
              <w:t>ikinę teoriją ir metodus (D3</w:t>
            </w:r>
            <w:r w:rsidRPr="00E25184">
              <w:t>)</w:t>
            </w:r>
            <w:r>
              <w:rPr>
                <w:rFonts w:eastAsia="TimesNewRoman"/>
              </w:rPr>
              <w:t>;</w:t>
            </w:r>
          </w:p>
          <w:p w14:paraId="7D261F3C" w14:textId="77777777" w:rsidR="00F62807" w:rsidRPr="00E25184" w:rsidRDefault="00F62807" w:rsidP="00F62807">
            <w:pPr>
              <w:pStyle w:val="tlist"/>
            </w:pPr>
            <w:r w:rsidRPr="00B37AD9">
              <w:rPr>
                <w:rFonts w:eastAsia="TimesNewRoman"/>
              </w:rPr>
              <w:t>įsisavinti naujausius statistinius modelius, taikomus išgyvenamumo analizėje</w:t>
            </w:r>
            <w:r w:rsidRPr="00E25184">
              <w:rPr>
                <w:rFonts w:eastAsia="TimesNewRoman"/>
              </w:rPr>
              <w:t>, patikimumo teorijoje ir kokybės kontrolėje (D</w:t>
            </w:r>
            <w:r>
              <w:rPr>
                <w:rFonts w:eastAsia="TimesNewRoman"/>
              </w:rPr>
              <w:t>4</w:t>
            </w:r>
            <w:r w:rsidRPr="00E25184">
              <w:rPr>
                <w:rFonts w:eastAsia="TimesNewRoman"/>
              </w:rPr>
              <w:t>);</w:t>
            </w:r>
            <w:r>
              <w:rPr>
                <w:rFonts w:eastAsia="TimesNewRoman"/>
              </w:rPr>
              <w:t xml:space="preserve"> </w:t>
            </w:r>
          </w:p>
          <w:p w14:paraId="3A893ED4" w14:textId="77777777" w:rsidR="00F62807" w:rsidRDefault="00F62807" w:rsidP="00F62807">
            <w:pPr>
              <w:pStyle w:val="tlist"/>
            </w:pPr>
            <w:r>
              <w:rPr>
                <w:rFonts w:eastAsia="TimesNewRoman"/>
              </w:rPr>
              <w:t>į</w:t>
            </w:r>
            <w:r w:rsidRPr="00E25184">
              <w:rPr>
                <w:rFonts w:eastAsia="TimesNewRoman"/>
              </w:rPr>
              <w:t>sisavinti inovatyvius statistinius metodus dideliems duomenų masyvams analizuoti</w:t>
            </w:r>
            <w:r>
              <w:rPr>
                <w:rFonts w:eastAsia="TimesNewRoman"/>
              </w:rPr>
              <w:t xml:space="preserve"> (D5).</w:t>
            </w:r>
          </w:p>
        </w:tc>
      </w:tr>
      <w:tr w:rsidR="00F62807" w14:paraId="61D53C74" w14:textId="77777777" w:rsidTr="00F62807">
        <w:tc>
          <w:tcPr>
            <w:tcW w:w="2176" w:type="pct"/>
            <w:shd w:val="clear" w:color="auto" w:fill="E6E6E6"/>
          </w:tcPr>
          <w:p w14:paraId="21A156CA" w14:textId="77777777" w:rsidR="00F62807" w:rsidRDefault="00F62807" w:rsidP="00F62807">
            <w:pPr>
              <w:pStyle w:val="ptnorm"/>
            </w:pPr>
            <w:r>
              <w:t>Dalyko (modulio) studijų siekiniai</w:t>
            </w:r>
          </w:p>
        </w:tc>
        <w:tc>
          <w:tcPr>
            <w:tcW w:w="1395" w:type="pct"/>
            <w:shd w:val="clear" w:color="auto" w:fill="E6E6E6"/>
          </w:tcPr>
          <w:p w14:paraId="458B3E80" w14:textId="77777777" w:rsidR="00F62807" w:rsidRDefault="00F62807" w:rsidP="00F62807">
            <w:pPr>
              <w:pStyle w:val="ptnorm"/>
            </w:pPr>
            <w:r>
              <w:t>Studijų metodai</w:t>
            </w:r>
          </w:p>
        </w:tc>
        <w:tc>
          <w:tcPr>
            <w:tcW w:w="1429" w:type="pct"/>
            <w:shd w:val="clear" w:color="auto" w:fill="E6E6E6"/>
          </w:tcPr>
          <w:p w14:paraId="09E99A68" w14:textId="77777777" w:rsidR="00F62807" w:rsidRDefault="00F62807" w:rsidP="00F62807">
            <w:pPr>
              <w:pStyle w:val="ptnorm"/>
            </w:pPr>
            <w:r>
              <w:t>Vertinimo metodai</w:t>
            </w:r>
          </w:p>
        </w:tc>
      </w:tr>
      <w:tr w:rsidR="00F62807" w14:paraId="1222966F" w14:textId="77777777" w:rsidTr="00F62807">
        <w:tc>
          <w:tcPr>
            <w:tcW w:w="2176" w:type="pct"/>
          </w:tcPr>
          <w:p w14:paraId="4C7D2294" w14:textId="21B2FDCF" w:rsidR="00F62807" w:rsidRPr="0068651D" w:rsidRDefault="00F62807" w:rsidP="00F62807">
            <w:pPr>
              <w:pStyle w:val="tlist"/>
            </w:pPr>
            <w:r w:rsidRPr="0068651D">
              <w:t>gebės savarankiškai atlikti mokslinės literatūros paiešką ir kritiškai ją analizuoti;</w:t>
            </w:r>
          </w:p>
          <w:p w14:paraId="77A46BF1" w14:textId="77777777" w:rsidR="00F62807" w:rsidRPr="0068651D" w:rsidRDefault="00F62807" w:rsidP="00F62807">
            <w:pPr>
              <w:pStyle w:val="tlist"/>
            </w:pPr>
            <w:r w:rsidRPr="0068651D">
              <w:t>gebės savarankiškai įgyti naujų žinių, įsisavinti šiuolaikinius statistikos metodus;</w:t>
            </w:r>
          </w:p>
          <w:p w14:paraId="79CDF721" w14:textId="77777777" w:rsidR="00F62807" w:rsidRPr="0068651D" w:rsidRDefault="00F62807" w:rsidP="00F62807">
            <w:pPr>
              <w:pStyle w:val="tlist"/>
            </w:pPr>
            <w:r w:rsidRPr="0068651D">
              <w:t>gebės kurti originalius modelius ir metodus magistro baigiamajame darbe nagrinėjamoje srityje;</w:t>
            </w:r>
          </w:p>
          <w:p w14:paraId="6D8EB37B" w14:textId="77777777" w:rsidR="00F62807" w:rsidRPr="0068651D" w:rsidRDefault="00F62807" w:rsidP="00F62807">
            <w:pPr>
              <w:pStyle w:val="tlist"/>
            </w:pPr>
            <w:r w:rsidRPr="0068651D">
              <w:t>gebės formuluoti ir efektyviai spręsti sudėtingus statistikos uždavinius;</w:t>
            </w:r>
          </w:p>
          <w:p w14:paraId="76868541" w14:textId="77777777" w:rsidR="00762845" w:rsidRDefault="00F62807" w:rsidP="004F0931">
            <w:pPr>
              <w:pStyle w:val="tlist"/>
            </w:pPr>
            <w:r w:rsidRPr="0068651D">
              <w:lastRenderedPageBreak/>
              <w:t>gebės suplanuoti ir atlikti sudėtingus statistini</w:t>
            </w:r>
            <w:r w:rsidR="004F0931">
              <w:t>us tyrimus, formuluoti išvadas</w:t>
            </w:r>
            <w:r w:rsidR="00762845">
              <w:t>;</w:t>
            </w:r>
          </w:p>
          <w:p w14:paraId="7FFB8059" w14:textId="57DA96CA" w:rsidR="00F62807" w:rsidRPr="00C42A7E" w:rsidRDefault="00762845" w:rsidP="00762845">
            <w:pPr>
              <w:pStyle w:val="tlist"/>
            </w:pPr>
            <w:r w:rsidRPr="0068651D">
              <w:t>gebės nuosekliai, argumentuotai, tvarkingai ir taisyklinga kalba išdėstyti mokslinio tyrimo rezultatus ir išvadas raštu ir žodžiu, laikantis akademinės etikos.</w:t>
            </w:r>
          </w:p>
        </w:tc>
        <w:tc>
          <w:tcPr>
            <w:tcW w:w="1395" w:type="pct"/>
          </w:tcPr>
          <w:p w14:paraId="6E77CFCA" w14:textId="283AABC1" w:rsidR="00F62807" w:rsidRPr="00D72205" w:rsidRDefault="00F62807" w:rsidP="004F0931">
            <w:r w:rsidRPr="00D72205">
              <w:lastRenderedPageBreak/>
              <w:t xml:space="preserve">Informacijos paieška, analizė, atranka ir sisteminimas; </w:t>
            </w:r>
            <w:r>
              <w:t xml:space="preserve">mokslinės literatūros studijavimas; </w:t>
            </w:r>
            <w:r w:rsidRPr="00D72205">
              <w:t>konsultacijos</w:t>
            </w:r>
            <w:r>
              <w:t xml:space="preserve"> </w:t>
            </w:r>
            <w:r w:rsidR="004F0931">
              <w:t>su darbo vadovu</w:t>
            </w:r>
          </w:p>
        </w:tc>
        <w:tc>
          <w:tcPr>
            <w:tcW w:w="1429" w:type="pct"/>
          </w:tcPr>
          <w:p w14:paraId="03C7C93B" w14:textId="6DDBCF25" w:rsidR="00F62807" w:rsidRDefault="00F62807" w:rsidP="00F62807">
            <w:r>
              <w:t>Rašto darbas, pristatymas ir gynimas, a</w:t>
            </w:r>
            <w:r w:rsidRPr="003A39C4">
              <w:t>tsakymai į klausimus žodžiu</w:t>
            </w:r>
          </w:p>
          <w:p w14:paraId="227F8BCA" w14:textId="7B539CEF" w:rsidR="00F62807" w:rsidRPr="003A39C4" w:rsidRDefault="00F62807" w:rsidP="00F62807"/>
        </w:tc>
      </w:tr>
    </w:tbl>
    <w:p w14:paraId="53F1CFD4" w14:textId="77777777" w:rsidR="00F62807" w:rsidRDefault="00F62807" w:rsidP="00F62807">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1"/>
        <w:gridCol w:w="482"/>
        <w:gridCol w:w="481"/>
        <w:gridCol w:w="481"/>
        <w:gridCol w:w="481"/>
        <w:gridCol w:w="481"/>
        <w:gridCol w:w="481"/>
        <w:gridCol w:w="657"/>
        <w:gridCol w:w="2263"/>
      </w:tblGrid>
      <w:tr w:rsidR="00F62807" w14:paraId="2DCD1D95" w14:textId="77777777" w:rsidTr="00F62807">
        <w:trPr>
          <w:cantSplit/>
        </w:trPr>
        <w:tc>
          <w:tcPr>
            <w:tcW w:w="1984" w:type="pct"/>
            <w:vMerge w:val="restart"/>
            <w:shd w:val="clear" w:color="auto" w:fill="E6E6E6"/>
            <w:vAlign w:val="center"/>
          </w:tcPr>
          <w:p w14:paraId="7EBED7FF" w14:textId="77777777" w:rsidR="00F62807" w:rsidRDefault="00F62807" w:rsidP="00F62807">
            <w:pPr>
              <w:pStyle w:val="ptnorm"/>
            </w:pPr>
            <w:r>
              <w:t>Temos</w:t>
            </w:r>
          </w:p>
        </w:tc>
        <w:tc>
          <w:tcPr>
            <w:tcW w:w="1499" w:type="pct"/>
            <w:gridSpan w:val="6"/>
            <w:shd w:val="clear" w:color="auto" w:fill="E6E6E6"/>
            <w:vAlign w:val="center"/>
          </w:tcPr>
          <w:p w14:paraId="7A71459F" w14:textId="77777777" w:rsidR="00F62807" w:rsidRDefault="00F62807" w:rsidP="00F62807">
            <w:pPr>
              <w:pStyle w:val="ptnorm"/>
            </w:pPr>
            <w:r>
              <w:t xml:space="preserve">Kontaktinio darbo valandos </w:t>
            </w:r>
          </w:p>
        </w:tc>
        <w:tc>
          <w:tcPr>
            <w:tcW w:w="1516" w:type="pct"/>
            <w:gridSpan w:val="2"/>
            <w:shd w:val="clear" w:color="auto" w:fill="E6E6E6"/>
            <w:vAlign w:val="center"/>
          </w:tcPr>
          <w:p w14:paraId="6688EBDB" w14:textId="77777777" w:rsidR="00F62807" w:rsidRDefault="00F62807" w:rsidP="00F62807">
            <w:pPr>
              <w:pStyle w:val="ptnorm"/>
            </w:pPr>
            <w:r>
              <w:t>Savarankiškų studijų laikas ir užduotys</w:t>
            </w:r>
          </w:p>
        </w:tc>
      </w:tr>
      <w:tr w:rsidR="00F62807" w14:paraId="1241EE34" w14:textId="77777777" w:rsidTr="00F62807">
        <w:trPr>
          <w:cantSplit/>
          <w:trHeight w:val="2831"/>
        </w:trPr>
        <w:tc>
          <w:tcPr>
            <w:tcW w:w="1984" w:type="pct"/>
            <w:vMerge/>
            <w:vAlign w:val="center"/>
          </w:tcPr>
          <w:p w14:paraId="30F49B9F" w14:textId="77777777" w:rsidR="00F62807" w:rsidRDefault="00F62807" w:rsidP="00F62807">
            <w:pPr>
              <w:pStyle w:val="ptnorm"/>
            </w:pPr>
          </w:p>
        </w:tc>
        <w:tc>
          <w:tcPr>
            <w:tcW w:w="250" w:type="pct"/>
            <w:textDirection w:val="btLr"/>
            <w:vAlign w:val="center"/>
          </w:tcPr>
          <w:p w14:paraId="3302E8F8" w14:textId="77777777" w:rsidR="00F62807" w:rsidRDefault="00F62807" w:rsidP="00F62807">
            <w:pPr>
              <w:pStyle w:val="ptnorm"/>
            </w:pPr>
            <w:r>
              <w:t>Paskaitos</w:t>
            </w:r>
          </w:p>
        </w:tc>
        <w:tc>
          <w:tcPr>
            <w:tcW w:w="250" w:type="pct"/>
            <w:textDirection w:val="btLr"/>
            <w:vAlign w:val="center"/>
          </w:tcPr>
          <w:p w14:paraId="11B05381" w14:textId="77777777" w:rsidR="00F62807" w:rsidRDefault="00F62807" w:rsidP="00F62807">
            <w:pPr>
              <w:pStyle w:val="ptnorm"/>
            </w:pPr>
            <w:r>
              <w:t>Konsultacijos</w:t>
            </w:r>
          </w:p>
        </w:tc>
        <w:tc>
          <w:tcPr>
            <w:tcW w:w="250" w:type="pct"/>
            <w:textDirection w:val="btLr"/>
            <w:vAlign w:val="center"/>
          </w:tcPr>
          <w:p w14:paraId="3480346F" w14:textId="77777777" w:rsidR="00F62807" w:rsidRDefault="00F62807" w:rsidP="00F62807">
            <w:pPr>
              <w:pStyle w:val="ptnorm"/>
            </w:pPr>
            <w:r>
              <w:t xml:space="preserve">Seminarai </w:t>
            </w:r>
          </w:p>
        </w:tc>
        <w:tc>
          <w:tcPr>
            <w:tcW w:w="250" w:type="pct"/>
            <w:textDirection w:val="btLr"/>
            <w:vAlign w:val="center"/>
          </w:tcPr>
          <w:p w14:paraId="3568657C" w14:textId="77777777" w:rsidR="00F62807" w:rsidRDefault="00F62807" w:rsidP="00F62807">
            <w:pPr>
              <w:pStyle w:val="ptnorm"/>
            </w:pPr>
            <w:r>
              <w:t xml:space="preserve">Pratybos </w:t>
            </w:r>
          </w:p>
        </w:tc>
        <w:tc>
          <w:tcPr>
            <w:tcW w:w="250" w:type="pct"/>
            <w:textDirection w:val="btLr"/>
            <w:vAlign w:val="center"/>
          </w:tcPr>
          <w:p w14:paraId="010A13C0" w14:textId="77777777" w:rsidR="00F62807" w:rsidRDefault="00F62807" w:rsidP="00F62807">
            <w:pPr>
              <w:pStyle w:val="ptnorm"/>
            </w:pPr>
            <w:r>
              <w:t>Laboratoriniai darbai</w:t>
            </w:r>
          </w:p>
        </w:tc>
        <w:tc>
          <w:tcPr>
            <w:tcW w:w="250" w:type="pct"/>
            <w:textDirection w:val="btLr"/>
            <w:vAlign w:val="center"/>
          </w:tcPr>
          <w:p w14:paraId="7AA46E16" w14:textId="77777777" w:rsidR="00F62807" w:rsidRDefault="00F62807" w:rsidP="00F62807">
            <w:pPr>
              <w:pStyle w:val="ptnorm"/>
            </w:pPr>
            <w:r>
              <w:t>Visas kontaktinis darbas</w:t>
            </w:r>
          </w:p>
        </w:tc>
        <w:tc>
          <w:tcPr>
            <w:tcW w:w="341" w:type="pct"/>
            <w:textDirection w:val="btLr"/>
            <w:vAlign w:val="center"/>
          </w:tcPr>
          <w:p w14:paraId="11202AD2" w14:textId="77777777" w:rsidR="00F62807" w:rsidRDefault="00F62807" w:rsidP="00F62807">
            <w:pPr>
              <w:pStyle w:val="ptnorm"/>
            </w:pPr>
            <w:r>
              <w:t>Savarankiškas darbas</w:t>
            </w:r>
          </w:p>
        </w:tc>
        <w:tc>
          <w:tcPr>
            <w:tcW w:w="1175" w:type="pct"/>
            <w:vAlign w:val="center"/>
          </w:tcPr>
          <w:p w14:paraId="1A177DCD" w14:textId="77777777" w:rsidR="00F62807" w:rsidRDefault="00F62807" w:rsidP="00F62807">
            <w:pPr>
              <w:pStyle w:val="ptnorm"/>
            </w:pPr>
            <w:r>
              <w:t>Užduotys</w:t>
            </w:r>
          </w:p>
        </w:tc>
      </w:tr>
      <w:tr w:rsidR="00F62807" w14:paraId="2592D1ED" w14:textId="77777777" w:rsidTr="00F62807">
        <w:tc>
          <w:tcPr>
            <w:tcW w:w="1984" w:type="pct"/>
          </w:tcPr>
          <w:p w14:paraId="775FAD25" w14:textId="0B1C9A64" w:rsidR="00F62807" w:rsidRPr="00280397" w:rsidRDefault="00F62807" w:rsidP="00F62807">
            <w:r>
              <w:t>1</w:t>
            </w:r>
            <w:r w:rsidRPr="00280397">
              <w:t xml:space="preserve">. Uždavinio formalizavimas. </w:t>
            </w:r>
            <w:r>
              <w:t xml:space="preserve">Duomenų paruošimas (jeigu yra). Rodiklių konstravimas. </w:t>
            </w:r>
            <w:r w:rsidRPr="00280397">
              <w:t xml:space="preserve">Metodų pasirinkimas. Preliminaraus modelio parinkimas, kūrimas (priklauso nuo pasirinktos temos). </w:t>
            </w:r>
            <w:r>
              <w:t>Matematinis, statistinis modeliavimas (priklauso nuo pasirinktos temos).</w:t>
            </w:r>
          </w:p>
        </w:tc>
        <w:tc>
          <w:tcPr>
            <w:tcW w:w="250" w:type="pct"/>
          </w:tcPr>
          <w:p w14:paraId="2C825DD4" w14:textId="77777777" w:rsidR="00F62807" w:rsidRPr="004A53A0" w:rsidRDefault="00F62807" w:rsidP="00F62807"/>
        </w:tc>
        <w:tc>
          <w:tcPr>
            <w:tcW w:w="250" w:type="pct"/>
          </w:tcPr>
          <w:p w14:paraId="20564B62" w14:textId="77777777" w:rsidR="00F62807" w:rsidRPr="004A53A0" w:rsidRDefault="00F62807" w:rsidP="00F62807">
            <w:r>
              <w:t>5</w:t>
            </w:r>
          </w:p>
        </w:tc>
        <w:tc>
          <w:tcPr>
            <w:tcW w:w="250" w:type="pct"/>
          </w:tcPr>
          <w:p w14:paraId="2996BF60" w14:textId="77777777" w:rsidR="00F62807" w:rsidRPr="004A53A0" w:rsidRDefault="00F62807" w:rsidP="00F62807"/>
        </w:tc>
        <w:tc>
          <w:tcPr>
            <w:tcW w:w="250" w:type="pct"/>
          </w:tcPr>
          <w:p w14:paraId="17389860" w14:textId="77777777" w:rsidR="00F62807" w:rsidRPr="004A53A0" w:rsidRDefault="00F62807" w:rsidP="00F62807"/>
        </w:tc>
        <w:tc>
          <w:tcPr>
            <w:tcW w:w="250" w:type="pct"/>
          </w:tcPr>
          <w:p w14:paraId="713A4DD3" w14:textId="77777777" w:rsidR="00F62807" w:rsidRPr="004A53A0" w:rsidRDefault="00F62807" w:rsidP="00F62807"/>
        </w:tc>
        <w:tc>
          <w:tcPr>
            <w:tcW w:w="250" w:type="pct"/>
          </w:tcPr>
          <w:p w14:paraId="64C88545" w14:textId="77777777" w:rsidR="00F62807" w:rsidRPr="004A53A0" w:rsidRDefault="00F62807" w:rsidP="00F62807">
            <w:pPr>
              <w:rPr>
                <w:b/>
                <w:bCs/>
              </w:rPr>
            </w:pPr>
            <w:r>
              <w:rPr>
                <w:b/>
                <w:bCs/>
              </w:rPr>
              <w:t>5</w:t>
            </w:r>
          </w:p>
        </w:tc>
        <w:tc>
          <w:tcPr>
            <w:tcW w:w="341" w:type="pct"/>
          </w:tcPr>
          <w:p w14:paraId="7BAD9E60" w14:textId="50EA66ED" w:rsidR="00F62807" w:rsidRPr="004A53A0" w:rsidRDefault="00E0364A" w:rsidP="00F62807">
            <w:pPr>
              <w:rPr>
                <w:b/>
                <w:bCs/>
              </w:rPr>
            </w:pPr>
            <w:r>
              <w:rPr>
                <w:b/>
                <w:bCs/>
              </w:rPr>
              <w:t>23</w:t>
            </w:r>
            <w:r w:rsidR="00F62807">
              <w:rPr>
                <w:b/>
                <w:bCs/>
              </w:rPr>
              <w:t>0</w:t>
            </w:r>
          </w:p>
        </w:tc>
        <w:tc>
          <w:tcPr>
            <w:tcW w:w="1175" w:type="pct"/>
          </w:tcPr>
          <w:p w14:paraId="4EA1C1CF" w14:textId="77777777" w:rsidR="00F62807" w:rsidRPr="004A53A0" w:rsidRDefault="00F62807" w:rsidP="00F62807">
            <w:r w:rsidRPr="004A53A0">
              <w:t>Literatūros studijavimas  (šaltiniai pr</w:t>
            </w:r>
            <w:r>
              <w:t>iklauso nuo pasirinktos temos).</w:t>
            </w:r>
          </w:p>
          <w:p w14:paraId="2E9502A2" w14:textId="77777777" w:rsidR="00F62807" w:rsidRPr="004A53A0" w:rsidRDefault="00F62807" w:rsidP="00F62807">
            <w:r w:rsidRPr="004A53A0">
              <w:t xml:space="preserve">Parengti rašto darbą, kuriame būtų aprašytas uždavinys, pasirinkti metodai, preliminarus modelis.  </w:t>
            </w:r>
          </w:p>
        </w:tc>
      </w:tr>
      <w:tr w:rsidR="00F62807" w14:paraId="212F9F43" w14:textId="77777777" w:rsidTr="00F62807">
        <w:tc>
          <w:tcPr>
            <w:tcW w:w="1984" w:type="pct"/>
          </w:tcPr>
          <w:p w14:paraId="0C8C391B" w14:textId="65BA5C7E" w:rsidR="00F62807" w:rsidRPr="00280397" w:rsidRDefault="00F62807" w:rsidP="002B43EF">
            <w:r>
              <w:t>2</w:t>
            </w:r>
            <w:r w:rsidRPr="00280397">
              <w:t>. Antras tarpinis atsiskaitymas. Parengto rašto darbo pristatymas ir gynimas</w:t>
            </w:r>
            <w:r>
              <w:t>.</w:t>
            </w:r>
          </w:p>
        </w:tc>
        <w:tc>
          <w:tcPr>
            <w:tcW w:w="250" w:type="pct"/>
          </w:tcPr>
          <w:p w14:paraId="7A7789A3" w14:textId="77777777" w:rsidR="00F62807" w:rsidRDefault="00F62807" w:rsidP="00F62807"/>
        </w:tc>
        <w:tc>
          <w:tcPr>
            <w:tcW w:w="250" w:type="pct"/>
          </w:tcPr>
          <w:p w14:paraId="56E82155" w14:textId="77777777" w:rsidR="00F62807" w:rsidRDefault="00F62807" w:rsidP="00F62807"/>
        </w:tc>
        <w:tc>
          <w:tcPr>
            <w:tcW w:w="250" w:type="pct"/>
          </w:tcPr>
          <w:p w14:paraId="2253A21B" w14:textId="77777777" w:rsidR="00F62807" w:rsidRDefault="00F62807" w:rsidP="00F62807"/>
        </w:tc>
        <w:tc>
          <w:tcPr>
            <w:tcW w:w="250" w:type="pct"/>
          </w:tcPr>
          <w:p w14:paraId="7D7EB2AE" w14:textId="77777777" w:rsidR="00F62807" w:rsidRDefault="00F62807" w:rsidP="00F62807"/>
        </w:tc>
        <w:tc>
          <w:tcPr>
            <w:tcW w:w="250" w:type="pct"/>
          </w:tcPr>
          <w:p w14:paraId="0099CB5B" w14:textId="77777777" w:rsidR="00F62807" w:rsidRDefault="00F62807" w:rsidP="00F62807"/>
        </w:tc>
        <w:tc>
          <w:tcPr>
            <w:tcW w:w="250" w:type="pct"/>
          </w:tcPr>
          <w:p w14:paraId="271B0534" w14:textId="77777777" w:rsidR="00F62807" w:rsidRDefault="00F62807" w:rsidP="00F62807">
            <w:pPr>
              <w:rPr>
                <w:b/>
                <w:bCs/>
              </w:rPr>
            </w:pPr>
            <w:r>
              <w:rPr>
                <w:b/>
                <w:bCs/>
              </w:rPr>
              <w:t>1</w:t>
            </w:r>
          </w:p>
        </w:tc>
        <w:tc>
          <w:tcPr>
            <w:tcW w:w="341" w:type="pct"/>
          </w:tcPr>
          <w:p w14:paraId="52A356A3" w14:textId="590E062D" w:rsidR="00F62807" w:rsidRDefault="00E0364A" w:rsidP="00F62807">
            <w:pPr>
              <w:rPr>
                <w:b/>
                <w:bCs/>
              </w:rPr>
            </w:pPr>
            <w:r>
              <w:rPr>
                <w:b/>
                <w:bCs/>
              </w:rPr>
              <w:t>14</w:t>
            </w:r>
          </w:p>
        </w:tc>
        <w:tc>
          <w:tcPr>
            <w:tcW w:w="1175" w:type="pct"/>
          </w:tcPr>
          <w:p w14:paraId="5F3F79C7" w14:textId="77777777" w:rsidR="00F62807" w:rsidRDefault="00F62807" w:rsidP="00F62807">
            <w:r>
              <w:t>Pristatymo rengimas, pasiruošimas gynimui.</w:t>
            </w:r>
          </w:p>
        </w:tc>
      </w:tr>
      <w:tr w:rsidR="00F62807" w:rsidRPr="00C35350" w14:paraId="75B8CFA8" w14:textId="77777777" w:rsidTr="00F62807">
        <w:tc>
          <w:tcPr>
            <w:tcW w:w="1984" w:type="pct"/>
          </w:tcPr>
          <w:p w14:paraId="2DB7CA05" w14:textId="77777777" w:rsidR="00F62807" w:rsidRPr="00C35350" w:rsidRDefault="00F62807" w:rsidP="00F62807">
            <w:pPr>
              <w:rPr>
                <w:b/>
              </w:rPr>
            </w:pPr>
            <w:r w:rsidRPr="00C35350">
              <w:rPr>
                <w:b/>
              </w:rPr>
              <w:t>Iš viso</w:t>
            </w:r>
          </w:p>
        </w:tc>
        <w:tc>
          <w:tcPr>
            <w:tcW w:w="250" w:type="pct"/>
          </w:tcPr>
          <w:p w14:paraId="7ECDE493" w14:textId="77777777" w:rsidR="00F62807" w:rsidRPr="00C35350" w:rsidRDefault="00F62807" w:rsidP="00F62807">
            <w:pPr>
              <w:rPr>
                <w:b/>
              </w:rPr>
            </w:pPr>
          </w:p>
        </w:tc>
        <w:tc>
          <w:tcPr>
            <w:tcW w:w="250" w:type="pct"/>
          </w:tcPr>
          <w:p w14:paraId="3BC6D589" w14:textId="7DF87EB9" w:rsidR="00F62807" w:rsidRPr="00C35350" w:rsidRDefault="00F62807" w:rsidP="00F62807">
            <w:pPr>
              <w:rPr>
                <w:b/>
              </w:rPr>
            </w:pPr>
            <w:r>
              <w:rPr>
                <w:b/>
              </w:rPr>
              <w:t>5</w:t>
            </w:r>
          </w:p>
        </w:tc>
        <w:tc>
          <w:tcPr>
            <w:tcW w:w="250" w:type="pct"/>
          </w:tcPr>
          <w:p w14:paraId="55FAC59B" w14:textId="77777777" w:rsidR="00F62807" w:rsidRPr="00C35350" w:rsidRDefault="00F62807" w:rsidP="00F62807">
            <w:pPr>
              <w:rPr>
                <w:b/>
              </w:rPr>
            </w:pPr>
          </w:p>
        </w:tc>
        <w:tc>
          <w:tcPr>
            <w:tcW w:w="250" w:type="pct"/>
          </w:tcPr>
          <w:p w14:paraId="107BA72D" w14:textId="77777777" w:rsidR="00F62807" w:rsidRPr="00C35350" w:rsidRDefault="00F62807" w:rsidP="00F62807">
            <w:pPr>
              <w:rPr>
                <w:b/>
              </w:rPr>
            </w:pPr>
          </w:p>
        </w:tc>
        <w:tc>
          <w:tcPr>
            <w:tcW w:w="250" w:type="pct"/>
          </w:tcPr>
          <w:p w14:paraId="72C910FB" w14:textId="77777777" w:rsidR="00F62807" w:rsidRPr="00C35350" w:rsidRDefault="00F62807" w:rsidP="00F62807">
            <w:pPr>
              <w:rPr>
                <w:b/>
              </w:rPr>
            </w:pPr>
          </w:p>
        </w:tc>
        <w:tc>
          <w:tcPr>
            <w:tcW w:w="250" w:type="pct"/>
          </w:tcPr>
          <w:p w14:paraId="269D70C2" w14:textId="6D910912" w:rsidR="00F62807" w:rsidRPr="00C35350" w:rsidRDefault="002E0718" w:rsidP="00F62807">
            <w:pPr>
              <w:rPr>
                <w:b/>
              </w:rPr>
            </w:pPr>
            <w:r>
              <w:rPr>
                <w:b/>
              </w:rPr>
              <w:t>6</w:t>
            </w:r>
          </w:p>
        </w:tc>
        <w:tc>
          <w:tcPr>
            <w:tcW w:w="341" w:type="pct"/>
          </w:tcPr>
          <w:p w14:paraId="00FB9AD2" w14:textId="29EAB505" w:rsidR="00F62807" w:rsidRPr="00C35350" w:rsidRDefault="00F62807" w:rsidP="00F62807">
            <w:pPr>
              <w:rPr>
                <w:b/>
              </w:rPr>
            </w:pPr>
            <w:r>
              <w:rPr>
                <w:b/>
              </w:rPr>
              <w:t>244</w:t>
            </w:r>
          </w:p>
        </w:tc>
        <w:tc>
          <w:tcPr>
            <w:tcW w:w="1175" w:type="pct"/>
          </w:tcPr>
          <w:p w14:paraId="4F6F23AF" w14:textId="77777777" w:rsidR="00F62807" w:rsidRPr="00C35350" w:rsidRDefault="00F62807" w:rsidP="00F62807">
            <w:pPr>
              <w:rPr>
                <w:b/>
              </w:rPr>
            </w:pPr>
          </w:p>
        </w:tc>
      </w:tr>
    </w:tbl>
    <w:p w14:paraId="4E035897" w14:textId="77777777" w:rsidR="00F62807" w:rsidRPr="00C35350" w:rsidRDefault="00F62807" w:rsidP="00F6280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1"/>
        <w:gridCol w:w="818"/>
        <w:gridCol w:w="1417"/>
        <w:gridCol w:w="4922"/>
      </w:tblGrid>
      <w:tr w:rsidR="00F62807" w14:paraId="63D24B76" w14:textId="77777777" w:rsidTr="00F62807">
        <w:tc>
          <w:tcPr>
            <w:tcW w:w="1283" w:type="pct"/>
            <w:shd w:val="clear" w:color="auto" w:fill="E6E6E6"/>
          </w:tcPr>
          <w:p w14:paraId="716A7CBB" w14:textId="77777777" w:rsidR="00F62807" w:rsidRDefault="00F62807" w:rsidP="00F62807">
            <w:pPr>
              <w:pStyle w:val="ptnorm"/>
            </w:pPr>
            <w:r>
              <w:t>Vertinimo strategija</w:t>
            </w:r>
          </w:p>
        </w:tc>
        <w:tc>
          <w:tcPr>
            <w:tcW w:w="425" w:type="pct"/>
            <w:shd w:val="clear" w:color="auto" w:fill="E6E6E6"/>
          </w:tcPr>
          <w:p w14:paraId="1D401702" w14:textId="77777777" w:rsidR="00F62807" w:rsidRDefault="00F62807" w:rsidP="00F62807">
            <w:pPr>
              <w:pStyle w:val="ptnorm"/>
            </w:pPr>
            <w:r>
              <w:t>Svoris proc.</w:t>
            </w:r>
          </w:p>
        </w:tc>
        <w:tc>
          <w:tcPr>
            <w:tcW w:w="736" w:type="pct"/>
            <w:shd w:val="clear" w:color="auto" w:fill="E6E6E6"/>
          </w:tcPr>
          <w:p w14:paraId="3EBF71FB" w14:textId="77777777" w:rsidR="00F62807" w:rsidRDefault="00F62807" w:rsidP="00F62807">
            <w:pPr>
              <w:pStyle w:val="ptnorm"/>
            </w:pPr>
            <w:r>
              <w:t xml:space="preserve">Atsiskaitymo laikas </w:t>
            </w:r>
          </w:p>
        </w:tc>
        <w:tc>
          <w:tcPr>
            <w:tcW w:w="2556" w:type="pct"/>
            <w:shd w:val="clear" w:color="auto" w:fill="E6E6E6"/>
          </w:tcPr>
          <w:p w14:paraId="5184843F" w14:textId="77777777" w:rsidR="00F62807" w:rsidRDefault="00F62807" w:rsidP="00F62807">
            <w:pPr>
              <w:pStyle w:val="ptnorm"/>
            </w:pPr>
            <w:r>
              <w:t>Vertinimo kriterijai</w:t>
            </w:r>
          </w:p>
        </w:tc>
      </w:tr>
      <w:tr w:rsidR="00F62807" w14:paraId="3656FC10" w14:textId="77777777" w:rsidTr="00F62807">
        <w:tc>
          <w:tcPr>
            <w:tcW w:w="1283" w:type="pct"/>
          </w:tcPr>
          <w:p w14:paraId="48BBE2AB" w14:textId="2ADBE893" w:rsidR="00F62807" w:rsidRDefault="00F62807" w:rsidP="00F62807">
            <w:r>
              <w:t>Įskaita</w:t>
            </w:r>
          </w:p>
        </w:tc>
        <w:tc>
          <w:tcPr>
            <w:tcW w:w="425" w:type="pct"/>
          </w:tcPr>
          <w:p w14:paraId="6AF38D97" w14:textId="0F1A18AB" w:rsidR="00F62807" w:rsidRDefault="00116BC0" w:rsidP="00F62807">
            <w:r>
              <w:t>100</w:t>
            </w:r>
          </w:p>
        </w:tc>
        <w:tc>
          <w:tcPr>
            <w:tcW w:w="736" w:type="pct"/>
          </w:tcPr>
          <w:p w14:paraId="1C8BC109" w14:textId="77777777" w:rsidR="00F62807" w:rsidRDefault="00F62807" w:rsidP="00F62807">
            <w:r>
              <w:t>2-ojo semestro sesijos metu</w:t>
            </w:r>
          </w:p>
        </w:tc>
        <w:tc>
          <w:tcPr>
            <w:tcW w:w="2556" w:type="pct"/>
          </w:tcPr>
          <w:p w14:paraId="38792E64" w14:textId="77777777" w:rsidR="00F62807" w:rsidRDefault="00F62807" w:rsidP="00F62807">
            <w:r>
              <w:t>Leidžiama laikyti tik išlaikius pirmą įskaitą.</w:t>
            </w:r>
          </w:p>
          <w:p w14:paraId="1BF58E0B" w14:textId="7FB0D161" w:rsidR="00F62807" w:rsidRDefault="00F62807" w:rsidP="00116BC0">
            <w:r>
              <w:t>Studentas turi nustatytu laiku pateikti rašto</w:t>
            </w:r>
            <w:r w:rsidR="00116BC0">
              <w:t xml:space="preserve"> darbą</w:t>
            </w:r>
            <w:r>
              <w:t>, jį pristatyti ir apginti. Vertina katedros sudaryta komisija atsižvelgdama į raštu pateiktą darbo vadovo atsiliepimą. Vertinami šie darbo aspektai: atliktas darbas (uždavinio formalizavimas, m</w:t>
            </w:r>
            <w:r w:rsidRPr="00280397">
              <w:t>etodų pasirinkim</w:t>
            </w:r>
            <w:r>
              <w:t>o pagrindimas, pre</w:t>
            </w:r>
            <w:r w:rsidRPr="00280397">
              <w:t xml:space="preserve">liminaraus modelio </w:t>
            </w:r>
            <w:r w:rsidRPr="00280397">
              <w:lastRenderedPageBreak/>
              <w:t>parinkim</w:t>
            </w:r>
            <w:r>
              <w:t>o korektiškumas), jo aprašas, darbo pristatymas (žodiniam darbo pristatymui skiriama iki 10 min.), atsakymai į klausimus gynimo metu. Galutinį įvertinimą (dešimties balų sistemoje) sudaro visų komisijos narių įvertinimų vidurkis. Darbas įskaitomas, jeigu įvertinimas ne mažesnis už 5 balus.</w:t>
            </w:r>
          </w:p>
        </w:tc>
      </w:tr>
    </w:tbl>
    <w:p w14:paraId="02C1A46B" w14:textId="77777777" w:rsidR="00F62807" w:rsidRDefault="00F62807" w:rsidP="00F62807">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6"/>
        <w:gridCol w:w="1047"/>
        <w:gridCol w:w="2265"/>
        <w:gridCol w:w="1379"/>
        <w:gridCol w:w="2571"/>
      </w:tblGrid>
      <w:tr w:rsidR="00F62807" w14:paraId="37ED3F1F" w14:textId="77777777" w:rsidTr="00F62807">
        <w:tc>
          <w:tcPr>
            <w:tcW w:w="1229" w:type="pct"/>
            <w:shd w:val="clear" w:color="auto" w:fill="E6E6E6"/>
          </w:tcPr>
          <w:p w14:paraId="59CD458E" w14:textId="77777777" w:rsidR="00F62807" w:rsidRDefault="00F62807" w:rsidP="00F62807">
            <w:pPr>
              <w:pStyle w:val="ptnorm"/>
            </w:pPr>
            <w:r>
              <w:t>Autorius</w:t>
            </w:r>
          </w:p>
        </w:tc>
        <w:tc>
          <w:tcPr>
            <w:tcW w:w="544" w:type="pct"/>
            <w:shd w:val="clear" w:color="auto" w:fill="E6E6E6"/>
          </w:tcPr>
          <w:p w14:paraId="32F24AA1" w14:textId="77777777" w:rsidR="00F62807" w:rsidRDefault="00F62807" w:rsidP="00F62807">
            <w:pPr>
              <w:pStyle w:val="ptnorm"/>
            </w:pPr>
            <w:r>
              <w:t>Leidimo metai</w:t>
            </w:r>
          </w:p>
        </w:tc>
        <w:tc>
          <w:tcPr>
            <w:tcW w:w="1176" w:type="pct"/>
            <w:shd w:val="clear" w:color="auto" w:fill="E6E6E6"/>
          </w:tcPr>
          <w:p w14:paraId="1425DE81" w14:textId="77777777" w:rsidR="00F62807" w:rsidRDefault="00F62807" w:rsidP="00F62807">
            <w:pPr>
              <w:pStyle w:val="ptnorm"/>
            </w:pPr>
            <w:r>
              <w:t>Pavadinimas</w:t>
            </w:r>
          </w:p>
        </w:tc>
        <w:tc>
          <w:tcPr>
            <w:tcW w:w="716" w:type="pct"/>
            <w:shd w:val="clear" w:color="auto" w:fill="E6E6E6"/>
          </w:tcPr>
          <w:p w14:paraId="0BD5B071" w14:textId="77777777" w:rsidR="00F62807" w:rsidRDefault="00F62807" w:rsidP="00F62807">
            <w:pPr>
              <w:pStyle w:val="ptnorm"/>
            </w:pPr>
            <w:r>
              <w:t>Periodinio leidinio Nr. ar leidinio tomas</w:t>
            </w:r>
          </w:p>
        </w:tc>
        <w:tc>
          <w:tcPr>
            <w:tcW w:w="1334" w:type="pct"/>
            <w:shd w:val="clear" w:color="auto" w:fill="E6E6E6"/>
          </w:tcPr>
          <w:p w14:paraId="1FDE8DA9" w14:textId="77777777" w:rsidR="00F62807" w:rsidRDefault="00F62807" w:rsidP="00F62807">
            <w:pPr>
              <w:pStyle w:val="ptnorm"/>
            </w:pPr>
            <w:r>
              <w:t>Leidimo vieta ir leidykla ar internetinė nuoroda</w:t>
            </w:r>
          </w:p>
        </w:tc>
      </w:tr>
      <w:tr w:rsidR="00F62807" w:rsidRPr="00C35350" w14:paraId="1AE4330F" w14:textId="77777777" w:rsidTr="00F62807">
        <w:tc>
          <w:tcPr>
            <w:tcW w:w="5000" w:type="pct"/>
            <w:gridSpan w:val="5"/>
            <w:shd w:val="clear" w:color="auto" w:fill="D9D9D9"/>
          </w:tcPr>
          <w:p w14:paraId="239B60FB" w14:textId="77777777" w:rsidR="00F62807" w:rsidRPr="00C35350" w:rsidRDefault="00F62807" w:rsidP="00F62807">
            <w:pPr>
              <w:rPr>
                <w:b/>
              </w:rPr>
            </w:pPr>
            <w:r w:rsidRPr="00C35350">
              <w:rPr>
                <w:b/>
              </w:rPr>
              <w:t>Privaloma literatūra</w:t>
            </w:r>
          </w:p>
        </w:tc>
      </w:tr>
      <w:tr w:rsidR="00F62807" w14:paraId="0A0A1DD8" w14:textId="77777777" w:rsidTr="00F62807">
        <w:tc>
          <w:tcPr>
            <w:tcW w:w="1229" w:type="pct"/>
          </w:tcPr>
          <w:p w14:paraId="3F8790EE" w14:textId="77777777" w:rsidR="00F62807" w:rsidRDefault="00F62807" w:rsidP="00F62807">
            <w:r>
              <w:t>VU MIF Matematinės statistikos katedra</w:t>
            </w:r>
          </w:p>
        </w:tc>
        <w:tc>
          <w:tcPr>
            <w:tcW w:w="544" w:type="pct"/>
          </w:tcPr>
          <w:p w14:paraId="4ECFC311" w14:textId="77777777" w:rsidR="00F62807" w:rsidRDefault="00F62807" w:rsidP="00F62807"/>
        </w:tc>
        <w:tc>
          <w:tcPr>
            <w:tcW w:w="1176" w:type="pct"/>
          </w:tcPr>
          <w:p w14:paraId="137B3D64" w14:textId="77777777" w:rsidR="00F62807" w:rsidRDefault="00F62807" w:rsidP="00F62807">
            <w:r w:rsidRPr="00F04BE7">
              <w:t>Rekomendacijos ir reikalavimai</w:t>
            </w:r>
            <w:r>
              <w:t xml:space="preserve"> magistro darbams</w:t>
            </w:r>
          </w:p>
        </w:tc>
        <w:tc>
          <w:tcPr>
            <w:tcW w:w="716" w:type="pct"/>
          </w:tcPr>
          <w:p w14:paraId="79EEF37A" w14:textId="77777777" w:rsidR="00F62807" w:rsidRDefault="00F62807" w:rsidP="00F62807"/>
        </w:tc>
        <w:tc>
          <w:tcPr>
            <w:tcW w:w="1334" w:type="pct"/>
          </w:tcPr>
          <w:p w14:paraId="5EFF7A77" w14:textId="77777777" w:rsidR="00F62807" w:rsidRDefault="00F62807" w:rsidP="00F62807"/>
        </w:tc>
      </w:tr>
      <w:tr w:rsidR="009051EC" w14:paraId="43099582" w14:textId="77777777" w:rsidTr="00F62807">
        <w:tc>
          <w:tcPr>
            <w:tcW w:w="1229" w:type="pct"/>
          </w:tcPr>
          <w:p w14:paraId="49251DC9" w14:textId="77777777" w:rsidR="009051EC" w:rsidRDefault="009051EC" w:rsidP="00F62807"/>
        </w:tc>
        <w:tc>
          <w:tcPr>
            <w:tcW w:w="544" w:type="pct"/>
          </w:tcPr>
          <w:p w14:paraId="2FF472E0" w14:textId="77777777" w:rsidR="009051EC" w:rsidRDefault="009051EC" w:rsidP="00F62807"/>
        </w:tc>
        <w:tc>
          <w:tcPr>
            <w:tcW w:w="1176" w:type="pct"/>
          </w:tcPr>
          <w:p w14:paraId="4FE7C075" w14:textId="61B97863" w:rsidR="009051EC" w:rsidRPr="00F04BE7" w:rsidRDefault="009051EC" w:rsidP="00F62807">
            <w:r>
              <w:t>Pasirinktos temos moksliniai straipsniai</w:t>
            </w:r>
          </w:p>
        </w:tc>
        <w:tc>
          <w:tcPr>
            <w:tcW w:w="716" w:type="pct"/>
          </w:tcPr>
          <w:p w14:paraId="08CF347B" w14:textId="77777777" w:rsidR="009051EC" w:rsidRDefault="009051EC" w:rsidP="00F62807"/>
        </w:tc>
        <w:tc>
          <w:tcPr>
            <w:tcW w:w="1334" w:type="pct"/>
          </w:tcPr>
          <w:p w14:paraId="101CFC59" w14:textId="77777777" w:rsidR="009051EC" w:rsidRDefault="009051EC" w:rsidP="00F62807"/>
        </w:tc>
      </w:tr>
      <w:tr w:rsidR="00F62807" w:rsidRPr="00C35350" w14:paraId="5D719A45" w14:textId="77777777" w:rsidTr="00F62807">
        <w:tc>
          <w:tcPr>
            <w:tcW w:w="5000" w:type="pct"/>
            <w:gridSpan w:val="5"/>
            <w:shd w:val="clear" w:color="auto" w:fill="D9D9D9"/>
          </w:tcPr>
          <w:p w14:paraId="0B3DD06D" w14:textId="77777777" w:rsidR="00F62807" w:rsidRPr="00C35350" w:rsidRDefault="00F62807" w:rsidP="00F62807">
            <w:pPr>
              <w:rPr>
                <w:b/>
              </w:rPr>
            </w:pPr>
            <w:r w:rsidRPr="00C35350">
              <w:rPr>
                <w:b/>
              </w:rPr>
              <w:t>Papildoma literatūra</w:t>
            </w:r>
          </w:p>
        </w:tc>
      </w:tr>
      <w:tr w:rsidR="00F62807" w14:paraId="74756DB8" w14:textId="77777777" w:rsidTr="00F62807">
        <w:tc>
          <w:tcPr>
            <w:tcW w:w="1229" w:type="pct"/>
          </w:tcPr>
          <w:p w14:paraId="6A383D81" w14:textId="77777777" w:rsidR="00F62807" w:rsidRDefault="00F62807" w:rsidP="00F62807">
            <w:r>
              <w:t>Y. N. Bui</w:t>
            </w:r>
          </w:p>
        </w:tc>
        <w:tc>
          <w:tcPr>
            <w:tcW w:w="544" w:type="pct"/>
          </w:tcPr>
          <w:p w14:paraId="0A9C620C" w14:textId="77777777" w:rsidR="00F62807" w:rsidRDefault="00F62807" w:rsidP="00F62807">
            <w:r>
              <w:t>2013</w:t>
            </w:r>
          </w:p>
        </w:tc>
        <w:tc>
          <w:tcPr>
            <w:tcW w:w="1176" w:type="pct"/>
          </w:tcPr>
          <w:p w14:paraId="2C6A1438" w14:textId="77777777" w:rsidR="00F62807" w:rsidRDefault="00F62807" w:rsidP="00F62807">
            <w:r>
              <w:t>How to Write Master‘s Thesis</w:t>
            </w:r>
          </w:p>
        </w:tc>
        <w:tc>
          <w:tcPr>
            <w:tcW w:w="716" w:type="pct"/>
          </w:tcPr>
          <w:p w14:paraId="7C96621C" w14:textId="77777777" w:rsidR="00F62807" w:rsidRDefault="00F62807" w:rsidP="00F62807">
            <w:r>
              <w:t>2nd. ed.</w:t>
            </w:r>
          </w:p>
        </w:tc>
        <w:tc>
          <w:tcPr>
            <w:tcW w:w="1334" w:type="pct"/>
          </w:tcPr>
          <w:p w14:paraId="303ECE19" w14:textId="77777777" w:rsidR="00F62807" w:rsidRDefault="00F62807" w:rsidP="00F62807">
            <w:r>
              <w:t>Sage Publications, London</w:t>
            </w:r>
          </w:p>
        </w:tc>
      </w:tr>
      <w:tr w:rsidR="00F62807" w14:paraId="5E891D57" w14:textId="77777777" w:rsidTr="00F62807">
        <w:tc>
          <w:tcPr>
            <w:tcW w:w="1229" w:type="pct"/>
          </w:tcPr>
          <w:p w14:paraId="57FF2779" w14:textId="77777777" w:rsidR="00F62807" w:rsidRDefault="00F62807" w:rsidP="00F62807">
            <w:r>
              <w:t>K. A. Turabian</w:t>
            </w:r>
          </w:p>
        </w:tc>
        <w:tc>
          <w:tcPr>
            <w:tcW w:w="544" w:type="pct"/>
          </w:tcPr>
          <w:p w14:paraId="729A4211" w14:textId="77777777" w:rsidR="00F62807" w:rsidRDefault="00F62807" w:rsidP="00F62807">
            <w:r>
              <w:t>2007</w:t>
            </w:r>
          </w:p>
        </w:tc>
        <w:tc>
          <w:tcPr>
            <w:tcW w:w="1176" w:type="pct"/>
          </w:tcPr>
          <w:p w14:paraId="22E582B5" w14:textId="77777777" w:rsidR="00F62807" w:rsidRDefault="00F62807" w:rsidP="00F62807">
            <w:r>
              <w:t>A Manual for Writers of Research Papers, Theses and Dissertations</w:t>
            </w:r>
          </w:p>
        </w:tc>
        <w:tc>
          <w:tcPr>
            <w:tcW w:w="716" w:type="pct"/>
          </w:tcPr>
          <w:p w14:paraId="59D42F65" w14:textId="77777777" w:rsidR="00F62807" w:rsidRDefault="00F62807" w:rsidP="00F62807">
            <w:r>
              <w:t xml:space="preserve">7nd. ed. </w:t>
            </w:r>
          </w:p>
        </w:tc>
        <w:tc>
          <w:tcPr>
            <w:tcW w:w="1334" w:type="pct"/>
          </w:tcPr>
          <w:p w14:paraId="3C2B2722" w14:textId="77777777" w:rsidR="00F62807" w:rsidRDefault="00F62807" w:rsidP="00F62807">
            <w:r>
              <w:t>The University of Chicago</w:t>
            </w:r>
          </w:p>
        </w:tc>
      </w:tr>
      <w:tr w:rsidR="00F62807" w14:paraId="7B8D3256" w14:textId="77777777" w:rsidTr="00F62807">
        <w:tc>
          <w:tcPr>
            <w:tcW w:w="1229" w:type="pct"/>
          </w:tcPr>
          <w:p w14:paraId="4D377237" w14:textId="77777777" w:rsidR="00F62807" w:rsidRDefault="00F62807" w:rsidP="00F62807">
            <w:r>
              <w:t>K. Kardelis</w:t>
            </w:r>
          </w:p>
        </w:tc>
        <w:tc>
          <w:tcPr>
            <w:tcW w:w="544" w:type="pct"/>
          </w:tcPr>
          <w:p w14:paraId="63257920" w14:textId="77777777" w:rsidR="00F62807" w:rsidRDefault="00F62807" w:rsidP="00F62807">
            <w:r>
              <w:t>2005</w:t>
            </w:r>
          </w:p>
        </w:tc>
        <w:tc>
          <w:tcPr>
            <w:tcW w:w="1176" w:type="pct"/>
          </w:tcPr>
          <w:p w14:paraId="2FA4B5F7" w14:textId="77777777" w:rsidR="00F62807" w:rsidRDefault="00F62807" w:rsidP="00F62807">
            <w:r>
              <w:t>Mokslinių tyrimų metodologija ir metodai</w:t>
            </w:r>
          </w:p>
        </w:tc>
        <w:tc>
          <w:tcPr>
            <w:tcW w:w="716" w:type="pct"/>
          </w:tcPr>
          <w:p w14:paraId="5CE58970" w14:textId="77777777" w:rsidR="00F62807" w:rsidRDefault="00F62807" w:rsidP="00F62807"/>
        </w:tc>
        <w:tc>
          <w:tcPr>
            <w:tcW w:w="1334" w:type="pct"/>
          </w:tcPr>
          <w:p w14:paraId="6CD67D2E" w14:textId="77777777" w:rsidR="00F62807" w:rsidRDefault="00F62807" w:rsidP="00F62807">
            <w:r>
              <w:t>Judex, Kaunas</w:t>
            </w:r>
          </w:p>
        </w:tc>
      </w:tr>
    </w:tbl>
    <w:p w14:paraId="7E7035E2" w14:textId="77777777" w:rsidR="00F62807" w:rsidRDefault="00F62807" w:rsidP="00F76A32">
      <w:pPr>
        <w:pStyle w:val="Heading2"/>
      </w:pPr>
    </w:p>
    <w:p w14:paraId="37221AD7" w14:textId="77777777" w:rsidR="00F76A32" w:rsidRDefault="00F76A32" w:rsidP="00F76A32">
      <w:pPr>
        <w:pStyle w:val="Heading2"/>
      </w:pPr>
      <w:bookmarkStart w:id="13" w:name="_Toc398549894"/>
      <w:r>
        <w:t>3 semestras</w:t>
      </w:r>
      <w:bookmarkEnd w:id="13"/>
    </w:p>
    <w:p w14:paraId="326C8957" w14:textId="77777777" w:rsidR="00865E5F" w:rsidRDefault="00455209" w:rsidP="00F76A32">
      <w:pPr>
        <w:pStyle w:val="Heading3"/>
      </w:pPr>
      <w:bookmarkStart w:id="14" w:name="_Toc398549895"/>
      <w:r>
        <w:t>Funkcinių duomenų analizė</w:t>
      </w:r>
      <w:bookmarkEnd w:id="14"/>
    </w:p>
    <w:p w14:paraId="08DDA347" w14:textId="77777777" w:rsidR="00840395" w:rsidRDefault="00840395" w:rsidP="0084039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1"/>
        <w:gridCol w:w="2407"/>
      </w:tblGrid>
      <w:tr w:rsidR="00CF2A00" w14:paraId="787EF7D5" w14:textId="77777777" w:rsidTr="00662F7E">
        <w:tc>
          <w:tcPr>
            <w:tcW w:w="3750" w:type="pct"/>
            <w:shd w:val="clear" w:color="auto" w:fill="E6E6E6"/>
          </w:tcPr>
          <w:p w14:paraId="39CD9803" w14:textId="77777777" w:rsidR="00CF2A00" w:rsidRDefault="00CF2A00" w:rsidP="00455209">
            <w:pPr>
              <w:pStyle w:val="ptnorm"/>
            </w:pPr>
            <w:r>
              <w:t>Dalyko (modulio) pavadinimas</w:t>
            </w:r>
          </w:p>
        </w:tc>
        <w:tc>
          <w:tcPr>
            <w:tcW w:w="1250" w:type="pct"/>
            <w:shd w:val="clear" w:color="auto" w:fill="E6E6E6"/>
          </w:tcPr>
          <w:p w14:paraId="1F4D6DEE" w14:textId="77777777" w:rsidR="00CF2A00" w:rsidRDefault="00CF2A00" w:rsidP="00455209">
            <w:pPr>
              <w:pStyle w:val="ptnorm"/>
            </w:pPr>
            <w:r>
              <w:t>Kodas</w:t>
            </w:r>
          </w:p>
        </w:tc>
      </w:tr>
      <w:tr w:rsidR="00CF2A00" w14:paraId="50FD1076" w14:textId="77777777" w:rsidTr="00662F7E">
        <w:tc>
          <w:tcPr>
            <w:tcW w:w="3750" w:type="pct"/>
          </w:tcPr>
          <w:p w14:paraId="39F6A54F" w14:textId="77777777" w:rsidR="00CF2A00" w:rsidRDefault="00CF2A00" w:rsidP="00455209">
            <w:r>
              <w:t>Funkcinių duomenų analizė</w:t>
            </w:r>
          </w:p>
        </w:tc>
        <w:tc>
          <w:tcPr>
            <w:tcW w:w="1250" w:type="pct"/>
          </w:tcPr>
          <w:p w14:paraId="46309626" w14:textId="77777777" w:rsidR="00CF2A00" w:rsidRDefault="00CF2A00" w:rsidP="00455209"/>
        </w:tc>
      </w:tr>
    </w:tbl>
    <w:p w14:paraId="176D64D9" w14:textId="77777777" w:rsidR="00CF2A00" w:rsidRDefault="00CF2A00" w:rsidP="00CF2A00">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CF2A00" w14:paraId="68171FFB" w14:textId="77777777" w:rsidTr="00662F7E">
        <w:tc>
          <w:tcPr>
            <w:tcW w:w="2500" w:type="pct"/>
            <w:shd w:val="clear" w:color="auto" w:fill="E6E6E6"/>
          </w:tcPr>
          <w:p w14:paraId="5AC29479" w14:textId="77777777" w:rsidR="00CF2A00" w:rsidRDefault="00CF2A00" w:rsidP="00455209">
            <w:pPr>
              <w:pStyle w:val="ptnorm"/>
            </w:pPr>
            <w:r>
              <w:t>Dėstytojas (-ai)</w:t>
            </w:r>
          </w:p>
        </w:tc>
        <w:tc>
          <w:tcPr>
            <w:tcW w:w="2500" w:type="pct"/>
            <w:shd w:val="clear" w:color="auto" w:fill="E6E6E6"/>
          </w:tcPr>
          <w:p w14:paraId="75C6D646" w14:textId="77777777" w:rsidR="00CF2A00" w:rsidRDefault="00CF2A00" w:rsidP="00455209">
            <w:pPr>
              <w:pStyle w:val="ptnorm"/>
            </w:pPr>
            <w:r>
              <w:t>Padalinys (-iai)</w:t>
            </w:r>
          </w:p>
        </w:tc>
      </w:tr>
      <w:tr w:rsidR="00CF2A00" w14:paraId="624C5D46" w14:textId="77777777" w:rsidTr="00662F7E">
        <w:tc>
          <w:tcPr>
            <w:tcW w:w="2500" w:type="pct"/>
          </w:tcPr>
          <w:p w14:paraId="5A32D765" w14:textId="77777777" w:rsidR="00CF2A00" w:rsidRDefault="00CF2A00" w:rsidP="00455209">
            <w:r w:rsidRPr="00455209">
              <w:rPr>
                <w:b/>
              </w:rPr>
              <w:lastRenderedPageBreak/>
              <w:t>Koordinuojantis</w:t>
            </w:r>
            <w:r>
              <w:t>:</w:t>
            </w:r>
            <w:r w:rsidR="00455209">
              <w:t xml:space="preserve"> </w:t>
            </w:r>
            <w:r>
              <w:t>doc. Pranas Vaitkus</w:t>
            </w:r>
          </w:p>
          <w:p w14:paraId="6B7E1727" w14:textId="77777777" w:rsidR="00CF2A00" w:rsidRDefault="00CF2A00" w:rsidP="00455209">
            <w:r w:rsidRPr="00455209">
              <w:rPr>
                <w:b/>
              </w:rPr>
              <w:t>Kitas (-i)</w:t>
            </w:r>
            <w:r>
              <w:t xml:space="preserve">: </w:t>
            </w:r>
          </w:p>
        </w:tc>
        <w:tc>
          <w:tcPr>
            <w:tcW w:w="2500" w:type="pct"/>
          </w:tcPr>
          <w:p w14:paraId="5F4B2EB9" w14:textId="77777777" w:rsidR="00CF2A00" w:rsidRDefault="00455209" w:rsidP="00455209">
            <w:r>
              <w:t xml:space="preserve">Matematikos ir informatikos fakultetas, </w:t>
            </w:r>
            <w:r w:rsidR="00CF2A00">
              <w:t>Matematinės statistikos katedra</w:t>
            </w:r>
          </w:p>
        </w:tc>
      </w:tr>
    </w:tbl>
    <w:p w14:paraId="26A3401D" w14:textId="77777777" w:rsidR="00CF2A00" w:rsidRDefault="00CF2A00" w:rsidP="00CF2A00">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CF2A00" w14:paraId="5722EB1F" w14:textId="77777777" w:rsidTr="00662F7E">
        <w:tc>
          <w:tcPr>
            <w:tcW w:w="2500" w:type="pct"/>
            <w:shd w:val="clear" w:color="auto" w:fill="E6E6E6"/>
          </w:tcPr>
          <w:p w14:paraId="5FDF71C6" w14:textId="77777777" w:rsidR="00CF2A00" w:rsidRDefault="00CF2A00" w:rsidP="00455209">
            <w:pPr>
              <w:pStyle w:val="ptnorm"/>
            </w:pPr>
            <w:r>
              <w:t>Studijų pakopa</w:t>
            </w:r>
          </w:p>
        </w:tc>
        <w:tc>
          <w:tcPr>
            <w:tcW w:w="2500" w:type="pct"/>
            <w:shd w:val="clear" w:color="auto" w:fill="E6E6E6"/>
          </w:tcPr>
          <w:p w14:paraId="1A1C9F96" w14:textId="77777777" w:rsidR="00CF2A00" w:rsidRDefault="00CF2A00" w:rsidP="00455209">
            <w:pPr>
              <w:pStyle w:val="ptnorm"/>
            </w:pPr>
            <w:r>
              <w:t>Dalyko (modulio) tipas</w:t>
            </w:r>
          </w:p>
        </w:tc>
      </w:tr>
      <w:tr w:rsidR="00CF2A00" w14:paraId="114540B5" w14:textId="77777777" w:rsidTr="00662F7E">
        <w:tc>
          <w:tcPr>
            <w:tcW w:w="2500" w:type="pct"/>
          </w:tcPr>
          <w:p w14:paraId="71A2F5DA" w14:textId="77777777" w:rsidR="00CF2A00" w:rsidRDefault="00CF2A00" w:rsidP="00455209">
            <w:r>
              <w:t>Antroji</w:t>
            </w:r>
          </w:p>
        </w:tc>
        <w:tc>
          <w:tcPr>
            <w:tcW w:w="2500" w:type="pct"/>
          </w:tcPr>
          <w:p w14:paraId="13BE9420" w14:textId="77777777" w:rsidR="00CF2A00" w:rsidRDefault="00CF2A00" w:rsidP="00455209">
            <w:r>
              <w:t>Privalomas</w:t>
            </w:r>
            <w:r w:rsidR="00455209">
              <w:t>is</w:t>
            </w:r>
          </w:p>
        </w:tc>
      </w:tr>
    </w:tbl>
    <w:p w14:paraId="28D01242" w14:textId="77777777" w:rsidR="00CF2A00" w:rsidRDefault="00CF2A00" w:rsidP="00CF2A00">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3209"/>
        <w:gridCol w:w="3210"/>
      </w:tblGrid>
      <w:tr w:rsidR="00CF2A00" w14:paraId="60A5CF11" w14:textId="77777777" w:rsidTr="00662F7E">
        <w:tc>
          <w:tcPr>
            <w:tcW w:w="1666" w:type="pct"/>
            <w:shd w:val="clear" w:color="auto" w:fill="E6E6E6"/>
          </w:tcPr>
          <w:p w14:paraId="515931C9" w14:textId="77777777" w:rsidR="00CF2A00" w:rsidRDefault="00CF2A00" w:rsidP="00455209">
            <w:pPr>
              <w:pStyle w:val="ptnorm"/>
            </w:pPr>
            <w:r>
              <w:t>Įgyvendinimo forma</w:t>
            </w:r>
          </w:p>
        </w:tc>
        <w:tc>
          <w:tcPr>
            <w:tcW w:w="1666" w:type="pct"/>
            <w:shd w:val="clear" w:color="auto" w:fill="E6E6E6"/>
          </w:tcPr>
          <w:p w14:paraId="65D7D49E" w14:textId="77777777" w:rsidR="00CF2A00" w:rsidRDefault="00CF2A00" w:rsidP="00455209">
            <w:pPr>
              <w:pStyle w:val="ptnorm"/>
            </w:pPr>
            <w:r>
              <w:t>Vykdymo laikotarpis</w:t>
            </w:r>
          </w:p>
        </w:tc>
        <w:tc>
          <w:tcPr>
            <w:tcW w:w="1667" w:type="pct"/>
            <w:shd w:val="clear" w:color="auto" w:fill="E6E6E6"/>
          </w:tcPr>
          <w:p w14:paraId="2404A11E" w14:textId="77777777" w:rsidR="00CF2A00" w:rsidRDefault="00CF2A00" w:rsidP="00455209">
            <w:pPr>
              <w:pStyle w:val="ptnorm"/>
            </w:pPr>
            <w:r>
              <w:t>Vykdymo kalba (-os)</w:t>
            </w:r>
          </w:p>
        </w:tc>
      </w:tr>
      <w:tr w:rsidR="00CF2A00" w14:paraId="40EBF93C" w14:textId="77777777" w:rsidTr="00662F7E">
        <w:tc>
          <w:tcPr>
            <w:tcW w:w="1666" w:type="pct"/>
          </w:tcPr>
          <w:p w14:paraId="5405B0D7" w14:textId="77777777" w:rsidR="00CF2A00" w:rsidRDefault="00CF2A00" w:rsidP="00455209">
            <w:r>
              <w:t>Auditorinė</w:t>
            </w:r>
          </w:p>
        </w:tc>
        <w:tc>
          <w:tcPr>
            <w:tcW w:w="1666" w:type="pct"/>
          </w:tcPr>
          <w:p w14:paraId="795E16FF" w14:textId="77777777" w:rsidR="00CF2A00" w:rsidRDefault="00CF2A00" w:rsidP="00455209">
            <w:r>
              <w:t>3 semestras</w:t>
            </w:r>
          </w:p>
        </w:tc>
        <w:tc>
          <w:tcPr>
            <w:tcW w:w="1667" w:type="pct"/>
          </w:tcPr>
          <w:p w14:paraId="29A52E3F" w14:textId="77777777" w:rsidR="00CF2A00" w:rsidRDefault="00CF2A00" w:rsidP="00455209">
            <w:r>
              <w:t>Lietuvių</w:t>
            </w:r>
          </w:p>
        </w:tc>
      </w:tr>
    </w:tbl>
    <w:p w14:paraId="37C53E2D" w14:textId="77777777" w:rsidR="00CF2A00" w:rsidRDefault="00CF2A00" w:rsidP="00CF2A00">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CF2A00" w14:paraId="02D93AF6" w14:textId="77777777" w:rsidTr="00662F7E">
        <w:tc>
          <w:tcPr>
            <w:tcW w:w="5000" w:type="pct"/>
            <w:gridSpan w:val="2"/>
            <w:shd w:val="clear" w:color="auto" w:fill="E6E6E6"/>
          </w:tcPr>
          <w:p w14:paraId="24EF13D9" w14:textId="77777777" w:rsidR="00CF2A00" w:rsidRDefault="00CF2A00" w:rsidP="00455209">
            <w:pPr>
              <w:pStyle w:val="ptnorm"/>
            </w:pPr>
            <w:r>
              <w:t>Reikalavimai studijuojančiajam</w:t>
            </w:r>
          </w:p>
        </w:tc>
      </w:tr>
      <w:tr w:rsidR="00455209" w14:paraId="47FD41F7" w14:textId="77777777" w:rsidTr="00662F7E">
        <w:tc>
          <w:tcPr>
            <w:tcW w:w="2500" w:type="pct"/>
          </w:tcPr>
          <w:p w14:paraId="62B79BA6" w14:textId="77777777" w:rsidR="00455209" w:rsidRDefault="00455209" w:rsidP="00455209">
            <w:r w:rsidRPr="00455209">
              <w:rPr>
                <w:b/>
              </w:rPr>
              <w:t>Išankstiniai reikalavimai</w:t>
            </w:r>
            <w:r w:rsidR="00E6281B">
              <w:t>: nėra</w:t>
            </w:r>
          </w:p>
        </w:tc>
        <w:tc>
          <w:tcPr>
            <w:tcW w:w="2500" w:type="pct"/>
          </w:tcPr>
          <w:p w14:paraId="38DB168F" w14:textId="77777777" w:rsidR="00455209" w:rsidRDefault="00455209" w:rsidP="00455209">
            <w:r w:rsidRPr="00455209">
              <w:rPr>
                <w:b/>
              </w:rPr>
              <w:t>Gretutiniai reikalavimai</w:t>
            </w:r>
            <w:r w:rsidR="00E6281B">
              <w:t>: nėra</w:t>
            </w:r>
          </w:p>
        </w:tc>
      </w:tr>
    </w:tbl>
    <w:p w14:paraId="59D88EA6" w14:textId="77777777" w:rsidR="00CF2A00" w:rsidRDefault="00CF2A00" w:rsidP="00CF2A00">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7"/>
        <w:gridCol w:w="2407"/>
        <w:gridCol w:w="2407"/>
      </w:tblGrid>
      <w:tr w:rsidR="00CF2A00" w14:paraId="3112B119" w14:textId="77777777" w:rsidTr="00662F7E">
        <w:tc>
          <w:tcPr>
            <w:tcW w:w="1250" w:type="pct"/>
            <w:shd w:val="clear" w:color="auto" w:fill="E6E6E6"/>
          </w:tcPr>
          <w:p w14:paraId="63E5620D" w14:textId="77777777" w:rsidR="00CF2A00" w:rsidRDefault="00CF2A00" w:rsidP="00455209">
            <w:pPr>
              <w:pStyle w:val="ptnorm"/>
            </w:pPr>
            <w:r>
              <w:t>Dalyko (modulio) apimtis kreditais</w:t>
            </w:r>
          </w:p>
        </w:tc>
        <w:tc>
          <w:tcPr>
            <w:tcW w:w="1250" w:type="pct"/>
            <w:shd w:val="clear" w:color="auto" w:fill="E6E6E6"/>
          </w:tcPr>
          <w:p w14:paraId="71EF6E34" w14:textId="77777777" w:rsidR="00CF2A00" w:rsidRDefault="00CF2A00" w:rsidP="00455209">
            <w:pPr>
              <w:pStyle w:val="ptnorm"/>
            </w:pPr>
            <w:r>
              <w:t>Visas studento darbo krūvis</w:t>
            </w:r>
          </w:p>
        </w:tc>
        <w:tc>
          <w:tcPr>
            <w:tcW w:w="1250" w:type="pct"/>
            <w:shd w:val="clear" w:color="auto" w:fill="E6E6E6"/>
          </w:tcPr>
          <w:p w14:paraId="0963A6CC" w14:textId="77777777" w:rsidR="00CF2A00" w:rsidRDefault="00CF2A00" w:rsidP="00455209">
            <w:pPr>
              <w:pStyle w:val="ptnorm"/>
            </w:pPr>
            <w:r>
              <w:t>Kontaktinio darbo valandos</w:t>
            </w:r>
          </w:p>
        </w:tc>
        <w:tc>
          <w:tcPr>
            <w:tcW w:w="1250" w:type="pct"/>
            <w:shd w:val="clear" w:color="auto" w:fill="E6E6E6"/>
          </w:tcPr>
          <w:p w14:paraId="4F0294C9" w14:textId="77777777" w:rsidR="00CF2A00" w:rsidRDefault="00CF2A00" w:rsidP="00455209">
            <w:pPr>
              <w:pStyle w:val="ptnorm"/>
            </w:pPr>
            <w:r>
              <w:t>Savarankiško darbo valandos</w:t>
            </w:r>
          </w:p>
        </w:tc>
      </w:tr>
      <w:tr w:rsidR="00CF2A00" w14:paraId="6137545D" w14:textId="77777777" w:rsidTr="00662F7E">
        <w:tc>
          <w:tcPr>
            <w:tcW w:w="1250" w:type="pct"/>
          </w:tcPr>
          <w:p w14:paraId="3520C9E6" w14:textId="77777777" w:rsidR="00CF2A00" w:rsidRDefault="00CF2A00" w:rsidP="00455209">
            <w:pPr>
              <w:jc w:val="center"/>
            </w:pPr>
            <w:r>
              <w:t>5</w:t>
            </w:r>
          </w:p>
        </w:tc>
        <w:tc>
          <w:tcPr>
            <w:tcW w:w="1250" w:type="pct"/>
          </w:tcPr>
          <w:p w14:paraId="45EE50C6" w14:textId="65EEB0AA" w:rsidR="00CF2A00" w:rsidRDefault="004A3530" w:rsidP="00455209">
            <w:pPr>
              <w:jc w:val="center"/>
            </w:pPr>
            <w:r>
              <w:t>130</w:t>
            </w:r>
          </w:p>
        </w:tc>
        <w:tc>
          <w:tcPr>
            <w:tcW w:w="1250" w:type="pct"/>
          </w:tcPr>
          <w:p w14:paraId="629D9C10" w14:textId="54FFBEFA" w:rsidR="00CF2A00" w:rsidRDefault="00B63998" w:rsidP="00455209">
            <w:pPr>
              <w:jc w:val="center"/>
            </w:pPr>
            <w:r>
              <w:t>56</w:t>
            </w:r>
          </w:p>
        </w:tc>
        <w:tc>
          <w:tcPr>
            <w:tcW w:w="1250" w:type="pct"/>
          </w:tcPr>
          <w:p w14:paraId="5378ED60" w14:textId="45CEFB7E" w:rsidR="00CF2A00" w:rsidRDefault="00B63998" w:rsidP="00455209">
            <w:pPr>
              <w:jc w:val="center"/>
            </w:pPr>
            <w:r>
              <w:t>74</w:t>
            </w:r>
          </w:p>
        </w:tc>
      </w:tr>
    </w:tbl>
    <w:p w14:paraId="22AC617B" w14:textId="77777777" w:rsidR="00CF2A00" w:rsidRDefault="00CF2A00" w:rsidP="00CF2A00">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90"/>
        <w:gridCol w:w="2686"/>
        <w:gridCol w:w="2752"/>
      </w:tblGrid>
      <w:tr w:rsidR="00CF2A00" w14:paraId="75B03C86" w14:textId="77777777" w:rsidTr="00662F7E">
        <w:tc>
          <w:tcPr>
            <w:tcW w:w="5000" w:type="pct"/>
            <w:gridSpan w:val="3"/>
            <w:shd w:val="clear" w:color="auto" w:fill="E6E6E6"/>
            <w:vAlign w:val="center"/>
          </w:tcPr>
          <w:p w14:paraId="4A248286" w14:textId="77777777" w:rsidR="00CF2A00" w:rsidRDefault="00CF2A00" w:rsidP="00E22C1C">
            <w:pPr>
              <w:pStyle w:val="ptnorm"/>
            </w:pPr>
            <w:r>
              <w:t>Dalyko (modulio) tikslas: studijų programos ugdomos kompetencijos</w:t>
            </w:r>
          </w:p>
        </w:tc>
      </w:tr>
      <w:tr w:rsidR="00CF2A00" w14:paraId="3899EFB1" w14:textId="77777777" w:rsidTr="00662F7E">
        <w:tc>
          <w:tcPr>
            <w:tcW w:w="5000" w:type="pct"/>
            <w:gridSpan w:val="3"/>
            <w:vAlign w:val="center"/>
          </w:tcPr>
          <w:p w14:paraId="547F7435" w14:textId="31B7B5AC" w:rsidR="00CF2A00" w:rsidRPr="00AA0CAD" w:rsidRDefault="00E6281B" w:rsidP="00C079B2">
            <w:r>
              <w:t xml:space="preserve">Dalyko </w:t>
            </w:r>
            <w:r w:rsidR="00C079B2">
              <w:t>tikslas ‒ į</w:t>
            </w:r>
            <w:r w:rsidR="00C079B2" w:rsidRPr="00C079B2">
              <w:t xml:space="preserve">sisavinti </w:t>
            </w:r>
            <w:r w:rsidR="00C079B2">
              <w:t>statistinius</w:t>
            </w:r>
            <w:r w:rsidR="00C079B2" w:rsidRPr="00C079B2">
              <w:t xml:space="preserve"> metodus, </w:t>
            </w:r>
            <w:r w:rsidR="00C079B2">
              <w:t xml:space="preserve">naudojamus </w:t>
            </w:r>
            <w:r w:rsidR="00C079B2" w:rsidRPr="00C079B2">
              <w:t>aprašant ir modeliuojant funkcines duomenų priklausomybes</w:t>
            </w:r>
            <w:r w:rsidR="00C079B2">
              <w:t xml:space="preserve"> (programos kompetencija D5)</w:t>
            </w:r>
            <w:r w:rsidR="00C079B2" w:rsidRPr="00C079B2">
              <w:t xml:space="preserve">. </w:t>
            </w:r>
            <w:r w:rsidR="00C079B2">
              <w:t xml:space="preserve">Kartu ugdoma kompetencija </w:t>
            </w:r>
            <w:r w:rsidR="006D21B0">
              <w:t>matematiškai analizuoti realius procesus ir pristatyti tyrimų rezultatus</w:t>
            </w:r>
            <w:r>
              <w:t xml:space="preserve"> (B1)</w:t>
            </w:r>
            <w:r w:rsidR="00C079B2">
              <w:t>.</w:t>
            </w:r>
          </w:p>
        </w:tc>
      </w:tr>
      <w:tr w:rsidR="00CF2A00" w14:paraId="2939E43F" w14:textId="77777777" w:rsidTr="00662F7E">
        <w:tc>
          <w:tcPr>
            <w:tcW w:w="2176" w:type="pct"/>
            <w:shd w:val="clear" w:color="auto" w:fill="E6E6E6"/>
          </w:tcPr>
          <w:p w14:paraId="048D3C5C" w14:textId="77777777" w:rsidR="00CF2A00" w:rsidRDefault="00CF2A00" w:rsidP="00E22C1C">
            <w:pPr>
              <w:pStyle w:val="ptnorm"/>
            </w:pPr>
            <w:r>
              <w:t>Dalyko (modulio) studijų siekiniai</w:t>
            </w:r>
            <w:r w:rsidR="00E22C1C">
              <w:t>: išklausęs dalyką studentas</w:t>
            </w:r>
          </w:p>
        </w:tc>
        <w:tc>
          <w:tcPr>
            <w:tcW w:w="1395" w:type="pct"/>
            <w:shd w:val="clear" w:color="auto" w:fill="E6E6E6"/>
          </w:tcPr>
          <w:p w14:paraId="39514DD8" w14:textId="77777777" w:rsidR="00CF2A00" w:rsidRDefault="00CF2A00" w:rsidP="00E22C1C">
            <w:pPr>
              <w:pStyle w:val="ptnorm"/>
            </w:pPr>
            <w:r>
              <w:t>Studijų metodai</w:t>
            </w:r>
          </w:p>
        </w:tc>
        <w:tc>
          <w:tcPr>
            <w:tcW w:w="1429" w:type="pct"/>
            <w:shd w:val="clear" w:color="auto" w:fill="E6E6E6"/>
          </w:tcPr>
          <w:p w14:paraId="7F2428B0" w14:textId="77777777" w:rsidR="00CF2A00" w:rsidRDefault="00CF2A00" w:rsidP="00E22C1C">
            <w:pPr>
              <w:pStyle w:val="ptnorm"/>
            </w:pPr>
            <w:r>
              <w:t>Vertinimo metodai</w:t>
            </w:r>
          </w:p>
        </w:tc>
      </w:tr>
      <w:tr w:rsidR="00E22C1C" w:rsidRPr="00AA0CAD" w14:paraId="2F8544B7" w14:textId="77777777" w:rsidTr="00662F7E">
        <w:trPr>
          <w:trHeight w:val="3746"/>
        </w:trPr>
        <w:tc>
          <w:tcPr>
            <w:tcW w:w="2176" w:type="pct"/>
          </w:tcPr>
          <w:p w14:paraId="2CF6058D" w14:textId="77777777" w:rsidR="00E22C1C" w:rsidRDefault="00E6281B" w:rsidP="00E22C1C">
            <w:pPr>
              <w:pStyle w:val="tlist"/>
            </w:pPr>
            <w:r>
              <w:t>gebės paaiškinti</w:t>
            </w:r>
            <w:r w:rsidR="00E22C1C">
              <w:t xml:space="preserve"> </w:t>
            </w:r>
            <w:r w:rsidR="00E22C1C" w:rsidRPr="006A36EF">
              <w:t>funkcinių duomenų analizės problematiką, sutvarkyti duomenų masyvus, par</w:t>
            </w:r>
            <w:r w:rsidR="00E22C1C">
              <w:t>uošti juos statistinei analizei;</w:t>
            </w:r>
          </w:p>
          <w:p w14:paraId="753FC2B1" w14:textId="77777777" w:rsidR="00E22C1C" w:rsidRDefault="00E22C1C" w:rsidP="00E6281B">
            <w:pPr>
              <w:pStyle w:val="tlist"/>
            </w:pPr>
            <w:r>
              <w:t xml:space="preserve">gebės </w:t>
            </w:r>
            <w:r w:rsidRPr="006A36EF">
              <w:t>tai</w:t>
            </w:r>
            <w:r>
              <w:t xml:space="preserve">kyti duomenų glodinimo metodus, </w:t>
            </w:r>
            <w:r w:rsidR="00E6281B">
              <w:t>gebės aprašyti ir taikyti</w:t>
            </w:r>
            <w:r w:rsidRPr="006A36EF">
              <w:t xml:space="preserve"> pagrindinių komponenčių, kanoninės koreliacijos ir diskriminantinės</w:t>
            </w:r>
            <w:r>
              <w:t xml:space="preserve"> analizės metodus ir </w:t>
            </w:r>
            <w:r w:rsidRPr="00E6281B">
              <w:t>algoritmus</w:t>
            </w:r>
            <w:r>
              <w:t>;</w:t>
            </w:r>
          </w:p>
          <w:p w14:paraId="2A1D03A7" w14:textId="77777777" w:rsidR="00E22C1C" w:rsidRDefault="00E22C1C" w:rsidP="00E6281B">
            <w:pPr>
              <w:pStyle w:val="tlist"/>
            </w:pPr>
            <w:r w:rsidRPr="00E6281B">
              <w:t>gebės</w:t>
            </w:r>
            <w:r>
              <w:t xml:space="preserve"> </w:t>
            </w:r>
            <w:r w:rsidRPr="006A36EF">
              <w:t>analizuoti realius</w:t>
            </w:r>
            <w:r>
              <w:t xml:space="preserve"> funkcinius duomenis;</w:t>
            </w:r>
          </w:p>
          <w:p w14:paraId="3621E12E" w14:textId="77777777" w:rsidR="00E22C1C" w:rsidRPr="00AA0CAD" w:rsidRDefault="00E22C1C" w:rsidP="00E22C1C">
            <w:pPr>
              <w:pStyle w:val="tlist"/>
            </w:pPr>
            <w:r>
              <w:t>g</w:t>
            </w:r>
            <w:r w:rsidRPr="00AA0CAD">
              <w:t>ebė</w:t>
            </w:r>
            <w:r>
              <w:t>s</w:t>
            </w:r>
            <w:r w:rsidRPr="00AA0CAD">
              <w:t xml:space="preserve"> rengti statistinių tyrimų ataskaitas, suprantamai pristat</w:t>
            </w:r>
            <w:r>
              <w:t>yti metodologijas ir rezultatus,</w:t>
            </w:r>
            <w:r w:rsidRPr="00AA0CAD">
              <w:t xml:space="preserve"> vertinti statistinių priemonių tinkamumą</w:t>
            </w:r>
            <w:r>
              <w:t>.</w:t>
            </w:r>
          </w:p>
        </w:tc>
        <w:tc>
          <w:tcPr>
            <w:tcW w:w="1395" w:type="pct"/>
          </w:tcPr>
          <w:p w14:paraId="4CC86E70" w14:textId="77777777" w:rsidR="00E22C1C" w:rsidRPr="00AA0CAD" w:rsidRDefault="00E22C1C" w:rsidP="00E22C1C">
            <w:r w:rsidRPr="006A36EF">
              <w:rPr>
                <w:iCs/>
              </w:rPr>
              <w:t>Paskaita, atvejų analizė</w:t>
            </w:r>
            <w:r>
              <w:rPr>
                <w:iCs/>
              </w:rPr>
              <w:t>; k</w:t>
            </w:r>
            <w:r w:rsidRPr="006A36EF">
              <w:t>onsultacijų metu aptariami sudėting</w:t>
            </w:r>
            <w:r>
              <w:t>esni</w:t>
            </w:r>
            <w:r w:rsidRPr="006A36EF">
              <w:t xml:space="preserve"> klausimai</w:t>
            </w:r>
            <w:r>
              <w:t>; s</w:t>
            </w:r>
            <w:r w:rsidRPr="006A36EF">
              <w:t>avarankiškas darbas skirt</w:t>
            </w:r>
            <w:r>
              <w:t>as praktinėms užduotims atlikti</w:t>
            </w:r>
            <w:r w:rsidRPr="006A36EF">
              <w:t xml:space="preserve"> bei išdėstytos teorijos žinioms užtvirtinti.</w:t>
            </w:r>
          </w:p>
        </w:tc>
        <w:tc>
          <w:tcPr>
            <w:tcW w:w="1429" w:type="pct"/>
          </w:tcPr>
          <w:p w14:paraId="40419887" w14:textId="6DACC3B2" w:rsidR="00E22C1C" w:rsidRPr="00AA0CAD" w:rsidRDefault="00E22C1C" w:rsidP="00897A7F">
            <w:r w:rsidRPr="006A36EF">
              <w:t>Savarankiškam darbui skirtų užduočių</w:t>
            </w:r>
            <w:r>
              <w:t xml:space="preserve"> </w:t>
            </w:r>
            <w:r w:rsidRPr="006A36EF">
              <w:t>atlikimas, atsiskaitymas bei rezultatų pristatymas</w:t>
            </w:r>
            <w:r>
              <w:t>, e</w:t>
            </w:r>
            <w:r w:rsidRPr="006A36EF">
              <w:t>gzaminas (raštu)</w:t>
            </w:r>
          </w:p>
        </w:tc>
      </w:tr>
    </w:tbl>
    <w:p w14:paraId="26A9F9DF" w14:textId="77777777" w:rsidR="00CF2A00" w:rsidRDefault="00CF2A00" w:rsidP="00CF2A00">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52"/>
        <w:gridCol w:w="482"/>
        <w:gridCol w:w="482"/>
        <w:gridCol w:w="481"/>
        <w:gridCol w:w="481"/>
        <w:gridCol w:w="481"/>
        <w:gridCol w:w="481"/>
        <w:gridCol w:w="481"/>
        <w:gridCol w:w="481"/>
        <w:gridCol w:w="1926"/>
      </w:tblGrid>
      <w:tr w:rsidR="007A28C9" w14:paraId="104B9D95" w14:textId="77777777" w:rsidTr="007A28C9">
        <w:trPr>
          <w:cantSplit/>
        </w:trPr>
        <w:tc>
          <w:tcPr>
            <w:tcW w:w="2000" w:type="pct"/>
            <w:vMerge w:val="restart"/>
            <w:shd w:val="clear" w:color="auto" w:fill="E6E6E6"/>
            <w:vAlign w:val="center"/>
          </w:tcPr>
          <w:p w14:paraId="61E3AE3C" w14:textId="77777777" w:rsidR="007A28C9" w:rsidRDefault="007A28C9" w:rsidP="00295431">
            <w:pPr>
              <w:pStyle w:val="ptnorm"/>
            </w:pPr>
            <w:r>
              <w:lastRenderedPageBreak/>
              <w:br w:type="page"/>
              <w:t>Temos</w:t>
            </w:r>
          </w:p>
        </w:tc>
        <w:tc>
          <w:tcPr>
            <w:tcW w:w="1750" w:type="pct"/>
            <w:gridSpan w:val="7"/>
            <w:shd w:val="clear" w:color="auto" w:fill="E6E6E6"/>
            <w:vAlign w:val="center"/>
          </w:tcPr>
          <w:p w14:paraId="76A025E9" w14:textId="1FE0E2C4" w:rsidR="007A28C9" w:rsidRDefault="007A28C9" w:rsidP="00295431">
            <w:pPr>
              <w:pStyle w:val="ptnorm"/>
            </w:pPr>
            <w:r>
              <w:t xml:space="preserve">Kontaktinio darbo valandos </w:t>
            </w:r>
          </w:p>
        </w:tc>
        <w:tc>
          <w:tcPr>
            <w:tcW w:w="1250" w:type="pct"/>
            <w:gridSpan w:val="2"/>
            <w:shd w:val="clear" w:color="auto" w:fill="E6E6E6"/>
            <w:vAlign w:val="center"/>
          </w:tcPr>
          <w:p w14:paraId="78DB4DFB" w14:textId="2C85F5A4" w:rsidR="007A28C9" w:rsidRDefault="007A28C9" w:rsidP="00295431">
            <w:pPr>
              <w:pStyle w:val="ptnorm"/>
            </w:pPr>
            <w:r>
              <w:t>Savarankiškų studijų laikas ir užduotys</w:t>
            </w:r>
          </w:p>
        </w:tc>
      </w:tr>
      <w:tr w:rsidR="00CF2A00" w14:paraId="006EFD34" w14:textId="77777777" w:rsidTr="007A28C9">
        <w:trPr>
          <w:cantSplit/>
          <w:trHeight w:val="2640"/>
        </w:trPr>
        <w:tc>
          <w:tcPr>
            <w:tcW w:w="2000" w:type="pct"/>
            <w:vMerge/>
            <w:vAlign w:val="center"/>
          </w:tcPr>
          <w:p w14:paraId="3FE9194C" w14:textId="77777777" w:rsidR="00CF2A00" w:rsidRDefault="00CF2A00" w:rsidP="00295431">
            <w:pPr>
              <w:pStyle w:val="ptnorm"/>
            </w:pPr>
          </w:p>
        </w:tc>
        <w:tc>
          <w:tcPr>
            <w:tcW w:w="250" w:type="pct"/>
            <w:textDirection w:val="btLr"/>
            <w:vAlign w:val="center"/>
          </w:tcPr>
          <w:p w14:paraId="6C7C4CFA" w14:textId="77777777" w:rsidR="00CF2A00" w:rsidRDefault="00CF2A00" w:rsidP="00295431">
            <w:pPr>
              <w:pStyle w:val="ptnorm"/>
            </w:pPr>
            <w:r>
              <w:t>Paskaitos</w:t>
            </w:r>
          </w:p>
        </w:tc>
        <w:tc>
          <w:tcPr>
            <w:tcW w:w="250" w:type="pct"/>
            <w:textDirection w:val="btLr"/>
            <w:vAlign w:val="center"/>
          </w:tcPr>
          <w:p w14:paraId="77A200E3" w14:textId="77777777" w:rsidR="00CF2A00" w:rsidRDefault="00CF2A00" w:rsidP="00295431">
            <w:pPr>
              <w:pStyle w:val="ptnorm"/>
            </w:pPr>
            <w:r>
              <w:t>Konsultacijos</w:t>
            </w:r>
          </w:p>
        </w:tc>
        <w:tc>
          <w:tcPr>
            <w:tcW w:w="250" w:type="pct"/>
            <w:textDirection w:val="btLr"/>
            <w:vAlign w:val="center"/>
          </w:tcPr>
          <w:p w14:paraId="1D08FE3A" w14:textId="77777777" w:rsidR="00CF2A00" w:rsidRDefault="00CF2A00" w:rsidP="00295431">
            <w:pPr>
              <w:pStyle w:val="ptnorm"/>
            </w:pPr>
            <w:r>
              <w:t xml:space="preserve">Seminarai </w:t>
            </w:r>
          </w:p>
        </w:tc>
        <w:tc>
          <w:tcPr>
            <w:tcW w:w="250" w:type="pct"/>
            <w:textDirection w:val="btLr"/>
            <w:vAlign w:val="center"/>
          </w:tcPr>
          <w:p w14:paraId="7D0DB0FD" w14:textId="77777777" w:rsidR="00CF2A00" w:rsidRDefault="00CF2A00" w:rsidP="00295431">
            <w:pPr>
              <w:pStyle w:val="ptnorm"/>
            </w:pPr>
            <w:r>
              <w:t xml:space="preserve">Pratybos </w:t>
            </w:r>
          </w:p>
        </w:tc>
        <w:tc>
          <w:tcPr>
            <w:tcW w:w="250" w:type="pct"/>
            <w:textDirection w:val="btLr"/>
            <w:vAlign w:val="center"/>
          </w:tcPr>
          <w:p w14:paraId="114BC36A" w14:textId="77777777" w:rsidR="00CF2A00" w:rsidRDefault="00CF2A00" w:rsidP="00295431">
            <w:pPr>
              <w:pStyle w:val="ptnorm"/>
            </w:pPr>
            <w:r>
              <w:t>Laboratoriniai darbai</w:t>
            </w:r>
          </w:p>
        </w:tc>
        <w:tc>
          <w:tcPr>
            <w:tcW w:w="250" w:type="pct"/>
            <w:textDirection w:val="btLr"/>
            <w:vAlign w:val="center"/>
          </w:tcPr>
          <w:p w14:paraId="22946365" w14:textId="77777777" w:rsidR="00CF2A00" w:rsidRDefault="00CF2A00" w:rsidP="00295431">
            <w:pPr>
              <w:pStyle w:val="ptnorm"/>
            </w:pPr>
            <w:r>
              <w:t>Praktika</w:t>
            </w:r>
          </w:p>
        </w:tc>
        <w:tc>
          <w:tcPr>
            <w:tcW w:w="250" w:type="pct"/>
            <w:textDirection w:val="btLr"/>
            <w:vAlign w:val="center"/>
          </w:tcPr>
          <w:p w14:paraId="31B5E1C6" w14:textId="77777777" w:rsidR="00CF2A00" w:rsidRDefault="00CF2A00" w:rsidP="00295431">
            <w:pPr>
              <w:pStyle w:val="ptnorm"/>
            </w:pPr>
            <w:r>
              <w:t>Visas kontaktinis darbas</w:t>
            </w:r>
          </w:p>
        </w:tc>
        <w:tc>
          <w:tcPr>
            <w:tcW w:w="250" w:type="pct"/>
            <w:textDirection w:val="btLr"/>
            <w:vAlign w:val="center"/>
          </w:tcPr>
          <w:p w14:paraId="29A338BB" w14:textId="77777777" w:rsidR="00CF2A00" w:rsidRDefault="00CF2A00" w:rsidP="00295431">
            <w:pPr>
              <w:pStyle w:val="ptnorm"/>
            </w:pPr>
            <w:r>
              <w:t>Savarankiškas darbas</w:t>
            </w:r>
          </w:p>
        </w:tc>
        <w:tc>
          <w:tcPr>
            <w:tcW w:w="1000" w:type="pct"/>
            <w:vAlign w:val="center"/>
          </w:tcPr>
          <w:p w14:paraId="75C42291" w14:textId="77777777" w:rsidR="00CF2A00" w:rsidRDefault="00CF2A00" w:rsidP="00295431">
            <w:pPr>
              <w:pStyle w:val="ptnorm"/>
            </w:pPr>
            <w:r>
              <w:t>Užduotys</w:t>
            </w:r>
          </w:p>
        </w:tc>
      </w:tr>
      <w:tr w:rsidR="005D099C" w14:paraId="1154B4DB" w14:textId="77777777" w:rsidTr="007A28C9">
        <w:tc>
          <w:tcPr>
            <w:tcW w:w="2000" w:type="pct"/>
          </w:tcPr>
          <w:p w14:paraId="3CF4765A" w14:textId="77777777" w:rsidR="005D099C" w:rsidRPr="00891A83" w:rsidRDefault="005D099C" w:rsidP="00295431">
            <w:r>
              <w:t xml:space="preserve">1. </w:t>
            </w:r>
            <w:r w:rsidRPr="00891A83">
              <w:t>Funkciniai duomenys, jų tipai</w:t>
            </w:r>
            <w:r>
              <w:t>. Duomen</w:t>
            </w:r>
            <w:r w:rsidRPr="00891A83">
              <w:t>ų paruošimas. Analizės tikslai ir priemonės</w:t>
            </w:r>
          </w:p>
        </w:tc>
        <w:tc>
          <w:tcPr>
            <w:tcW w:w="250" w:type="pct"/>
          </w:tcPr>
          <w:p w14:paraId="096D38F6" w14:textId="77777777" w:rsidR="005D099C" w:rsidRPr="006A36EF" w:rsidRDefault="005D099C" w:rsidP="00295431">
            <w:r w:rsidRPr="006A36EF">
              <w:t>3</w:t>
            </w:r>
          </w:p>
        </w:tc>
        <w:tc>
          <w:tcPr>
            <w:tcW w:w="250" w:type="pct"/>
          </w:tcPr>
          <w:p w14:paraId="3E2EE147" w14:textId="77777777" w:rsidR="005D099C" w:rsidRPr="006A36EF" w:rsidRDefault="005D099C" w:rsidP="00295431"/>
        </w:tc>
        <w:tc>
          <w:tcPr>
            <w:tcW w:w="250" w:type="pct"/>
          </w:tcPr>
          <w:p w14:paraId="27852534" w14:textId="77777777" w:rsidR="005D099C" w:rsidRPr="006A36EF" w:rsidRDefault="005D099C" w:rsidP="00295431">
            <w:r w:rsidRPr="006A36EF">
              <w:t>2</w:t>
            </w:r>
          </w:p>
        </w:tc>
        <w:tc>
          <w:tcPr>
            <w:tcW w:w="250" w:type="pct"/>
          </w:tcPr>
          <w:p w14:paraId="39F10F83" w14:textId="77777777" w:rsidR="005D099C" w:rsidRPr="006A36EF" w:rsidRDefault="005D099C" w:rsidP="00295431"/>
        </w:tc>
        <w:tc>
          <w:tcPr>
            <w:tcW w:w="250" w:type="pct"/>
          </w:tcPr>
          <w:p w14:paraId="6FECE356" w14:textId="77777777" w:rsidR="005D099C" w:rsidRPr="006A36EF" w:rsidRDefault="005D099C" w:rsidP="00295431"/>
        </w:tc>
        <w:tc>
          <w:tcPr>
            <w:tcW w:w="250" w:type="pct"/>
          </w:tcPr>
          <w:p w14:paraId="6DDA56C5" w14:textId="77777777" w:rsidR="005D099C" w:rsidRPr="006A36EF" w:rsidRDefault="005D099C" w:rsidP="00295431"/>
        </w:tc>
        <w:tc>
          <w:tcPr>
            <w:tcW w:w="250" w:type="pct"/>
          </w:tcPr>
          <w:p w14:paraId="6C3FBF92" w14:textId="77777777" w:rsidR="005D099C" w:rsidRPr="00891A83" w:rsidRDefault="005D099C" w:rsidP="00295431">
            <w:r w:rsidRPr="00891A83">
              <w:t>5</w:t>
            </w:r>
          </w:p>
        </w:tc>
        <w:tc>
          <w:tcPr>
            <w:tcW w:w="250" w:type="pct"/>
          </w:tcPr>
          <w:p w14:paraId="64A5358E" w14:textId="77777777" w:rsidR="005D099C" w:rsidRPr="00891A83" w:rsidRDefault="005D099C" w:rsidP="00295431">
            <w:r w:rsidRPr="00891A83">
              <w:t>10</w:t>
            </w:r>
          </w:p>
        </w:tc>
        <w:tc>
          <w:tcPr>
            <w:tcW w:w="1000" w:type="pct"/>
            <w:vMerge w:val="restart"/>
          </w:tcPr>
          <w:p w14:paraId="3104699F" w14:textId="61C54B9F" w:rsidR="005D099C" w:rsidRDefault="0087406F" w:rsidP="0087406F">
            <w:r>
              <w:t>1 savarankiška užduotis</w:t>
            </w:r>
            <w:r w:rsidR="005D099C">
              <w:t>: [3], 3-5 skyriai</w:t>
            </w:r>
          </w:p>
        </w:tc>
      </w:tr>
      <w:tr w:rsidR="005D099C" w14:paraId="4A212EF3" w14:textId="77777777" w:rsidTr="007A28C9">
        <w:tc>
          <w:tcPr>
            <w:tcW w:w="2000" w:type="pct"/>
          </w:tcPr>
          <w:p w14:paraId="79AB02F5" w14:textId="77777777" w:rsidR="005D099C" w:rsidRPr="00891A83" w:rsidRDefault="005D099C" w:rsidP="00295431">
            <w:r>
              <w:t xml:space="preserve">2. </w:t>
            </w:r>
            <w:r w:rsidRPr="00891A83">
              <w:t>Funkcinių duomenų aprašomoji statistika</w:t>
            </w:r>
          </w:p>
        </w:tc>
        <w:tc>
          <w:tcPr>
            <w:tcW w:w="250" w:type="pct"/>
          </w:tcPr>
          <w:p w14:paraId="309D6332" w14:textId="1EF078D6" w:rsidR="005D099C" w:rsidRPr="006A36EF" w:rsidRDefault="00B63998" w:rsidP="00295431">
            <w:r>
              <w:t>3</w:t>
            </w:r>
          </w:p>
        </w:tc>
        <w:tc>
          <w:tcPr>
            <w:tcW w:w="250" w:type="pct"/>
          </w:tcPr>
          <w:p w14:paraId="20F3481D" w14:textId="77777777" w:rsidR="005D099C" w:rsidRPr="006A36EF" w:rsidRDefault="005D099C" w:rsidP="00295431">
            <w:r w:rsidRPr="006A36EF">
              <w:t>1</w:t>
            </w:r>
          </w:p>
        </w:tc>
        <w:tc>
          <w:tcPr>
            <w:tcW w:w="250" w:type="pct"/>
          </w:tcPr>
          <w:p w14:paraId="302236EF" w14:textId="77777777" w:rsidR="005D099C" w:rsidRPr="006A36EF" w:rsidRDefault="005D099C" w:rsidP="00295431">
            <w:r w:rsidRPr="006A36EF">
              <w:t>2</w:t>
            </w:r>
          </w:p>
        </w:tc>
        <w:tc>
          <w:tcPr>
            <w:tcW w:w="250" w:type="pct"/>
          </w:tcPr>
          <w:p w14:paraId="2BA243B8" w14:textId="77777777" w:rsidR="005D099C" w:rsidRPr="006A36EF" w:rsidRDefault="005D099C" w:rsidP="00295431"/>
        </w:tc>
        <w:tc>
          <w:tcPr>
            <w:tcW w:w="250" w:type="pct"/>
          </w:tcPr>
          <w:p w14:paraId="0B0CBBF8" w14:textId="77777777" w:rsidR="005D099C" w:rsidRPr="006A36EF" w:rsidRDefault="005D099C" w:rsidP="00295431"/>
        </w:tc>
        <w:tc>
          <w:tcPr>
            <w:tcW w:w="250" w:type="pct"/>
          </w:tcPr>
          <w:p w14:paraId="0293CF92" w14:textId="77777777" w:rsidR="005D099C" w:rsidRPr="006A36EF" w:rsidRDefault="005D099C" w:rsidP="00295431"/>
        </w:tc>
        <w:tc>
          <w:tcPr>
            <w:tcW w:w="250" w:type="pct"/>
          </w:tcPr>
          <w:p w14:paraId="7B8EC989" w14:textId="5DADBD39" w:rsidR="005D099C" w:rsidRPr="00891A83" w:rsidRDefault="00B63998" w:rsidP="00295431">
            <w:r>
              <w:t>6</w:t>
            </w:r>
          </w:p>
        </w:tc>
        <w:tc>
          <w:tcPr>
            <w:tcW w:w="250" w:type="pct"/>
          </w:tcPr>
          <w:p w14:paraId="2FD68123" w14:textId="0FEBD2F3" w:rsidR="005D099C" w:rsidRPr="00891A83" w:rsidRDefault="00B63998" w:rsidP="00295431">
            <w:r>
              <w:t>6</w:t>
            </w:r>
          </w:p>
        </w:tc>
        <w:tc>
          <w:tcPr>
            <w:tcW w:w="1000" w:type="pct"/>
            <w:vMerge/>
          </w:tcPr>
          <w:p w14:paraId="5324E991" w14:textId="77777777" w:rsidR="005D099C" w:rsidRDefault="005D099C" w:rsidP="00295431"/>
        </w:tc>
      </w:tr>
      <w:tr w:rsidR="0087406F" w14:paraId="09B3A5B3" w14:textId="77777777" w:rsidTr="007A28C9">
        <w:tc>
          <w:tcPr>
            <w:tcW w:w="2000" w:type="pct"/>
          </w:tcPr>
          <w:p w14:paraId="761300DB" w14:textId="77777777" w:rsidR="0087406F" w:rsidRPr="00891A83" w:rsidRDefault="0087406F" w:rsidP="00295431">
            <w:r>
              <w:t xml:space="preserve">3. </w:t>
            </w:r>
            <w:r w:rsidRPr="00891A83">
              <w:t>Duomenų glodinimas mažiausių kvadratų metodu</w:t>
            </w:r>
          </w:p>
        </w:tc>
        <w:tc>
          <w:tcPr>
            <w:tcW w:w="250" w:type="pct"/>
          </w:tcPr>
          <w:p w14:paraId="5214D6EE" w14:textId="77777777" w:rsidR="0087406F" w:rsidRPr="006A36EF" w:rsidRDefault="0087406F" w:rsidP="00295431">
            <w:r w:rsidRPr="006A36EF">
              <w:t>3</w:t>
            </w:r>
          </w:p>
        </w:tc>
        <w:tc>
          <w:tcPr>
            <w:tcW w:w="250" w:type="pct"/>
          </w:tcPr>
          <w:p w14:paraId="04864E98" w14:textId="77777777" w:rsidR="0087406F" w:rsidRPr="006A36EF" w:rsidRDefault="0087406F" w:rsidP="00295431"/>
        </w:tc>
        <w:tc>
          <w:tcPr>
            <w:tcW w:w="250" w:type="pct"/>
          </w:tcPr>
          <w:p w14:paraId="2F81C070" w14:textId="77777777" w:rsidR="0087406F" w:rsidRPr="006A36EF" w:rsidRDefault="0087406F" w:rsidP="00295431">
            <w:r w:rsidRPr="006A36EF">
              <w:t>2</w:t>
            </w:r>
          </w:p>
        </w:tc>
        <w:tc>
          <w:tcPr>
            <w:tcW w:w="250" w:type="pct"/>
          </w:tcPr>
          <w:p w14:paraId="1FC04A67" w14:textId="77777777" w:rsidR="0087406F" w:rsidRPr="006A36EF" w:rsidRDefault="0087406F" w:rsidP="00295431"/>
        </w:tc>
        <w:tc>
          <w:tcPr>
            <w:tcW w:w="250" w:type="pct"/>
          </w:tcPr>
          <w:p w14:paraId="2EF3105C" w14:textId="77777777" w:rsidR="0087406F" w:rsidRPr="006A36EF" w:rsidRDefault="0087406F" w:rsidP="00295431"/>
        </w:tc>
        <w:tc>
          <w:tcPr>
            <w:tcW w:w="250" w:type="pct"/>
          </w:tcPr>
          <w:p w14:paraId="3DC76314" w14:textId="77777777" w:rsidR="0087406F" w:rsidRPr="006A36EF" w:rsidRDefault="0087406F" w:rsidP="00295431"/>
        </w:tc>
        <w:tc>
          <w:tcPr>
            <w:tcW w:w="250" w:type="pct"/>
          </w:tcPr>
          <w:p w14:paraId="2530BEF3" w14:textId="77777777" w:rsidR="0087406F" w:rsidRPr="00891A83" w:rsidRDefault="0087406F" w:rsidP="00295431">
            <w:r w:rsidRPr="00891A83">
              <w:t>5</w:t>
            </w:r>
          </w:p>
        </w:tc>
        <w:tc>
          <w:tcPr>
            <w:tcW w:w="250" w:type="pct"/>
          </w:tcPr>
          <w:p w14:paraId="5A1A2B18" w14:textId="11A044D6" w:rsidR="0087406F" w:rsidRPr="00891A83" w:rsidRDefault="00B63998" w:rsidP="00295431">
            <w:r>
              <w:t>6</w:t>
            </w:r>
          </w:p>
        </w:tc>
        <w:tc>
          <w:tcPr>
            <w:tcW w:w="1000" w:type="pct"/>
            <w:vMerge w:val="restart"/>
          </w:tcPr>
          <w:p w14:paraId="38F4281D" w14:textId="0A2449EB" w:rsidR="0087406F" w:rsidRDefault="0087406F" w:rsidP="0087406F">
            <w:r>
              <w:t>2 savarankiška užduotis: [3], 6 skyrius</w:t>
            </w:r>
          </w:p>
        </w:tc>
      </w:tr>
      <w:tr w:rsidR="0087406F" w14:paraId="3497F7D1" w14:textId="77777777" w:rsidTr="007A28C9">
        <w:tc>
          <w:tcPr>
            <w:tcW w:w="2000" w:type="pct"/>
          </w:tcPr>
          <w:p w14:paraId="4BE86A3E" w14:textId="77777777" w:rsidR="0087406F" w:rsidRPr="00891A83" w:rsidRDefault="0087406F" w:rsidP="00295431">
            <w:r>
              <w:t xml:space="preserve">4. </w:t>
            </w:r>
            <w:r w:rsidRPr="00891A83">
              <w:t>Glodinimo šiurkštumo įvertiniai</w:t>
            </w:r>
          </w:p>
        </w:tc>
        <w:tc>
          <w:tcPr>
            <w:tcW w:w="250" w:type="pct"/>
          </w:tcPr>
          <w:p w14:paraId="2E40986D" w14:textId="77777777" w:rsidR="0087406F" w:rsidRPr="006A36EF" w:rsidRDefault="0087406F" w:rsidP="00295431">
            <w:r w:rsidRPr="006A36EF">
              <w:t>4</w:t>
            </w:r>
          </w:p>
        </w:tc>
        <w:tc>
          <w:tcPr>
            <w:tcW w:w="250" w:type="pct"/>
          </w:tcPr>
          <w:p w14:paraId="7F246782" w14:textId="77777777" w:rsidR="0087406F" w:rsidRPr="006A36EF" w:rsidRDefault="0087406F" w:rsidP="00295431"/>
        </w:tc>
        <w:tc>
          <w:tcPr>
            <w:tcW w:w="250" w:type="pct"/>
          </w:tcPr>
          <w:p w14:paraId="32A3E53B" w14:textId="77777777" w:rsidR="0087406F" w:rsidRPr="006A36EF" w:rsidRDefault="0087406F" w:rsidP="00295431">
            <w:r w:rsidRPr="006A36EF">
              <w:t>2</w:t>
            </w:r>
          </w:p>
        </w:tc>
        <w:tc>
          <w:tcPr>
            <w:tcW w:w="250" w:type="pct"/>
          </w:tcPr>
          <w:p w14:paraId="549DDDC7" w14:textId="77777777" w:rsidR="0087406F" w:rsidRPr="006A36EF" w:rsidRDefault="0087406F" w:rsidP="00295431"/>
        </w:tc>
        <w:tc>
          <w:tcPr>
            <w:tcW w:w="250" w:type="pct"/>
          </w:tcPr>
          <w:p w14:paraId="4751F0DC" w14:textId="77777777" w:rsidR="0087406F" w:rsidRPr="006A36EF" w:rsidRDefault="0087406F" w:rsidP="00295431"/>
        </w:tc>
        <w:tc>
          <w:tcPr>
            <w:tcW w:w="250" w:type="pct"/>
          </w:tcPr>
          <w:p w14:paraId="2D921265" w14:textId="77777777" w:rsidR="0087406F" w:rsidRPr="006A36EF" w:rsidRDefault="0087406F" w:rsidP="00295431"/>
        </w:tc>
        <w:tc>
          <w:tcPr>
            <w:tcW w:w="250" w:type="pct"/>
          </w:tcPr>
          <w:p w14:paraId="57D88ACD" w14:textId="77777777" w:rsidR="0087406F" w:rsidRPr="00891A83" w:rsidRDefault="0087406F" w:rsidP="00295431">
            <w:r w:rsidRPr="00891A83">
              <w:t>6</w:t>
            </w:r>
          </w:p>
        </w:tc>
        <w:tc>
          <w:tcPr>
            <w:tcW w:w="250" w:type="pct"/>
          </w:tcPr>
          <w:p w14:paraId="2951B9B5" w14:textId="77777777" w:rsidR="0087406F" w:rsidRPr="00891A83" w:rsidRDefault="0087406F" w:rsidP="00295431">
            <w:r w:rsidRPr="00891A83">
              <w:t>10</w:t>
            </w:r>
          </w:p>
        </w:tc>
        <w:tc>
          <w:tcPr>
            <w:tcW w:w="1000" w:type="pct"/>
            <w:vMerge/>
          </w:tcPr>
          <w:p w14:paraId="3F4E296C" w14:textId="77777777" w:rsidR="0087406F" w:rsidRDefault="0087406F" w:rsidP="00295431"/>
        </w:tc>
      </w:tr>
      <w:tr w:rsidR="00E558B6" w14:paraId="24F44058" w14:textId="77777777" w:rsidTr="007A28C9">
        <w:tc>
          <w:tcPr>
            <w:tcW w:w="2000" w:type="pct"/>
          </w:tcPr>
          <w:p w14:paraId="450ACFC3" w14:textId="77777777" w:rsidR="00E558B6" w:rsidRPr="00891A83" w:rsidRDefault="00E558B6" w:rsidP="00295431">
            <w:r>
              <w:t xml:space="preserve">5. </w:t>
            </w:r>
            <w:r w:rsidRPr="00891A83">
              <w:t>Pagrindinių komponenčių analizė</w:t>
            </w:r>
          </w:p>
        </w:tc>
        <w:tc>
          <w:tcPr>
            <w:tcW w:w="250" w:type="pct"/>
          </w:tcPr>
          <w:p w14:paraId="4AD14694" w14:textId="77777777" w:rsidR="00E558B6" w:rsidRPr="006A36EF" w:rsidRDefault="00E558B6" w:rsidP="00295431">
            <w:r w:rsidRPr="006A36EF">
              <w:t>4</w:t>
            </w:r>
          </w:p>
        </w:tc>
        <w:tc>
          <w:tcPr>
            <w:tcW w:w="250" w:type="pct"/>
          </w:tcPr>
          <w:p w14:paraId="598D7454" w14:textId="77777777" w:rsidR="00E558B6" w:rsidRPr="006A36EF" w:rsidRDefault="00E558B6" w:rsidP="00295431">
            <w:r w:rsidRPr="006A36EF">
              <w:t>1</w:t>
            </w:r>
          </w:p>
        </w:tc>
        <w:tc>
          <w:tcPr>
            <w:tcW w:w="250" w:type="pct"/>
          </w:tcPr>
          <w:p w14:paraId="22B4AF2E" w14:textId="77777777" w:rsidR="00E558B6" w:rsidRPr="006A36EF" w:rsidRDefault="00E558B6" w:rsidP="00295431">
            <w:r w:rsidRPr="006A36EF">
              <w:t>2</w:t>
            </w:r>
          </w:p>
        </w:tc>
        <w:tc>
          <w:tcPr>
            <w:tcW w:w="250" w:type="pct"/>
          </w:tcPr>
          <w:p w14:paraId="08B14A6F" w14:textId="77777777" w:rsidR="00E558B6" w:rsidRPr="006A36EF" w:rsidRDefault="00E558B6" w:rsidP="00295431"/>
        </w:tc>
        <w:tc>
          <w:tcPr>
            <w:tcW w:w="250" w:type="pct"/>
          </w:tcPr>
          <w:p w14:paraId="14814C2F" w14:textId="77777777" w:rsidR="00E558B6" w:rsidRPr="006A36EF" w:rsidRDefault="00E558B6" w:rsidP="00295431"/>
        </w:tc>
        <w:tc>
          <w:tcPr>
            <w:tcW w:w="250" w:type="pct"/>
          </w:tcPr>
          <w:p w14:paraId="3F5461F8" w14:textId="77777777" w:rsidR="00E558B6" w:rsidRPr="006A36EF" w:rsidRDefault="00E558B6" w:rsidP="00295431"/>
        </w:tc>
        <w:tc>
          <w:tcPr>
            <w:tcW w:w="250" w:type="pct"/>
          </w:tcPr>
          <w:p w14:paraId="233F3818" w14:textId="77777777" w:rsidR="00E558B6" w:rsidRPr="00891A83" w:rsidRDefault="00E558B6" w:rsidP="00295431">
            <w:r w:rsidRPr="00891A83">
              <w:t>7</w:t>
            </w:r>
          </w:p>
        </w:tc>
        <w:tc>
          <w:tcPr>
            <w:tcW w:w="250" w:type="pct"/>
          </w:tcPr>
          <w:p w14:paraId="4B57B1C2" w14:textId="055822BE" w:rsidR="00E558B6" w:rsidRPr="00891A83" w:rsidRDefault="00B63998" w:rsidP="00295431">
            <w:r>
              <w:t>6</w:t>
            </w:r>
          </w:p>
        </w:tc>
        <w:tc>
          <w:tcPr>
            <w:tcW w:w="1000" w:type="pct"/>
            <w:vMerge w:val="restart"/>
          </w:tcPr>
          <w:p w14:paraId="7E4B2C6D" w14:textId="634C65AC" w:rsidR="00E558B6" w:rsidRDefault="00E558B6" w:rsidP="00E558B6">
            <w:pPr>
              <w:rPr>
                <w:sz w:val="20"/>
                <w:szCs w:val="20"/>
              </w:rPr>
            </w:pPr>
            <w:r>
              <w:t>3 savarankiška užduotis: [3], 7-8 skyriai</w:t>
            </w:r>
          </w:p>
        </w:tc>
      </w:tr>
      <w:tr w:rsidR="00E558B6" w14:paraId="536DBEF9" w14:textId="77777777" w:rsidTr="007A28C9">
        <w:tc>
          <w:tcPr>
            <w:tcW w:w="2000" w:type="pct"/>
          </w:tcPr>
          <w:p w14:paraId="4955356D" w14:textId="77777777" w:rsidR="00E558B6" w:rsidRPr="00891A83" w:rsidRDefault="00E558B6" w:rsidP="00295431">
            <w:r>
              <w:t xml:space="preserve">6. </w:t>
            </w:r>
            <w:r w:rsidRPr="00891A83">
              <w:t>Kanoninė koreliacija</w:t>
            </w:r>
          </w:p>
        </w:tc>
        <w:tc>
          <w:tcPr>
            <w:tcW w:w="250" w:type="pct"/>
          </w:tcPr>
          <w:p w14:paraId="64EF7F0C" w14:textId="77777777" w:rsidR="00E558B6" w:rsidRPr="006A36EF" w:rsidRDefault="00E558B6" w:rsidP="00295431">
            <w:r w:rsidRPr="006A36EF">
              <w:t>3</w:t>
            </w:r>
          </w:p>
        </w:tc>
        <w:tc>
          <w:tcPr>
            <w:tcW w:w="250" w:type="pct"/>
          </w:tcPr>
          <w:p w14:paraId="52E9D124" w14:textId="77777777" w:rsidR="00E558B6" w:rsidRPr="006A36EF" w:rsidRDefault="00E558B6" w:rsidP="00295431"/>
        </w:tc>
        <w:tc>
          <w:tcPr>
            <w:tcW w:w="250" w:type="pct"/>
          </w:tcPr>
          <w:p w14:paraId="6F092D7D" w14:textId="77777777" w:rsidR="00E558B6" w:rsidRPr="006A36EF" w:rsidRDefault="00E558B6" w:rsidP="00295431">
            <w:r w:rsidRPr="006A36EF">
              <w:t>2</w:t>
            </w:r>
          </w:p>
        </w:tc>
        <w:tc>
          <w:tcPr>
            <w:tcW w:w="250" w:type="pct"/>
          </w:tcPr>
          <w:p w14:paraId="4E230554" w14:textId="77777777" w:rsidR="00E558B6" w:rsidRPr="006A36EF" w:rsidRDefault="00E558B6" w:rsidP="00295431"/>
        </w:tc>
        <w:tc>
          <w:tcPr>
            <w:tcW w:w="250" w:type="pct"/>
          </w:tcPr>
          <w:p w14:paraId="3090372A" w14:textId="77777777" w:rsidR="00E558B6" w:rsidRPr="006A36EF" w:rsidRDefault="00E558B6" w:rsidP="00295431"/>
        </w:tc>
        <w:tc>
          <w:tcPr>
            <w:tcW w:w="250" w:type="pct"/>
          </w:tcPr>
          <w:p w14:paraId="27A12352" w14:textId="77777777" w:rsidR="00E558B6" w:rsidRPr="006A36EF" w:rsidRDefault="00E558B6" w:rsidP="00295431"/>
        </w:tc>
        <w:tc>
          <w:tcPr>
            <w:tcW w:w="250" w:type="pct"/>
          </w:tcPr>
          <w:p w14:paraId="6BD4CB31" w14:textId="77777777" w:rsidR="00E558B6" w:rsidRPr="00891A83" w:rsidRDefault="00E558B6" w:rsidP="00295431">
            <w:r w:rsidRPr="00891A83">
              <w:t>5</w:t>
            </w:r>
          </w:p>
        </w:tc>
        <w:tc>
          <w:tcPr>
            <w:tcW w:w="250" w:type="pct"/>
          </w:tcPr>
          <w:p w14:paraId="5D83FECD" w14:textId="379066AC" w:rsidR="00E558B6" w:rsidRPr="00891A83" w:rsidRDefault="00B63998" w:rsidP="00295431">
            <w:r>
              <w:t>6</w:t>
            </w:r>
          </w:p>
        </w:tc>
        <w:tc>
          <w:tcPr>
            <w:tcW w:w="1000" w:type="pct"/>
            <w:vMerge/>
          </w:tcPr>
          <w:p w14:paraId="2BD2DCCF" w14:textId="77777777" w:rsidR="00E558B6" w:rsidRDefault="00E558B6" w:rsidP="00295431">
            <w:pPr>
              <w:jc w:val="both"/>
              <w:rPr>
                <w:sz w:val="20"/>
                <w:szCs w:val="20"/>
              </w:rPr>
            </w:pPr>
          </w:p>
        </w:tc>
      </w:tr>
      <w:tr w:rsidR="00E558B6" w14:paraId="0F7F6607" w14:textId="77777777" w:rsidTr="007A28C9">
        <w:tc>
          <w:tcPr>
            <w:tcW w:w="2000" w:type="pct"/>
          </w:tcPr>
          <w:p w14:paraId="34444521" w14:textId="77777777" w:rsidR="00E558B6" w:rsidRPr="00891A83" w:rsidRDefault="00E558B6" w:rsidP="00295431">
            <w:r>
              <w:t xml:space="preserve">7. </w:t>
            </w:r>
            <w:r w:rsidRPr="00891A83">
              <w:t>Diskriminantinė analizė</w:t>
            </w:r>
          </w:p>
        </w:tc>
        <w:tc>
          <w:tcPr>
            <w:tcW w:w="250" w:type="pct"/>
          </w:tcPr>
          <w:p w14:paraId="3A1CC154" w14:textId="77777777" w:rsidR="00E558B6" w:rsidRPr="006A36EF" w:rsidRDefault="00E558B6" w:rsidP="00295431">
            <w:r w:rsidRPr="006A36EF">
              <w:t>4</w:t>
            </w:r>
          </w:p>
        </w:tc>
        <w:tc>
          <w:tcPr>
            <w:tcW w:w="250" w:type="pct"/>
          </w:tcPr>
          <w:p w14:paraId="7C319226" w14:textId="77777777" w:rsidR="00E558B6" w:rsidRPr="006A36EF" w:rsidRDefault="00E558B6" w:rsidP="00295431"/>
        </w:tc>
        <w:tc>
          <w:tcPr>
            <w:tcW w:w="250" w:type="pct"/>
          </w:tcPr>
          <w:p w14:paraId="14C0A575" w14:textId="77777777" w:rsidR="00E558B6" w:rsidRPr="006A36EF" w:rsidRDefault="00E558B6" w:rsidP="00295431">
            <w:r w:rsidRPr="006A36EF">
              <w:t>2</w:t>
            </w:r>
          </w:p>
        </w:tc>
        <w:tc>
          <w:tcPr>
            <w:tcW w:w="250" w:type="pct"/>
          </w:tcPr>
          <w:p w14:paraId="3D98317A" w14:textId="77777777" w:rsidR="00E558B6" w:rsidRPr="006A36EF" w:rsidRDefault="00E558B6" w:rsidP="00295431"/>
        </w:tc>
        <w:tc>
          <w:tcPr>
            <w:tcW w:w="250" w:type="pct"/>
          </w:tcPr>
          <w:p w14:paraId="12AEE319" w14:textId="77777777" w:rsidR="00E558B6" w:rsidRPr="006A36EF" w:rsidRDefault="00E558B6" w:rsidP="00295431"/>
        </w:tc>
        <w:tc>
          <w:tcPr>
            <w:tcW w:w="250" w:type="pct"/>
          </w:tcPr>
          <w:p w14:paraId="5A4AFE63" w14:textId="77777777" w:rsidR="00E558B6" w:rsidRPr="006A36EF" w:rsidRDefault="00E558B6" w:rsidP="00295431"/>
        </w:tc>
        <w:tc>
          <w:tcPr>
            <w:tcW w:w="250" w:type="pct"/>
          </w:tcPr>
          <w:p w14:paraId="0A0E00AC" w14:textId="77777777" w:rsidR="00E558B6" w:rsidRPr="00891A83" w:rsidRDefault="00E558B6" w:rsidP="00295431">
            <w:r w:rsidRPr="00891A83">
              <w:t>6</w:t>
            </w:r>
          </w:p>
        </w:tc>
        <w:tc>
          <w:tcPr>
            <w:tcW w:w="250" w:type="pct"/>
          </w:tcPr>
          <w:p w14:paraId="563C7EC1" w14:textId="082B07DD" w:rsidR="00E558B6" w:rsidRPr="00891A83" w:rsidRDefault="00B63998" w:rsidP="00295431">
            <w:r>
              <w:t>6</w:t>
            </w:r>
          </w:p>
        </w:tc>
        <w:tc>
          <w:tcPr>
            <w:tcW w:w="1000" w:type="pct"/>
            <w:vMerge/>
          </w:tcPr>
          <w:p w14:paraId="69D79BC3" w14:textId="77777777" w:rsidR="00E558B6" w:rsidRDefault="00E558B6" w:rsidP="00295431">
            <w:pPr>
              <w:jc w:val="both"/>
              <w:rPr>
                <w:sz w:val="20"/>
                <w:szCs w:val="20"/>
              </w:rPr>
            </w:pPr>
          </w:p>
        </w:tc>
      </w:tr>
      <w:tr w:rsidR="004C02DA" w14:paraId="0AD0884F" w14:textId="77777777" w:rsidTr="007A28C9">
        <w:tc>
          <w:tcPr>
            <w:tcW w:w="2000" w:type="pct"/>
          </w:tcPr>
          <w:p w14:paraId="2579DA62" w14:textId="77777777" w:rsidR="004C02DA" w:rsidRPr="00891A83" w:rsidRDefault="004C02DA" w:rsidP="00295431">
            <w:r>
              <w:t xml:space="preserve">8. </w:t>
            </w:r>
            <w:r w:rsidRPr="00891A83">
              <w:t>Tiesiniai modeliai</w:t>
            </w:r>
          </w:p>
        </w:tc>
        <w:tc>
          <w:tcPr>
            <w:tcW w:w="250" w:type="pct"/>
          </w:tcPr>
          <w:p w14:paraId="4EBBB226" w14:textId="77777777" w:rsidR="004C02DA" w:rsidRPr="006A36EF" w:rsidRDefault="004C02DA" w:rsidP="00295431">
            <w:r w:rsidRPr="006A36EF">
              <w:t>4</w:t>
            </w:r>
          </w:p>
        </w:tc>
        <w:tc>
          <w:tcPr>
            <w:tcW w:w="250" w:type="pct"/>
          </w:tcPr>
          <w:p w14:paraId="11AE3FC3" w14:textId="77777777" w:rsidR="004C02DA" w:rsidRPr="006A36EF" w:rsidRDefault="004C02DA" w:rsidP="00295431">
            <w:r w:rsidRPr="006A36EF">
              <w:t>1</w:t>
            </w:r>
          </w:p>
        </w:tc>
        <w:tc>
          <w:tcPr>
            <w:tcW w:w="250" w:type="pct"/>
          </w:tcPr>
          <w:p w14:paraId="64D0DB27" w14:textId="77777777" w:rsidR="004C02DA" w:rsidRPr="006A36EF" w:rsidRDefault="004C02DA" w:rsidP="00295431">
            <w:r w:rsidRPr="006A36EF">
              <w:t>2</w:t>
            </w:r>
          </w:p>
        </w:tc>
        <w:tc>
          <w:tcPr>
            <w:tcW w:w="250" w:type="pct"/>
          </w:tcPr>
          <w:p w14:paraId="3B7453AA" w14:textId="77777777" w:rsidR="004C02DA" w:rsidRPr="006A36EF" w:rsidRDefault="004C02DA" w:rsidP="00295431"/>
        </w:tc>
        <w:tc>
          <w:tcPr>
            <w:tcW w:w="250" w:type="pct"/>
          </w:tcPr>
          <w:p w14:paraId="78BA7B31" w14:textId="77777777" w:rsidR="004C02DA" w:rsidRPr="006A36EF" w:rsidRDefault="004C02DA" w:rsidP="00295431"/>
        </w:tc>
        <w:tc>
          <w:tcPr>
            <w:tcW w:w="250" w:type="pct"/>
          </w:tcPr>
          <w:p w14:paraId="25151039" w14:textId="77777777" w:rsidR="004C02DA" w:rsidRPr="006A36EF" w:rsidRDefault="004C02DA" w:rsidP="00295431"/>
        </w:tc>
        <w:tc>
          <w:tcPr>
            <w:tcW w:w="250" w:type="pct"/>
          </w:tcPr>
          <w:p w14:paraId="341C1347" w14:textId="77777777" w:rsidR="004C02DA" w:rsidRPr="00891A83" w:rsidRDefault="004C02DA" w:rsidP="00295431">
            <w:r w:rsidRPr="00891A83">
              <w:t>7</w:t>
            </w:r>
          </w:p>
        </w:tc>
        <w:tc>
          <w:tcPr>
            <w:tcW w:w="250" w:type="pct"/>
          </w:tcPr>
          <w:p w14:paraId="341C69F4" w14:textId="308EA214" w:rsidR="004C02DA" w:rsidRPr="00891A83" w:rsidRDefault="00B63998" w:rsidP="00295431">
            <w:r>
              <w:t>6</w:t>
            </w:r>
          </w:p>
        </w:tc>
        <w:tc>
          <w:tcPr>
            <w:tcW w:w="1000" w:type="pct"/>
            <w:vMerge w:val="restart"/>
          </w:tcPr>
          <w:p w14:paraId="41198357" w14:textId="32B1221A" w:rsidR="004C02DA" w:rsidRDefault="004C02DA" w:rsidP="004C02DA">
            <w:pPr>
              <w:rPr>
                <w:sz w:val="20"/>
                <w:szCs w:val="20"/>
              </w:rPr>
            </w:pPr>
            <w:r>
              <w:t>4 savarankiška užduotis: [3], 10 skyrius</w:t>
            </w:r>
          </w:p>
        </w:tc>
      </w:tr>
      <w:tr w:rsidR="004C02DA" w14:paraId="5D27AB1E" w14:textId="77777777" w:rsidTr="007A28C9">
        <w:tc>
          <w:tcPr>
            <w:tcW w:w="2000" w:type="pct"/>
          </w:tcPr>
          <w:p w14:paraId="7D0A0128" w14:textId="77777777" w:rsidR="004C02DA" w:rsidRPr="00891A83" w:rsidRDefault="004C02DA" w:rsidP="00295431">
            <w:r>
              <w:t xml:space="preserve">9. </w:t>
            </w:r>
            <w:r w:rsidRPr="00891A83">
              <w:t>Netiesiniai modeliai</w:t>
            </w:r>
          </w:p>
        </w:tc>
        <w:tc>
          <w:tcPr>
            <w:tcW w:w="250" w:type="pct"/>
          </w:tcPr>
          <w:p w14:paraId="03DB6029" w14:textId="77777777" w:rsidR="004C02DA" w:rsidRDefault="004C02DA" w:rsidP="00295431">
            <w:r>
              <w:t>4</w:t>
            </w:r>
          </w:p>
        </w:tc>
        <w:tc>
          <w:tcPr>
            <w:tcW w:w="250" w:type="pct"/>
          </w:tcPr>
          <w:p w14:paraId="1204A57E" w14:textId="77777777" w:rsidR="004C02DA" w:rsidRDefault="004C02DA" w:rsidP="00295431">
            <w:r>
              <w:t>1</w:t>
            </w:r>
          </w:p>
        </w:tc>
        <w:tc>
          <w:tcPr>
            <w:tcW w:w="250" w:type="pct"/>
          </w:tcPr>
          <w:p w14:paraId="574D86C6" w14:textId="77777777" w:rsidR="004C02DA" w:rsidRDefault="004C02DA" w:rsidP="00295431"/>
        </w:tc>
        <w:tc>
          <w:tcPr>
            <w:tcW w:w="250" w:type="pct"/>
          </w:tcPr>
          <w:p w14:paraId="54383604" w14:textId="77777777" w:rsidR="004C02DA" w:rsidRDefault="004C02DA" w:rsidP="00295431"/>
        </w:tc>
        <w:tc>
          <w:tcPr>
            <w:tcW w:w="250" w:type="pct"/>
          </w:tcPr>
          <w:p w14:paraId="0B7D1A5D" w14:textId="77777777" w:rsidR="004C02DA" w:rsidRDefault="004C02DA" w:rsidP="00295431"/>
        </w:tc>
        <w:tc>
          <w:tcPr>
            <w:tcW w:w="250" w:type="pct"/>
          </w:tcPr>
          <w:p w14:paraId="59690C45" w14:textId="77777777" w:rsidR="004C02DA" w:rsidRDefault="004C02DA" w:rsidP="00295431"/>
        </w:tc>
        <w:tc>
          <w:tcPr>
            <w:tcW w:w="250" w:type="pct"/>
          </w:tcPr>
          <w:p w14:paraId="2E088C88" w14:textId="6D41157C" w:rsidR="004C02DA" w:rsidRPr="00891A83" w:rsidRDefault="00B63998" w:rsidP="00295431">
            <w:r>
              <w:t>5</w:t>
            </w:r>
          </w:p>
        </w:tc>
        <w:tc>
          <w:tcPr>
            <w:tcW w:w="250" w:type="pct"/>
          </w:tcPr>
          <w:p w14:paraId="1904129A" w14:textId="15B6E373" w:rsidR="004C02DA" w:rsidRPr="00891A83" w:rsidRDefault="00B63998" w:rsidP="00295431">
            <w:r>
              <w:t>6</w:t>
            </w:r>
          </w:p>
        </w:tc>
        <w:tc>
          <w:tcPr>
            <w:tcW w:w="1000" w:type="pct"/>
            <w:vMerge/>
          </w:tcPr>
          <w:p w14:paraId="4C4A6594" w14:textId="77777777" w:rsidR="004C02DA" w:rsidRDefault="004C02DA" w:rsidP="00295431">
            <w:pPr>
              <w:jc w:val="both"/>
              <w:rPr>
                <w:sz w:val="20"/>
                <w:szCs w:val="20"/>
              </w:rPr>
            </w:pPr>
          </w:p>
        </w:tc>
      </w:tr>
      <w:tr w:rsidR="00CF2A00" w14:paraId="6E64A2BC" w14:textId="77777777" w:rsidTr="007A28C9">
        <w:tc>
          <w:tcPr>
            <w:tcW w:w="2000" w:type="pct"/>
          </w:tcPr>
          <w:p w14:paraId="19D9E674" w14:textId="77777777" w:rsidR="00CF2A00" w:rsidRPr="00891A83" w:rsidRDefault="00295431" w:rsidP="00295431">
            <w:r>
              <w:t>E</w:t>
            </w:r>
            <w:r w:rsidR="00CF2A00" w:rsidRPr="00891A83">
              <w:t>gzaminas</w:t>
            </w:r>
          </w:p>
        </w:tc>
        <w:tc>
          <w:tcPr>
            <w:tcW w:w="250" w:type="pct"/>
          </w:tcPr>
          <w:p w14:paraId="576AA51D" w14:textId="77777777" w:rsidR="00CF2A00" w:rsidRDefault="00CF2A00" w:rsidP="00295431"/>
        </w:tc>
        <w:tc>
          <w:tcPr>
            <w:tcW w:w="250" w:type="pct"/>
          </w:tcPr>
          <w:p w14:paraId="314D337C" w14:textId="7EE831E1" w:rsidR="00CF2A00" w:rsidRDefault="00B63998" w:rsidP="00295431">
            <w:r>
              <w:t>2</w:t>
            </w:r>
          </w:p>
        </w:tc>
        <w:tc>
          <w:tcPr>
            <w:tcW w:w="250" w:type="pct"/>
          </w:tcPr>
          <w:p w14:paraId="79BCEFBD" w14:textId="77777777" w:rsidR="00CF2A00" w:rsidRDefault="00CF2A00" w:rsidP="00295431"/>
        </w:tc>
        <w:tc>
          <w:tcPr>
            <w:tcW w:w="250" w:type="pct"/>
          </w:tcPr>
          <w:p w14:paraId="604621BD" w14:textId="77777777" w:rsidR="00CF2A00" w:rsidRDefault="00CF2A00" w:rsidP="00295431"/>
        </w:tc>
        <w:tc>
          <w:tcPr>
            <w:tcW w:w="250" w:type="pct"/>
          </w:tcPr>
          <w:p w14:paraId="7D894811" w14:textId="77777777" w:rsidR="00CF2A00" w:rsidRDefault="00CF2A00" w:rsidP="00295431"/>
        </w:tc>
        <w:tc>
          <w:tcPr>
            <w:tcW w:w="250" w:type="pct"/>
          </w:tcPr>
          <w:p w14:paraId="169EB069" w14:textId="77777777" w:rsidR="00CF2A00" w:rsidRDefault="00CF2A00" w:rsidP="00295431"/>
        </w:tc>
        <w:tc>
          <w:tcPr>
            <w:tcW w:w="250" w:type="pct"/>
          </w:tcPr>
          <w:p w14:paraId="60E265EA" w14:textId="79A56BF9" w:rsidR="00CF2A00" w:rsidRDefault="00B63998" w:rsidP="00295431">
            <w:pPr>
              <w:rPr>
                <w:bCs/>
              </w:rPr>
            </w:pPr>
            <w:r>
              <w:rPr>
                <w:bCs/>
              </w:rPr>
              <w:t>4</w:t>
            </w:r>
          </w:p>
        </w:tc>
        <w:tc>
          <w:tcPr>
            <w:tcW w:w="250" w:type="pct"/>
          </w:tcPr>
          <w:p w14:paraId="686C9D91" w14:textId="5663147D" w:rsidR="00CF2A00" w:rsidRDefault="00B63998" w:rsidP="00295431">
            <w:pPr>
              <w:rPr>
                <w:bCs/>
              </w:rPr>
            </w:pPr>
            <w:r>
              <w:rPr>
                <w:bCs/>
              </w:rPr>
              <w:t>12</w:t>
            </w:r>
          </w:p>
        </w:tc>
        <w:tc>
          <w:tcPr>
            <w:tcW w:w="1000" w:type="pct"/>
          </w:tcPr>
          <w:p w14:paraId="29E5C288" w14:textId="507609B3" w:rsidR="00CF2A00" w:rsidRDefault="004C02DA" w:rsidP="004C02DA">
            <w:r>
              <w:t>Pasiruošimas egzaminui</w:t>
            </w:r>
          </w:p>
        </w:tc>
      </w:tr>
      <w:tr w:rsidR="00CF2A00" w:rsidRPr="00295431" w14:paraId="72F73939" w14:textId="77777777" w:rsidTr="007A28C9">
        <w:tc>
          <w:tcPr>
            <w:tcW w:w="2000" w:type="pct"/>
          </w:tcPr>
          <w:p w14:paraId="25C40381" w14:textId="77777777" w:rsidR="00CF2A00" w:rsidRPr="00295431" w:rsidRDefault="00CF2A00" w:rsidP="00295431">
            <w:pPr>
              <w:rPr>
                <w:b/>
                <w:bCs/>
              </w:rPr>
            </w:pPr>
            <w:r w:rsidRPr="00295431">
              <w:rPr>
                <w:b/>
                <w:bCs/>
              </w:rPr>
              <w:t>Iš viso</w:t>
            </w:r>
          </w:p>
        </w:tc>
        <w:tc>
          <w:tcPr>
            <w:tcW w:w="250" w:type="pct"/>
          </w:tcPr>
          <w:p w14:paraId="6BC7336B" w14:textId="77777777" w:rsidR="00CF2A00" w:rsidRPr="00295431" w:rsidRDefault="00CF2A00" w:rsidP="00295431">
            <w:pPr>
              <w:rPr>
                <w:b/>
              </w:rPr>
            </w:pPr>
            <w:r w:rsidRPr="00295431">
              <w:rPr>
                <w:b/>
                <w:bCs/>
              </w:rPr>
              <w:t>32</w:t>
            </w:r>
          </w:p>
        </w:tc>
        <w:tc>
          <w:tcPr>
            <w:tcW w:w="250" w:type="pct"/>
          </w:tcPr>
          <w:p w14:paraId="540C7B9E" w14:textId="06EC249D" w:rsidR="00CF2A00" w:rsidRPr="00295431" w:rsidRDefault="00B63998" w:rsidP="00295431">
            <w:pPr>
              <w:rPr>
                <w:b/>
              </w:rPr>
            </w:pPr>
            <w:r>
              <w:rPr>
                <w:b/>
                <w:bCs/>
              </w:rPr>
              <w:t>6</w:t>
            </w:r>
          </w:p>
        </w:tc>
        <w:tc>
          <w:tcPr>
            <w:tcW w:w="250" w:type="pct"/>
          </w:tcPr>
          <w:p w14:paraId="7DEF3E07" w14:textId="77777777" w:rsidR="00CF2A00" w:rsidRPr="00295431" w:rsidRDefault="00CF2A00" w:rsidP="00295431">
            <w:pPr>
              <w:rPr>
                <w:b/>
              </w:rPr>
            </w:pPr>
            <w:r w:rsidRPr="00295431">
              <w:rPr>
                <w:b/>
                <w:bCs/>
              </w:rPr>
              <w:t>16</w:t>
            </w:r>
          </w:p>
        </w:tc>
        <w:tc>
          <w:tcPr>
            <w:tcW w:w="250" w:type="pct"/>
          </w:tcPr>
          <w:p w14:paraId="5E2B8661" w14:textId="77777777" w:rsidR="00CF2A00" w:rsidRPr="00295431" w:rsidRDefault="00CF2A00" w:rsidP="00295431">
            <w:pPr>
              <w:rPr>
                <w:b/>
              </w:rPr>
            </w:pPr>
          </w:p>
        </w:tc>
        <w:tc>
          <w:tcPr>
            <w:tcW w:w="250" w:type="pct"/>
          </w:tcPr>
          <w:p w14:paraId="46CF308C" w14:textId="77777777" w:rsidR="00CF2A00" w:rsidRPr="00295431" w:rsidRDefault="00CF2A00" w:rsidP="00295431">
            <w:pPr>
              <w:rPr>
                <w:b/>
              </w:rPr>
            </w:pPr>
          </w:p>
        </w:tc>
        <w:tc>
          <w:tcPr>
            <w:tcW w:w="250" w:type="pct"/>
          </w:tcPr>
          <w:p w14:paraId="158647A0" w14:textId="77777777" w:rsidR="00CF2A00" w:rsidRPr="00295431" w:rsidRDefault="00CF2A00" w:rsidP="00295431">
            <w:pPr>
              <w:rPr>
                <w:b/>
              </w:rPr>
            </w:pPr>
          </w:p>
        </w:tc>
        <w:tc>
          <w:tcPr>
            <w:tcW w:w="250" w:type="pct"/>
          </w:tcPr>
          <w:p w14:paraId="5B7673A7" w14:textId="63C31F9C" w:rsidR="00CF2A00" w:rsidRPr="00295431" w:rsidRDefault="00B63998" w:rsidP="00295431">
            <w:pPr>
              <w:rPr>
                <w:b/>
              </w:rPr>
            </w:pPr>
            <w:r>
              <w:rPr>
                <w:b/>
                <w:bCs/>
              </w:rPr>
              <w:t>56</w:t>
            </w:r>
          </w:p>
        </w:tc>
        <w:tc>
          <w:tcPr>
            <w:tcW w:w="250" w:type="pct"/>
          </w:tcPr>
          <w:p w14:paraId="6A3FC627" w14:textId="25846435" w:rsidR="00CF2A00" w:rsidRPr="00295431" w:rsidRDefault="00B63998" w:rsidP="00295431">
            <w:pPr>
              <w:rPr>
                <w:b/>
              </w:rPr>
            </w:pPr>
            <w:r>
              <w:rPr>
                <w:b/>
                <w:bCs/>
              </w:rPr>
              <w:t>74</w:t>
            </w:r>
          </w:p>
        </w:tc>
        <w:tc>
          <w:tcPr>
            <w:tcW w:w="1000" w:type="pct"/>
          </w:tcPr>
          <w:p w14:paraId="2BA1A301" w14:textId="77777777" w:rsidR="00CF2A00" w:rsidRPr="00295431" w:rsidRDefault="00CF2A00" w:rsidP="00295431">
            <w:pPr>
              <w:jc w:val="both"/>
              <w:rPr>
                <w:b/>
                <w:sz w:val="20"/>
                <w:szCs w:val="20"/>
              </w:rPr>
            </w:pPr>
          </w:p>
        </w:tc>
      </w:tr>
    </w:tbl>
    <w:p w14:paraId="115B3413" w14:textId="77777777" w:rsidR="00CF2A00" w:rsidRDefault="00CF2A00" w:rsidP="00CF2A00">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1"/>
        <w:gridCol w:w="818"/>
        <w:gridCol w:w="1417"/>
        <w:gridCol w:w="4922"/>
      </w:tblGrid>
      <w:tr w:rsidR="00CF2A00" w14:paraId="62A6D366" w14:textId="77777777" w:rsidTr="007A28C9">
        <w:tc>
          <w:tcPr>
            <w:tcW w:w="1283" w:type="pct"/>
            <w:shd w:val="clear" w:color="auto" w:fill="E6E6E6"/>
          </w:tcPr>
          <w:p w14:paraId="72E973D2" w14:textId="77777777" w:rsidR="00CF2A00" w:rsidRDefault="00CF2A00" w:rsidP="00887F43">
            <w:pPr>
              <w:pStyle w:val="ptnorm"/>
            </w:pPr>
            <w:r>
              <w:t>Vertinimo strategija</w:t>
            </w:r>
          </w:p>
        </w:tc>
        <w:tc>
          <w:tcPr>
            <w:tcW w:w="425" w:type="pct"/>
            <w:shd w:val="clear" w:color="auto" w:fill="E6E6E6"/>
          </w:tcPr>
          <w:p w14:paraId="010D44F7" w14:textId="77777777" w:rsidR="00CF2A00" w:rsidRDefault="00CF2A00" w:rsidP="00887F43">
            <w:pPr>
              <w:pStyle w:val="ptnorm"/>
            </w:pPr>
            <w:r>
              <w:t>Svoris proc.</w:t>
            </w:r>
          </w:p>
        </w:tc>
        <w:tc>
          <w:tcPr>
            <w:tcW w:w="736" w:type="pct"/>
            <w:shd w:val="clear" w:color="auto" w:fill="E6E6E6"/>
          </w:tcPr>
          <w:p w14:paraId="751B6D00" w14:textId="77777777" w:rsidR="00CF2A00" w:rsidRDefault="00CF2A00" w:rsidP="00887F43">
            <w:pPr>
              <w:pStyle w:val="ptnorm"/>
            </w:pPr>
            <w:r>
              <w:t xml:space="preserve">Atsiskaitymo laikas </w:t>
            </w:r>
          </w:p>
        </w:tc>
        <w:tc>
          <w:tcPr>
            <w:tcW w:w="2556" w:type="pct"/>
            <w:shd w:val="clear" w:color="auto" w:fill="E6E6E6"/>
          </w:tcPr>
          <w:p w14:paraId="38319ED3" w14:textId="77777777" w:rsidR="00CF2A00" w:rsidRDefault="00CF2A00" w:rsidP="00887F43">
            <w:pPr>
              <w:pStyle w:val="ptnorm"/>
            </w:pPr>
            <w:r>
              <w:t>Vertinimo kriterijai</w:t>
            </w:r>
          </w:p>
        </w:tc>
      </w:tr>
      <w:tr w:rsidR="00CF2A00" w14:paraId="19C1C981" w14:textId="77777777" w:rsidTr="007A28C9">
        <w:tc>
          <w:tcPr>
            <w:tcW w:w="1283" w:type="pct"/>
          </w:tcPr>
          <w:p w14:paraId="3508EC96" w14:textId="40351B47" w:rsidR="00CF2A00" w:rsidRDefault="006617DC" w:rsidP="00887F43">
            <w:r>
              <w:t>Savarankiškos užduotys</w:t>
            </w:r>
          </w:p>
        </w:tc>
        <w:tc>
          <w:tcPr>
            <w:tcW w:w="425" w:type="pct"/>
          </w:tcPr>
          <w:p w14:paraId="32690BFD" w14:textId="34C27EAB" w:rsidR="00CF2A00" w:rsidRDefault="006617DC" w:rsidP="00887F43">
            <w:r>
              <w:t>8</w:t>
            </w:r>
            <w:r w:rsidR="00CF2A00">
              <w:t>0</w:t>
            </w:r>
          </w:p>
        </w:tc>
        <w:tc>
          <w:tcPr>
            <w:tcW w:w="736" w:type="pct"/>
          </w:tcPr>
          <w:p w14:paraId="02FDA60E" w14:textId="77777777" w:rsidR="00CF2A00" w:rsidRDefault="00CF2A00" w:rsidP="00887F43">
            <w:r w:rsidRPr="00877F15">
              <w:t>Semestro metu</w:t>
            </w:r>
          </w:p>
        </w:tc>
        <w:tc>
          <w:tcPr>
            <w:tcW w:w="2556" w:type="pct"/>
          </w:tcPr>
          <w:p w14:paraId="57D822F4" w14:textId="54845856" w:rsidR="00CF2A00" w:rsidRDefault="006617DC" w:rsidP="00F60EDC">
            <w:r>
              <w:t>Per semestrą reikia padaryti 4 savarankiškas užduotis. Užduotys yra praktinės ir atliekamos su statistiniu paketu (pvz.</w:t>
            </w:r>
            <w:r w:rsidR="00DE0754">
              <w:t xml:space="preserve">, R). </w:t>
            </w:r>
            <w:r w:rsidR="00490D5A">
              <w:t xml:space="preserve">Kiekviena užduotis vertinama nuo 0 iki 2 balų, atsižvelgiant į metodo parinkimo korektiškumą, metodo realizavimą, išvadų pagrįstumą ir teisingą suformulavimą. </w:t>
            </w:r>
            <w:r>
              <w:t xml:space="preserve"> Užduotis yra trumpai pristatoma žodžiu termino pabaigoje.</w:t>
            </w:r>
          </w:p>
        </w:tc>
      </w:tr>
      <w:tr w:rsidR="00CF2A00" w14:paraId="2E4EB7A2" w14:textId="77777777" w:rsidTr="007A28C9">
        <w:tc>
          <w:tcPr>
            <w:tcW w:w="1283" w:type="pct"/>
          </w:tcPr>
          <w:p w14:paraId="3A5C22B2" w14:textId="77777777" w:rsidR="00CF2A00" w:rsidRDefault="00CF2A00" w:rsidP="00887F43">
            <w:r w:rsidRPr="00877F15">
              <w:lastRenderedPageBreak/>
              <w:t xml:space="preserve">Egzaminas (raštu) </w:t>
            </w:r>
          </w:p>
        </w:tc>
        <w:tc>
          <w:tcPr>
            <w:tcW w:w="425" w:type="pct"/>
          </w:tcPr>
          <w:p w14:paraId="7BABCF6B" w14:textId="03274CBE" w:rsidR="00CF2A00" w:rsidRDefault="00C53642" w:rsidP="00887F43">
            <w:r>
              <w:t>2</w:t>
            </w:r>
            <w:r w:rsidR="00CF2A00">
              <w:t>0</w:t>
            </w:r>
          </w:p>
        </w:tc>
        <w:tc>
          <w:tcPr>
            <w:tcW w:w="736" w:type="pct"/>
          </w:tcPr>
          <w:p w14:paraId="09412406" w14:textId="762E71E5" w:rsidR="00CF2A00" w:rsidRDefault="00B63998" w:rsidP="00887F43">
            <w:r>
              <w:t>Sesijos metu</w:t>
            </w:r>
          </w:p>
        </w:tc>
        <w:tc>
          <w:tcPr>
            <w:tcW w:w="2556" w:type="pct"/>
          </w:tcPr>
          <w:p w14:paraId="230FC03D" w14:textId="0AD8B926" w:rsidR="00CF2A00" w:rsidRDefault="00C53642" w:rsidP="00930630">
            <w:r>
              <w:t xml:space="preserve">Egzaminą sudaro </w:t>
            </w:r>
            <w:r w:rsidR="00490D5A">
              <w:t>6</w:t>
            </w:r>
            <w:r w:rsidR="00930630">
              <w:t xml:space="preserve"> </w:t>
            </w:r>
            <w:r>
              <w:t xml:space="preserve">teoriniai klausimai, kuriuose </w:t>
            </w:r>
            <w:r w:rsidR="00930630">
              <w:t>prašoma</w:t>
            </w:r>
            <w:r>
              <w:t xml:space="preserve"> paaiškinti pagrindines semestro metu nagrinėtas paradigmas</w:t>
            </w:r>
            <w:r w:rsidR="00490D5A">
              <w:t>, iliustruoti jas pavyzdžiais</w:t>
            </w:r>
            <w:r>
              <w:t>.</w:t>
            </w:r>
          </w:p>
        </w:tc>
      </w:tr>
    </w:tbl>
    <w:p w14:paraId="1CE782AB" w14:textId="77777777" w:rsidR="00CF2A00" w:rsidRDefault="00CF2A00" w:rsidP="00CF2A00">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7"/>
        <w:gridCol w:w="832"/>
        <w:gridCol w:w="216"/>
        <w:gridCol w:w="2265"/>
        <w:gridCol w:w="1379"/>
        <w:gridCol w:w="2569"/>
      </w:tblGrid>
      <w:tr w:rsidR="00CF2A00" w14:paraId="0A1FA926" w14:textId="77777777" w:rsidTr="00490D5A">
        <w:tc>
          <w:tcPr>
            <w:tcW w:w="1230" w:type="pct"/>
            <w:shd w:val="clear" w:color="auto" w:fill="E6E6E6"/>
          </w:tcPr>
          <w:p w14:paraId="788C922A" w14:textId="77777777" w:rsidR="00CF2A00" w:rsidRDefault="00CF2A00" w:rsidP="00EC7022">
            <w:pPr>
              <w:pStyle w:val="ptnorm"/>
            </w:pPr>
            <w:r>
              <w:t>Autorius</w:t>
            </w:r>
          </w:p>
        </w:tc>
        <w:tc>
          <w:tcPr>
            <w:tcW w:w="544" w:type="pct"/>
            <w:gridSpan w:val="2"/>
            <w:shd w:val="clear" w:color="auto" w:fill="E6E6E6"/>
          </w:tcPr>
          <w:p w14:paraId="43D0505D" w14:textId="77777777" w:rsidR="00CF2A00" w:rsidRDefault="00CF2A00" w:rsidP="00EC7022">
            <w:pPr>
              <w:pStyle w:val="ptnorm"/>
            </w:pPr>
            <w:r>
              <w:t>Leidimo metai</w:t>
            </w:r>
          </w:p>
        </w:tc>
        <w:tc>
          <w:tcPr>
            <w:tcW w:w="1176" w:type="pct"/>
            <w:shd w:val="clear" w:color="auto" w:fill="E6E6E6"/>
          </w:tcPr>
          <w:p w14:paraId="29A7EA69" w14:textId="77777777" w:rsidR="00CF2A00" w:rsidRDefault="00CF2A00" w:rsidP="00EC7022">
            <w:pPr>
              <w:pStyle w:val="ptnorm"/>
            </w:pPr>
            <w:r>
              <w:t>Pavadinimas</w:t>
            </w:r>
          </w:p>
        </w:tc>
        <w:tc>
          <w:tcPr>
            <w:tcW w:w="716" w:type="pct"/>
            <w:shd w:val="clear" w:color="auto" w:fill="E6E6E6"/>
          </w:tcPr>
          <w:p w14:paraId="29D883D4" w14:textId="77777777" w:rsidR="00CF2A00" w:rsidRDefault="00CF2A00" w:rsidP="00EC7022">
            <w:pPr>
              <w:pStyle w:val="ptnorm"/>
            </w:pPr>
            <w:r>
              <w:t>Periodinio leidinio Nr.</w:t>
            </w:r>
            <w:r w:rsidR="00EC7022">
              <w:t xml:space="preserve"> </w:t>
            </w:r>
            <w:r>
              <w:t>ar leidinio tomas</w:t>
            </w:r>
          </w:p>
        </w:tc>
        <w:tc>
          <w:tcPr>
            <w:tcW w:w="1333" w:type="pct"/>
            <w:shd w:val="clear" w:color="auto" w:fill="E6E6E6"/>
          </w:tcPr>
          <w:p w14:paraId="72463301" w14:textId="77777777" w:rsidR="00CF2A00" w:rsidRDefault="00CF2A00" w:rsidP="00EC7022">
            <w:pPr>
              <w:pStyle w:val="ptnorm"/>
            </w:pPr>
            <w:r>
              <w:t>Leidimo vieta ir leidykla ar internetinė nuoroda</w:t>
            </w:r>
          </w:p>
        </w:tc>
      </w:tr>
      <w:tr w:rsidR="00CF2A00" w:rsidRPr="00EC7022" w14:paraId="15CC792D" w14:textId="77777777" w:rsidTr="007A28C9">
        <w:tc>
          <w:tcPr>
            <w:tcW w:w="5000" w:type="pct"/>
            <w:gridSpan w:val="6"/>
            <w:shd w:val="clear" w:color="auto" w:fill="D9D9D9"/>
          </w:tcPr>
          <w:p w14:paraId="7BA8CCF9" w14:textId="77777777" w:rsidR="00CF2A00" w:rsidRPr="00EC7022" w:rsidRDefault="00CF2A00" w:rsidP="00EC7022">
            <w:pPr>
              <w:rPr>
                <w:b/>
              </w:rPr>
            </w:pPr>
            <w:r w:rsidRPr="00EC7022">
              <w:rPr>
                <w:b/>
              </w:rPr>
              <w:t>Privaloma literatūra</w:t>
            </w:r>
          </w:p>
        </w:tc>
      </w:tr>
      <w:tr w:rsidR="00CF2A00" w14:paraId="6035D45B" w14:textId="77777777" w:rsidTr="00490D5A">
        <w:tc>
          <w:tcPr>
            <w:tcW w:w="1230" w:type="pct"/>
          </w:tcPr>
          <w:p w14:paraId="60516B9E" w14:textId="77777777" w:rsidR="00CF2A00" w:rsidRPr="00891A83" w:rsidRDefault="00E6281B" w:rsidP="00EC7022">
            <w:r>
              <w:t xml:space="preserve">1. </w:t>
            </w:r>
            <w:r w:rsidR="00EC7022">
              <w:t>J. O. Ramsay</w:t>
            </w:r>
            <w:r>
              <w:t>,</w:t>
            </w:r>
            <w:r w:rsidR="00CF2A00" w:rsidRPr="00891A83">
              <w:t xml:space="preserve"> </w:t>
            </w:r>
            <w:r w:rsidR="00EC7022">
              <w:t>B. W. Silverman</w:t>
            </w:r>
          </w:p>
        </w:tc>
        <w:tc>
          <w:tcPr>
            <w:tcW w:w="544" w:type="pct"/>
            <w:gridSpan w:val="2"/>
          </w:tcPr>
          <w:p w14:paraId="2E9A760C" w14:textId="77777777" w:rsidR="00CF2A00" w:rsidRPr="00891A83" w:rsidRDefault="00CF2A00" w:rsidP="00EC7022">
            <w:r w:rsidRPr="00891A83">
              <w:t>1997</w:t>
            </w:r>
          </w:p>
        </w:tc>
        <w:tc>
          <w:tcPr>
            <w:tcW w:w="1176" w:type="pct"/>
          </w:tcPr>
          <w:p w14:paraId="76AF888B" w14:textId="77777777" w:rsidR="00CF2A00" w:rsidRPr="00891A83" w:rsidRDefault="00EC7022" w:rsidP="00EC7022">
            <w:r>
              <w:t>Functional Data Analysis</w:t>
            </w:r>
          </w:p>
        </w:tc>
        <w:tc>
          <w:tcPr>
            <w:tcW w:w="716" w:type="pct"/>
          </w:tcPr>
          <w:p w14:paraId="471622B3" w14:textId="77777777" w:rsidR="00CF2A00" w:rsidRPr="00891A83" w:rsidRDefault="00CF2A00" w:rsidP="00EC7022"/>
        </w:tc>
        <w:tc>
          <w:tcPr>
            <w:tcW w:w="1333" w:type="pct"/>
          </w:tcPr>
          <w:p w14:paraId="373DFD93" w14:textId="77777777" w:rsidR="00CF2A00" w:rsidRPr="00891A83" w:rsidRDefault="00CF2A00" w:rsidP="00EC7022">
            <w:r w:rsidRPr="00891A83">
              <w:t>Springer</w:t>
            </w:r>
          </w:p>
        </w:tc>
      </w:tr>
      <w:tr w:rsidR="00CF2A00" w14:paraId="278D7D27" w14:textId="77777777" w:rsidTr="00490D5A">
        <w:tc>
          <w:tcPr>
            <w:tcW w:w="1230" w:type="pct"/>
          </w:tcPr>
          <w:p w14:paraId="0C208CBD" w14:textId="77777777" w:rsidR="00CF2A00" w:rsidRPr="00891A83" w:rsidRDefault="00E6281B" w:rsidP="00EC7022">
            <w:r>
              <w:t xml:space="preserve">2. </w:t>
            </w:r>
            <w:r w:rsidR="00CF2A00" w:rsidRPr="00891A83">
              <w:t>L.</w:t>
            </w:r>
            <w:r w:rsidR="00EC7022">
              <w:t xml:space="preserve"> </w:t>
            </w:r>
            <w:r w:rsidR="00CF2A00" w:rsidRPr="00891A83">
              <w:t>Horváth,</w:t>
            </w:r>
            <w:r w:rsidR="00EC7022">
              <w:t xml:space="preserve"> </w:t>
            </w:r>
            <w:r w:rsidR="00CF2A00" w:rsidRPr="00891A83">
              <w:t>P. Kokoszka</w:t>
            </w:r>
          </w:p>
        </w:tc>
        <w:tc>
          <w:tcPr>
            <w:tcW w:w="544" w:type="pct"/>
            <w:gridSpan w:val="2"/>
          </w:tcPr>
          <w:p w14:paraId="57C3F4CB" w14:textId="77777777" w:rsidR="00CF2A00" w:rsidRPr="00891A83" w:rsidRDefault="00EC7022" w:rsidP="00EC7022">
            <w:r>
              <w:t>2012</w:t>
            </w:r>
          </w:p>
        </w:tc>
        <w:tc>
          <w:tcPr>
            <w:tcW w:w="1176" w:type="pct"/>
          </w:tcPr>
          <w:p w14:paraId="1392EA30" w14:textId="77777777" w:rsidR="00CF2A00" w:rsidRPr="00891A83" w:rsidRDefault="00CF2A00" w:rsidP="00EC7022">
            <w:r w:rsidRPr="00891A83">
              <w:t>Inference for Functional</w:t>
            </w:r>
            <w:r w:rsidR="00EC7022">
              <w:t xml:space="preserve"> </w:t>
            </w:r>
            <w:r w:rsidRPr="00891A83">
              <w:t>Data with Applications</w:t>
            </w:r>
          </w:p>
        </w:tc>
        <w:tc>
          <w:tcPr>
            <w:tcW w:w="716" w:type="pct"/>
          </w:tcPr>
          <w:p w14:paraId="062EF022" w14:textId="77777777" w:rsidR="00CF2A00" w:rsidRPr="00891A83" w:rsidRDefault="00CF2A00" w:rsidP="00EC7022"/>
        </w:tc>
        <w:tc>
          <w:tcPr>
            <w:tcW w:w="1333" w:type="pct"/>
          </w:tcPr>
          <w:p w14:paraId="51BF00C6" w14:textId="77777777" w:rsidR="00CF2A00" w:rsidRPr="00891A83" w:rsidRDefault="00CF2A00" w:rsidP="00EC7022">
            <w:r w:rsidRPr="00891A83">
              <w:t>Springer</w:t>
            </w:r>
          </w:p>
        </w:tc>
      </w:tr>
      <w:tr w:rsidR="00CF2A00" w14:paraId="2B3AE12B" w14:textId="77777777" w:rsidTr="00490D5A">
        <w:tc>
          <w:tcPr>
            <w:tcW w:w="1230" w:type="pct"/>
          </w:tcPr>
          <w:p w14:paraId="7A07171C" w14:textId="77777777" w:rsidR="00CF2A00" w:rsidRPr="00891A83" w:rsidRDefault="00E6281B" w:rsidP="00EC7022">
            <w:r>
              <w:t xml:space="preserve">3. </w:t>
            </w:r>
            <w:r w:rsidR="00CF2A00" w:rsidRPr="00891A83">
              <w:t>J.</w:t>
            </w:r>
            <w:r w:rsidR="00EC7022">
              <w:t xml:space="preserve"> </w:t>
            </w:r>
            <w:r w:rsidR="00CF2A00" w:rsidRPr="00891A83">
              <w:t>O. Ramsay, G. Hooker,</w:t>
            </w:r>
            <w:r w:rsidR="00EC7022">
              <w:t xml:space="preserve"> </w:t>
            </w:r>
            <w:r w:rsidR="00CF2A00" w:rsidRPr="00891A83">
              <w:t>S. Graves</w:t>
            </w:r>
          </w:p>
        </w:tc>
        <w:tc>
          <w:tcPr>
            <w:tcW w:w="544" w:type="pct"/>
            <w:gridSpan w:val="2"/>
          </w:tcPr>
          <w:p w14:paraId="7D0E741F" w14:textId="77777777" w:rsidR="00CF2A00" w:rsidRPr="00891A83" w:rsidRDefault="00CF2A00" w:rsidP="00EC7022">
            <w:r w:rsidRPr="00891A83">
              <w:t>2009</w:t>
            </w:r>
          </w:p>
        </w:tc>
        <w:tc>
          <w:tcPr>
            <w:tcW w:w="1176" w:type="pct"/>
          </w:tcPr>
          <w:p w14:paraId="2E89B948" w14:textId="77777777" w:rsidR="00CF2A00" w:rsidRPr="00891A83" w:rsidRDefault="00CF2A00" w:rsidP="00EC7022">
            <w:r w:rsidRPr="00891A83">
              <w:t>Functional Data Analysis</w:t>
            </w:r>
            <w:r w:rsidR="00EC7022">
              <w:t xml:space="preserve"> </w:t>
            </w:r>
            <w:r w:rsidRPr="00891A83">
              <w:t>with R and MATLAB</w:t>
            </w:r>
          </w:p>
        </w:tc>
        <w:tc>
          <w:tcPr>
            <w:tcW w:w="716" w:type="pct"/>
          </w:tcPr>
          <w:p w14:paraId="7495C7E9" w14:textId="77777777" w:rsidR="00CF2A00" w:rsidRPr="00891A83" w:rsidRDefault="00CF2A00" w:rsidP="00EC7022"/>
        </w:tc>
        <w:tc>
          <w:tcPr>
            <w:tcW w:w="1333" w:type="pct"/>
          </w:tcPr>
          <w:p w14:paraId="31231DCC" w14:textId="77777777" w:rsidR="00CF2A00" w:rsidRPr="00891A83" w:rsidRDefault="00CF2A00" w:rsidP="00EC7022">
            <w:r w:rsidRPr="00891A83">
              <w:t>Springer</w:t>
            </w:r>
          </w:p>
        </w:tc>
      </w:tr>
      <w:tr w:rsidR="00CF2A00" w:rsidRPr="00EC7022" w14:paraId="15A61389" w14:textId="77777777" w:rsidTr="007A28C9">
        <w:trPr>
          <w:trHeight w:val="332"/>
        </w:trPr>
        <w:tc>
          <w:tcPr>
            <w:tcW w:w="5000" w:type="pct"/>
            <w:gridSpan w:val="6"/>
            <w:shd w:val="clear" w:color="auto" w:fill="D9D9D9"/>
          </w:tcPr>
          <w:p w14:paraId="0CDD0218" w14:textId="77777777" w:rsidR="00CF2A00" w:rsidRPr="00EC7022" w:rsidRDefault="00CF2A00" w:rsidP="00EC7022">
            <w:pPr>
              <w:rPr>
                <w:b/>
              </w:rPr>
            </w:pPr>
            <w:r w:rsidRPr="00EC7022">
              <w:rPr>
                <w:b/>
              </w:rPr>
              <w:t>Papildoma literatūra</w:t>
            </w:r>
          </w:p>
        </w:tc>
      </w:tr>
      <w:tr w:rsidR="00CF2A00" w14:paraId="5279DE9F" w14:textId="77777777" w:rsidTr="00490D5A">
        <w:tc>
          <w:tcPr>
            <w:tcW w:w="1230" w:type="pct"/>
          </w:tcPr>
          <w:p w14:paraId="1F4826D1" w14:textId="77777777" w:rsidR="00CF2A00" w:rsidRPr="00891A83" w:rsidRDefault="00CF2A00" w:rsidP="00EC7022">
            <w:r w:rsidRPr="00891A83">
              <w:t>F. Ferrat, P. Vieu</w:t>
            </w:r>
          </w:p>
        </w:tc>
        <w:tc>
          <w:tcPr>
            <w:tcW w:w="432" w:type="pct"/>
          </w:tcPr>
          <w:p w14:paraId="2E05F4AC" w14:textId="77777777" w:rsidR="00CF2A00" w:rsidRPr="00891A83" w:rsidRDefault="00CF2A00" w:rsidP="00EC7022">
            <w:r w:rsidRPr="00891A83">
              <w:t>2006</w:t>
            </w:r>
          </w:p>
        </w:tc>
        <w:tc>
          <w:tcPr>
            <w:tcW w:w="1288" w:type="pct"/>
            <w:gridSpan w:val="2"/>
          </w:tcPr>
          <w:p w14:paraId="35882EAC" w14:textId="77777777" w:rsidR="00CF2A00" w:rsidRPr="00891A83" w:rsidRDefault="00CF2A00" w:rsidP="00EC7022">
            <w:r w:rsidRPr="00891A83">
              <w:t>Nonparametric Functional Data Analysis</w:t>
            </w:r>
          </w:p>
        </w:tc>
        <w:tc>
          <w:tcPr>
            <w:tcW w:w="716" w:type="pct"/>
          </w:tcPr>
          <w:p w14:paraId="44733B33" w14:textId="77777777" w:rsidR="00CF2A00" w:rsidRPr="00891A83" w:rsidRDefault="00CF2A00" w:rsidP="00EC7022"/>
        </w:tc>
        <w:tc>
          <w:tcPr>
            <w:tcW w:w="1333" w:type="pct"/>
          </w:tcPr>
          <w:p w14:paraId="13B2EEA5" w14:textId="77777777" w:rsidR="00CF2A00" w:rsidRPr="00891A83" w:rsidRDefault="00CF2A00" w:rsidP="00EC7022">
            <w:r w:rsidRPr="00891A83">
              <w:t>Springer</w:t>
            </w:r>
          </w:p>
        </w:tc>
      </w:tr>
      <w:tr w:rsidR="00490D5A" w14:paraId="68CC09BA" w14:textId="77777777" w:rsidTr="00490D5A">
        <w:tc>
          <w:tcPr>
            <w:tcW w:w="5000" w:type="pct"/>
            <w:gridSpan w:val="6"/>
          </w:tcPr>
          <w:p w14:paraId="089C21DE" w14:textId="3526EAE3" w:rsidR="00490D5A" w:rsidRPr="00891A83" w:rsidRDefault="00490D5A" w:rsidP="00EC7022">
            <w:r>
              <w:t>Straipsnių apie inovatyvius funkcinių duomenų analizės naujausius taikymus kasmet atnaujinamas rinkinys.</w:t>
            </w:r>
          </w:p>
        </w:tc>
      </w:tr>
    </w:tbl>
    <w:p w14:paraId="285E59D2" w14:textId="77777777" w:rsidR="00CF2A00" w:rsidRDefault="00CF2A00" w:rsidP="00CF2A00"/>
    <w:p w14:paraId="46A8A1E2" w14:textId="77777777" w:rsidR="00F76A32" w:rsidRDefault="00EC7022" w:rsidP="00F76A32">
      <w:pPr>
        <w:pStyle w:val="Heading3"/>
      </w:pPr>
      <w:bookmarkStart w:id="15" w:name="_Toc398549896"/>
      <w:r>
        <w:t>Stochastiniai patikimumo modeliai</w:t>
      </w:r>
      <w:bookmarkEnd w:id="15"/>
    </w:p>
    <w:p w14:paraId="4E5737B6" w14:textId="77777777" w:rsidR="00F76A32" w:rsidRDefault="00F76A32" w:rsidP="00F76A3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1"/>
        <w:gridCol w:w="2407"/>
      </w:tblGrid>
      <w:tr w:rsidR="00EC7022" w14:paraId="67E823CF" w14:textId="77777777" w:rsidTr="00601539">
        <w:tc>
          <w:tcPr>
            <w:tcW w:w="3750" w:type="pct"/>
            <w:shd w:val="clear" w:color="auto" w:fill="E6E6E6"/>
          </w:tcPr>
          <w:p w14:paraId="03012E71" w14:textId="77777777" w:rsidR="00EC7022" w:rsidRPr="00BB05D8" w:rsidRDefault="00EC7022" w:rsidP="00221741">
            <w:pPr>
              <w:pStyle w:val="ptnorm"/>
            </w:pPr>
            <w:r w:rsidRPr="00BB05D8">
              <w:t>Dalyko (modulio) pavadinimas</w:t>
            </w:r>
          </w:p>
        </w:tc>
        <w:tc>
          <w:tcPr>
            <w:tcW w:w="1250" w:type="pct"/>
            <w:shd w:val="clear" w:color="auto" w:fill="E6E6E6"/>
          </w:tcPr>
          <w:p w14:paraId="5F5F590D" w14:textId="77777777" w:rsidR="00EC7022" w:rsidRDefault="00EC7022" w:rsidP="00221741">
            <w:pPr>
              <w:pStyle w:val="ptnorm"/>
            </w:pPr>
            <w:r>
              <w:t>Kodas</w:t>
            </w:r>
          </w:p>
        </w:tc>
      </w:tr>
      <w:tr w:rsidR="00EC7022" w14:paraId="4300C5EE" w14:textId="77777777" w:rsidTr="00601539">
        <w:tc>
          <w:tcPr>
            <w:tcW w:w="3750" w:type="pct"/>
          </w:tcPr>
          <w:p w14:paraId="4FB2B61B" w14:textId="77777777" w:rsidR="00EC7022" w:rsidRPr="00BB05D8" w:rsidRDefault="00EC7022" w:rsidP="00221741">
            <w:pPr>
              <w:rPr>
                <w:bCs/>
              </w:rPr>
            </w:pPr>
            <w:r w:rsidRPr="00221741">
              <w:t>Stochastiniai patikimumo modeliai</w:t>
            </w:r>
          </w:p>
        </w:tc>
        <w:tc>
          <w:tcPr>
            <w:tcW w:w="1250" w:type="pct"/>
          </w:tcPr>
          <w:p w14:paraId="160117F5" w14:textId="77777777" w:rsidR="00EC7022" w:rsidRDefault="00EC7022" w:rsidP="00221741">
            <w:pPr>
              <w:rPr>
                <w:bCs/>
              </w:rPr>
            </w:pPr>
          </w:p>
        </w:tc>
      </w:tr>
    </w:tbl>
    <w:p w14:paraId="0FB61095" w14:textId="77777777" w:rsidR="00EC7022" w:rsidRDefault="00EC7022" w:rsidP="00EC7022">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EC7022" w14:paraId="400F1155" w14:textId="77777777" w:rsidTr="00601539">
        <w:tc>
          <w:tcPr>
            <w:tcW w:w="2500" w:type="pct"/>
            <w:shd w:val="clear" w:color="auto" w:fill="E6E6E6"/>
          </w:tcPr>
          <w:p w14:paraId="56A6E4CA" w14:textId="77777777" w:rsidR="00EC7022" w:rsidRDefault="00EC7022" w:rsidP="00221741">
            <w:pPr>
              <w:pStyle w:val="ptnorm"/>
            </w:pPr>
            <w:r>
              <w:t>Dėstytojas (-ai)</w:t>
            </w:r>
          </w:p>
        </w:tc>
        <w:tc>
          <w:tcPr>
            <w:tcW w:w="2500" w:type="pct"/>
            <w:shd w:val="clear" w:color="auto" w:fill="E6E6E6"/>
          </w:tcPr>
          <w:p w14:paraId="5BA41038" w14:textId="77777777" w:rsidR="00EC7022" w:rsidRDefault="00EC7022" w:rsidP="00221741">
            <w:pPr>
              <w:pStyle w:val="ptnorm"/>
            </w:pPr>
            <w:r>
              <w:t>Padalinys (-iai)</w:t>
            </w:r>
          </w:p>
        </w:tc>
      </w:tr>
      <w:tr w:rsidR="00EC7022" w:rsidRPr="00CA1A41" w14:paraId="57172191" w14:textId="77777777" w:rsidTr="00601539">
        <w:tc>
          <w:tcPr>
            <w:tcW w:w="2500" w:type="pct"/>
          </w:tcPr>
          <w:p w14:paraId="1D18AD51" w14:textId="77777777" w:rsidR="00EC7022" w:rsidRPr="00BB05D8" w:rsidRDefault="00EC7022" w:rsidP="00221741">
            <w:pPr>
              <w:rPr>
                <w:b/>
              </w:rPr>
            </w:pPr>
            <w:r>
              <w:rPr>
                <w:b/>
                <w:bCs/>
              </w:rPr>
              <w:t xml:space="preserve">Koordinuojantis: </w:t>
            </w:r>
            <w:r w:rsidRPr="00221741">
              <w:t>prof. Vilijandas Bagdonavičius</w:t>
            </w:r>
          </w:p>
          <w:p w14:paraId="56BDC22F" w14:textId="77777777" w:rsidR="00EC7022" w:rsidRDefault="00EC7022" w:rsidP="00221741">
            <w:r>
              <w:rPr>
                <w:b/>
                <w:bCs/>
              </w:rPr>
              <w:t>Kitas (-i):</w:t>
            </w:r>
          </w:p>
        </w:tc>
        <w:tc>
          <w:tcPr>
            <w:tcW w:w="2500" w:type="pct"/>
          </w:tcPr>
          <w:p w14:paraId="48CF6309" w14:textId="77777777" w:rsidR="00EC7022" w:rsidRPr="00BB05D8" w:rsidRDefault="00EC7022" w:rsidP="00221741">
            <w:r w:rsidRPr="00CA1A41">
              <w:t>Matematikos ir informatikos fakultetas</w:t>
            </w:r>
            <w:r w:rsidR="00221741">
              <w:t xml:space="preserve">, </w:t>
            </w:r>
            <w:r w:rsidRPr="00CA1A41">
              <w:t>Matematinės statistikos katedra</w:t>
            </w:r>
          </w:p>
        </w:tc>
      </w:tr>
    </w:tbl>
    <w:p w14:paraId="2D6F9497" w14:textId="77777777" w:rsidR="00EC7022" w:rsidRDefault="00EC7022" w:rsidP="00EC7022">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EC7022" w14:paraId="0A0F0B7F" w14:textId="77777777" w:rsidTr="00601539">
        <w:tc>
          <w:tcPr>
            <w:tcW w:w="2500" w:type="pct"/>
            <w:shd w:val="clear" w:color="auto" w:fill="E6E6E6"/>
          </w:tcPr>
          <w:p w14:paraId="2CA42153" w14:textId="77777777" w:rsidR="00EC7022" w:rsidRDefault="00EC7022" w:rsidP="00221741">
            <w:pPr>
              <w:pStyle w:val="ptnorm"/>
            </w:pPr>
            <w:r>
              <w:t>Studijų pakopa</w:t>
            </w:r>
          </w:p>
        </w:tc>
        <w:tc>
          <w:tcPr>
            <w:tcW w:w="2500" w:type="pct"/>
            <w:shd w:val="clear" w:color="auto" w:fill="E6E6E6"/>
          </w:tcPr>
          <w:p w14:paraId="2F9F3708" w14:textId="77777777" w:rsidR="00EC7022" w:rsidRDefault="00EC7022" w:rsidP="00221741">
            <w:pPr>
              <w:pStyle w:val="ptnorm"/>
            </w:pPr>
            <w:r>
              <w:t>Dalyko (modulio) tipas</w:t>
            </w:r>
          </w:p>
        </w:tc>
      </w:tr>
      <w:tr w:rsidR="00EC7022" w14:paraId="41DA448B" w14:textId="77777777" w:rsidTr="00601539">
        <w:tc>
          <w:tcPr>
            <w:tcW w:w="2500" w:type="pct"/>
          </w:tcPr>
          <w:p w14:paraId="7E38B597" w14:textId="77777777" w:rsidR="00EC7022" w:rsidRPr="00BB05D8" w:rsidRDefault="00221741" w:rsidP="00221741">
            <w:r>
              <w:t>A</w:t>
            </w:r>
            <w:r w:rsidR="00EC7022" w:rsidRPr="00221741">
              <w:t>ntroji</w:t>
            </w:r>
          </w:p>
        </w:tc>
        <w:tc>
          <w:tcPr>
            <w:tcW w:w="2500" w:type="pct"/>
          </w:tcPr>
          <w:p w14:paraId="609B535F" w14:textId="77777777" w:rsidR="00EC7022" w:rsidRDefault="00221741" w:rsidP="00221741">
            <w:r>
              <w:t>P</w:t>
            </w:r>
            <w:r w:rsidR="00EC7022">
              <w:t>rivalomas</w:t>
            </w:r>
            <w:r>
              <w:t>is</w:t>
            </w:r>
          </w:p>
        </w:tc>
      </w:tr>
    </w:tbl>
    <w:p w14:paraId="6D846AF3" w14:textId="77777777" w:rsidR="00EC7022" w:rsidRDefault="00EC7022" w:rsidP="00EC7022">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3209"/>
        <w:gridCol w:w="3210"/>
      </w:tblGrid>
      <w:tr w:rsidR="00EC7022" w14:paraId="3B405A3C" w14:textId="77777777" w:rsidTr="00601539">
        <w:tc>
          <w:tcPr>
            <w:tcW w:w="1666" w:type="pct"/>
            <w:shd w:val="clear" w:color="auto" w:fill="E6E6E6"/>
          </w:tcPr>
          <w:p w14:paraId="0C07E00C" w14:textId="77777777" w:rsidR="00EC7022" w:rsidRDefault="00EC7022" w:rsidP="00221741">
            <w:pPr>
              <w:pStyle w:val="ptnorm"/>
            </w:pPr>
            <w:r>
              <w:lastRenderedPageBreak/>
              <w:t>Įgyvendinimo forma</w:t>
            </w:r>
          </w:p>
        </w:tc>
        <w:tc>
          <w:tcPr>
            <w:tcW w:w="1666" w:type="pct"/>
            <w:shd w:val="clear" w:color="auto" w:fill="E6E6E6"/>
          </w:tcPr>
          <w:p w14:paraId="252AD1E7" w14:textId="77777777" w:rsidR="00EC7022" w:rsidRDefault="00EC7022" w:rsidP="00221741">
            <w:pPr>
              <w:pStyle w:val="ptnorm"/>
            </w:pPr>
            <w:r>
              <w:t>Vykdymo laikotarpis</w:t>
            </w:r>
          </w:p>
        </w:tc>
        <w:tc>
          <w:tcPr>
            <w:tcW w:w="1667" w:type="pct"/>
            <w:shd w:val="clear" w:color="auto" w:fill="E6E6E6"/>
          </w:tcPr>
          <w:p w14:paraId="76C33E77" w14:textId="77777777" w:rsidR="00EC7022" w:rsidRDefault="00EC7022" w:rsidP="00221741">
            <w:pPr>
              <w:pStyle w:val="ptnorm"/>
            </w:pPr>
            <w:r>
              <w:t>Vykdymo kalba (-os)</w:t>
            </w:r>
          </w:p>
        </w:tc>
      </w:tr>
      <w:tr w:rsidR="00EC7022" w14:paraId="0B47779F" w14:textId="77777777" w:rsidTr="00601539">
        <w:tc>
          <w:tcPr>
            <w:tcW w:w="1666" w:type="pct"/>
          </w:tcPr>
          <w:p w14:paraId="2ED28524" w14:textId="77777777" w:rsidR="00EC7022" w:rsidRDefault="00221741" w:rsidP="00221741">
            <w:r>
              <w:t>A</w:t>
            </w:r>
            <w:r w:rsidR="00EC7022">
              <w:t>uditorinė</w:t>
            </w:r>
          </w:p>
        </w:tc>
        <w:tc>
          <w:tcPr>
            <w:tcW w:w="1666" w:type="pct"/>
          </w:tcPr>
          <w:p w14:paraId="5D4A8BA5" w14:textId="77777777" w:rsidR="00EC7022" w:rsidRDefault="00EC7022" w:rsidP="00221741">
            <w:r>
              <w:t>3</w:t>
            </w:r>
            <w:r w:rsidR="00221741">
              <w:t xml:space="preserve"> </w:t>
            </w:r>
            <w:r>
              <w:t>semestras</w:t>
            </w:r>
          </w:p>
        </w:tc>
        <w:tc>
          <w:tcPr>
            <w:tcW w:w="1667" w:type="pct"/>
          </w:tcPr>
          <w:p w14:paraId="0FDC236B" w14:textId="77777777" w:rsidR="00EC7022" w:rsidRDefault="00221741" w:rsidP="00221741">
            <w:r>
              <w:t>L</w:t>
            </w:r>
            <w:r w:rsidR="00EC7022">
              <w:t>ietuvių</w:t>
            </w:r>
          </w:p>
        </w:tc>
      </w:tr>
    </w:tbl>
    <w:p w14:paraId="4FC4C7A2" w14:textId="77777777" w:rsidR="00EC7022" w:rsidRDefault="00EC7022" w:rsidP="00EC7022">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EC7022" w14:paraId="5B08DFE5" w14:textId="77777777" w:rsidTr="00601539">
        <w:tc>
          <w:tcPr>
            <w:tcW w:w="5000" w:type="pct"/>
            <w:gridSpan w:val="2"/>
            <w:shd w:val="clear" w:color="auto" w:fill="E6E6E6"/>
          </w:tcPr>
          <w:p w14:paraId="4B2B6685" w14:textId="77777777" w:rsidR="00EC7022" w:rsidRDefault="00EC7022" w:rsidP="00221741">
            <w:pPr>
              <w:pStyle w:val="ptnorm"/>
            </w:pPr>
            <w:r>
              <w:t>Reikalavimai studijuojančiajam</w:t>
            </w:r>
          </w:p>
        </w:tc>
      </w:tr>
      <w:tr w:rsidR="00EC7022" w14:paraId="146164D2" w14:textId="77777777" w:rsidTr="00601539">
        <w:tc>
          <w:tcPr>
            <w:tcW w:w="2500" w:type="pct"/>
          </w:tcPr>
          <w:p w14:paraId="7E823D63" w14:textId="026BEED2" w:rsidR="00EC7022" w:rsidRDefault="00EC7022" w:rsidP="0049010E">
            <w:r w:rsidRPr="00221741">
              <w:rPr>
                <w:b/>
              </w:rPr>
              <w:t>Išankstiniai reikalavimai</w:t>
            </w:r>
            <w:r>
              <w:t xml:space="preserve">: </w:t>
            </w:r>
            <w:r w:rsidR="0049010E">
              <w:t>nėra</w:t>
            </w:r>
          </w:p>
        </w:tc>
        <w:tc>
          <w:tcPr>
            <w:tcW w:w="2500" w:type="pct"/>
          </w:tcPr>
          <w:p w14:paraId="657A0010" w14:textId="77777777" w:rsidR="00EC7022" w:rsidRPr="000B2608" w:rsidRDefault="00EC7022" w:rsidP="00221741">
            <w:r w:rsidRPr="00221741">
              <w:rPr>
                <w:b/>
              </w:rPr>
              <w:t>Gr</w:t>
            </w:r>
            <w:r w:rsidR="000B2608">
              <w:rPr>
                <w:b/>
              </w:rPr>
              <w:t>etutiniai reikalavimai</w:t>
            </w:r>
            <w:r w:rsidRPr="00221741">
              <w:rPr>
                <w:b/>
              </w:rPr>
              <w:t>:</w:t>
            </w:r>
            <w:r w:rsidR="000B2608">
              <w:rPr>
                <w:b/>
              </w:rPr>
              <w:t xml:space="preserve"> </w:t>
            </w:r>
            <w:r w:rsidR="000B2608">
              <w:t>nėra</w:t>
            </w:r>
          </w:p>
        </w:tc>
      </w:tr>
    </w:tbl>
    <w:p w14:paraId="77657B31" w14:textId="77777777" w:rsidR="00EC7022" w:rsidRDefault="00EC7022" w:rsidP="00EC7022">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7"/>
        <w:gridCol w:w="2407"/>
        <w:gridCol w:w="2407"/>
      </w:tblGrid>
      <w:tr w:rsidR="00EC7022" w14:paraId="4E4D8C5E" w14:textId="77777777" w:rsidTr="00601539">
        <w:tc>
          <w:tcPr>
            <w:tcW w:w="1250" w:type="pct"/>
            <w:shd w:val="clear" w:color="auto" w:fill="E6E6E6"/>
          </w:tcPr>
          <w:p w14:paraId="0B33FBC4" w14:textId="77777777" w:rsidR="00EC7022" w:rsidRDefault="00EC7022" w:rsidP="00221741">
            <w:pPr>
              <w:pStyle w:val="ptnorm"/>
            </w:pPr>
            <w:r>
              <w:t>Dalyko (modulio) apimtis kreditais</w:t>
            </w:r>
          </w:p>
        </w:tc>
        <w:tc>
          <w:tcPr>
            <w:tcW w:w="1250" w:type="pct"/>
            <w:shd w:val="clear" w:color="auto" w:fill="E6E6E6"/>
          </w:tcPr>
          <w:p w14:paraId="644E5682" w14:textId="77777777" w:rsidR="00EC7022" w:rsidRDefault="00EC7022" w:rsidP="00221741">
            <w:pPr>
              <w:pStyle w:val="ptnorm"/>
            </w:pPr>
            <w:r>
              <w:t>Visas studento darbo krūvis</w:t>
            </w:r>
          </w:p>
        </w:tc>
        <w:tc>
          <w:tcPr>
            <w:tcW w:w="1250" w:type="pct"/>
            <w:shd w:val="clear" w:color="auto" w:fill="E6E6E6"/>
          </w:tcPr>
          <w:p w14:paraId="2C599DEF" w14:textId="77777777" w:rsidR="00EC7022" w:rsidRDefault="00EC7022" w:rsidP="00221741">
            <w:pPr>
              <w:pStyle w:val="ptnorm"/>
            </w:pPr>
            <w:r>
              <w:t>Kontaktinio darbo valandos</w:t>
            </w:r>
          </w:p>
        </w:tc>
        <w:tc>
          <w:tcPr>
            <w:tcW w:w="1250" w:type="pct"/>
            <w:shd w:val="clear" w:color="auto" w:fill="E6E6E6"/>
          </w:tcPr>
          <w:p w14:paraId="050C9219" w14:textId="77777777" w:rsidR="00EC7022" w:rsidRDefault="00EC7022" w:rsidP="00221741">
            <w:pPr>
              <w:pStyle w:val="ptnorm"/>
            </w:pPr>
            <w:r>
              <w:t>Savarankiško darbo valandos</w:t>
            </w:r>
          </w:p>
        </w:tc>
      </w:tr>
      <w:tr w:rsidR="00EC7022" w14:paraId="670C6ECC" w14:textId="77777777" w:rsidTr="00601539">
        <w:tc>
          <w:tcPr>
            <w:tcW w:w="1250" w:type="pct"/>
          </w:tcPr>
          <w:p w14:paraId="100ED056" w14:textId="77777777" w:rsidR="00EC7022" w:rsidRDefault="00EC7022" w:rsidP="00221741">
            <w:pPr>
              <w:jc w:val="center"/>
            </w:pPr>
            <w:r>
              <w:t>5</w:t>
            </w:r>
          </w:p>
        </w:tc>
        <w:tc>
          <w:tcPr>
            <w:tcW w:w="1250" w:type="pct"/>
          </w:tcPr>
          <w:p w14:paraId="235B3315" w14:textId="77777777" w:rsidR="00EC7022" w:rsidRDefault="005C2260" w:rsidP="00221741">
            <w:pPr>
              <w:jc w:val="center"/>
            </w:pPr>
            <w:r>
              <w:t>150</w:t>
            </w:r>
          </w:p>
        </w:tc>
        <w:tc>
          <w:tcPr>
            <w:tcW w:w="1250" w:type="pct"/>
          </w:tcPr>
          <w:p w14:paraId="7CC37D2C" w14:textId="77777777" w:rsidR="00EC7022" w:rsidRDefault="005C2260" w:rsidP="00221741">
            <w:pPr>
              <w:jc w:val="center"/>
            </w:pPr>
            <w:r>
              <w:t>66</w:t>
            </w:r>
          </w:p>
        </w:tc>
        <w:tc>
          <w:tcPr>
            <w:tcW w:w="1250" w:type="pct"/>
          </w:tcPr>
          <w:p w14:paraId="72A60B4D" w14:textId="77777777" w:rsidR="00EC7022" w:rsidRDefault="005C2260" w:rsidP="00221741">
            <w:pPr>
              <w:jc w:val="center"/>
            </w:pPr>
            <w:r>
              <w:t>84</w:t>
            </w:r>
          </w:p>
        </w:tc>
      </w:tr>
    </w:tbl>
    <w:p w14:paraId="6303829E" w14:textId="77777777" w:rsidR="00EC7022" w:rsidRDefault="00EC7022" w:rsidP="00EC7022">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90"/>
        <w:gridCol w:w="2686"/>
        <w:gridCol w:w="2752"/>
      </w:tblGrid>
      <w:tr w:rsidR="00EC7022" w14:paraId="360633FF" w14:textId="77777777" w:rsidTr="00601539">
        <w:tc>
          <w:tcPr>
            <w:tcW w:w="5000" w:type="pct"/>
            <w:gridSpan w:val="3"/>
            <w:shd w:val="clear" w:color="auto" w:fill="E6E6E6"/>
            <w:vAlign w:val="center"/>
          </w:tcPr>
          <w:p w14:paraId="18B6C091" w14:textId="77777777" w:rsidR="00EC7022" w:rsidRDefault="00EC7022" w:rsidP="00B77BD8">
            <w:pPr>
              <w:pStyle w:val="ptnorm"/>
            </w:pPr>
            <w:r>
              <w:t>Dalyko (modulio) tikslas: studijų programos ugdomos kompetencijos</w:t>
            </w:r>
          </w:p>
        </w:tc>
      </w:tr>
      <w:tr w:rsidR="00EC7022" w:rsidRPr="00CA1A41" w14:paraId="3FA3B5D0" w14:textId="77777777" w:rsidTr="00601539">
        <w:tc>
          <w:tcPr>
            <w:tcW w:w="5000" w:type="pct"/>
            <w:gridSpan w:val="3"/>
            <w:vAlign w:val="center"/>
          </w:tcPr>
          <w:p w14:paraId="3D534C52" w14:textId="28AD337F" w:rsidR="00EC7022" w:rsidRPr="00352ECE" w:rsidRDefault="000B2608" w:rsidP="00C3714E">
            <w:pPr>
              <w:rPr>
                <w:sz w:val="20"/>
              </w:rPr>
            </w:pPr>
            <w:r>
              <w:t xml:space="preserve">Dalyko </w:t>
            </w:r>
            <w:r w:rsidR="00C3714E">
              <w:t xml:space="preserve">tikslas ‒ </w:t>
            </w:r>
            <w:r w:rsidR="00C3714E">
              <w:rPr>
                <w:rFonts w:eastAsia="TimesNewRoman"/>
              </w:rPr>
              <w:t xml:space="preserve">įsisavinti naujausius statistinius modelius, taikomus patikimumo teorijoje (programos kompetencijos D3 ir D4). Kartu ugdoma kompetencija </w:t>
            </w:r>
            <w:r w:rsidR="006D21B0">
              <w:t>matematiškai analizuoti realius procesus ir pristatyti tyrimų rezultatus</w:t>
            </w:r>
            <w:r>
              <w:t xml:space="preserve"> (B1)</w:t>
            </w:r>
            <w:r w:rsidR="00C3714E">
              <w:t>.</w:t>
            </w:r>
          </w:p>
        </w:tc>
      </w:tr>
      <w:tr w:rsidR="00EC7022" w14:paraId="6F6F52CC" w14:textId="77777777" w:rsidTr="00601539">
        <w:tc>
          <w:tcPr>
            <w:tcW w:w="2176" w:type="pct"/>
            <w:shd w:val="clear" w:color="auto" w:fill="E6E6E6"/>
          </w:tcPr>
          <w:p w14:paraId="0682C61B" w14:textId="77777777" w:rsidR="00EC7022" w:rsidRDefault="00EC7022" w:rsidP="00B77BD8">
            <w:pPr>
              <w:pStyle w:val="ptnorm"/>
            </w:pPr>
            <w:r>
              <w:t>Dalyko (modulio) studijų siekiniai</w:t>
            </w:r>
            <w:r w:rsidR="00B77BD8">
              <w:t>: išklausęs dalyką studentas</w:t>
            </w:r>
          </w:p>
        </w:tc>
        <w:tc>
          <w:tcPr>
            <w:tcW w:w="1395" w:type="pct"/>
            <w:shd w:val="clear" w:color="auto" w:fill="E6E6E6"/>
          </w:tcPr>
          <w:p w14:paraId="61F6AF9B" w14:textId="77777777" w:rsidR="00EC7022" w:rsidRDefault="00EC7022" w:rsidP="00B77BD8">
            <w:pPr>
              <w:pStyle w:val="ptnorm"/>
            </w:pPr>
            <w:r>
              <w:t>Studijų metodai</w:t>
            </w:r>
          </w:p>
        </w:tc>
        <w:tc>
          <w:tcPr>
            <w:tcW w:w="1429" w:type="pct"/>
            <w:shd w:val="clear" w:color="auto" w:fill="E6E6E6"/>
          </w:tcPr>
          <w:p w14:paraId="4FBBB72E" w14:textId="77777777" w:rsidR="00EC7022" w:rsidRDefault="00EC7022" w:rsidP="00B77BD8">
            <w:pPr>
              <w:pStyle w:val="ptnorm"/>
            </w:pPr>
            <w:r>
              <w:t>Vertinimo metodai</w:t>
            </w:r>
          </w:p>
        </w:tc>
      </w:tr>
      <w:tr w:rsidR="00EC7022" w:rsidRPr="00112EED" w14:paraId="6F0520B7" w14:textId="77777777" w:rsidTr="00601539">
        <w:tc>
          <w:tcPr>
            <w:tcW w:w="2176" w:type="pct"/>
          </w:tcPr>
          <w:p w14:paraId="1CC85C50" w14:textId="3ECAC419" w:rsidR="00EC7022" w:rsidRPr="008F09AC" w:rsidRDefault="000B2608" w:rsidP="003D17C6">
            <w:pPr>
              <w:pStyle w:val="tlist"/>
              <w:rPr>
                <w:rFonts w:eastAsia="MS Mincho"/>
              </w:rPr>
            </w:pPr>
            <w:r>
              <w:rPr>
                <w:rFonts w:eastAsia="MS Mincho"/>
              </w:rPr>
              <w:t>gebės paaiškinti, kas yra</w:t>
            </w:r>
            <w:r w:rsidR="00EC7022" w:rsidRPr="008F09AC">
              <w:rPr>
                <w:rFonts w:eastAsia="MS Mincho"/>
              </w:rPr>
              <w:t xml:space="preserve"> patikimumo sistemos struktūrinė funkcij</w:t>
            </w:r>
            <w:r>
              <w:rPr>
                <w:rFonts w:eastAsia="MS Mincho"/>
              </w:rPr>
              <w:t>a, jos dizjunkcinė normalioji ir tiesinė forma</w:t>
            </w:r>
            <w:r w:rsidR="00EC7022" w:rsidRPr="008F09AC">
              <w:rPr>
                <w:rFonts w:eastAsia="MS Mincho"/>
              </w:rPr>
              <w:t xml:space="preserve"> bei duali</w:t>
            </w:r>
            <w:r>
              <w:rPr>
                <w:rFonts w:eastAsia="MS Mincho"/>
              </w:rPr>
              <w:t>oji</w:t>
            </w:r>
            <w:r w:rsidR="00EC7022" w:rsidRPr="008F09AC">
              <w:rPr>
                <w:rFonts w:eastAsia="MS Mincho"/>
              </w:rPr>
              <w:t xml:space="preserve"> struktūrin</w:t>
            </w:r>
            <w:r>
              <w:rPr>
                <w:rFonts w:eastAsia="MS Mincho"/>
              </w:rPr>
              <w:t>ė</w:t>
            </w:r>
            <w:r w:rsidR="00EC7022" w:rsidRPr="008F09AC">
              <w:rPr>
                <w:rFonts w:eastAsia="MS Mincho"/>
              </w:rPr>
              <w:t xml:space="preserve"> funkcij</w:t>
            </w:r>
            <w:r>
              <w:rPr>
                <w:rFonts w:eastAsia="MS Mincho"/>
              </w:rPr>
              <w:t>a</w:t>
            </w:r>
            <w:r w:rsidR="00EC7022" w:rsidRPr="008F09AC">
              <w:rPr>
                <w:rFonts w:eastAsia="MS Mincho"/>
              </w:rPr>
              <w:t>;</w:t>
            </w:r>
          </w:p>
          <w:p w14:paraId="4D8A3ACF" w14:textId="77777777" w:rsidR="00EC7022" w:rsidRPr="008F09AC" w:rsidRDefault="00EC7022" w:rsidP="003D17C6">
            <w:pPr>
              <w:pStyle w:val="tlist"/>
              <w:rPr>
                <w:rFonts w:eastAsia="MS Mincho"/>
              </w:rPr>
            </w:pPr>
            <w:r w:rsidRPr="008F09AC">
              <w:rPr>
                <w:rFonts w:eastAsia="MS Mincho"/>
              </w:rPr>
              <w:t>gebės panaudoti kelius ir pjūvius monotoninės sistemos struktūrinės funkcijos skaičiavimui;</w:t>
            </w:r>
          </w:p>
          <w:p w14:paraId="4AFEF78F" w14:textId="77777777" w:rsidR="00EC7022" w:rsidRPr="008F09AC" w:rsidRDefault="000B2608" w:rsidP="003D17C6">
            <w:pPr>
              <w:pStyle w:val="tlist"/>
              <w:rPr>
                <w:rFonts w:eastAsia="MS Mincho"/>
              </w:rPr>
            </w:pPr>
            <w:r>
              <w:rPr>
                <w:rFonts w:eastAsia="MS Mincho"/>
              </w:rPr>
              <w:t>mokės apibrėžti</w:t>
            </w:r>
            <w:r w:rsidR="00EC7022" w:rsidRPr="008F09AC">
              <w:rPr>
                <w:rFonts w:eastAsia="MS Mincho"/>
              </w:rPr>
              <w:t xml:space="preserve"> sistemos funkcionavimo koefi</w:t>
            </w:r>
            <w:r>
              <w:rPr>
                <w:rFonts w:eastAsia="MS Mincho"/>
              </w:rPr>
              <w:t>cient</w:t>
            </w:r>
            <w:r w:rsidR="008F09AC" w:rsidRPr="008F09AC">
              <w:rPr>
                <w:rFonts w:eastAsia="MS Mincho"/>
              </w:rPr>
              <w:t>ą</w:t>
            </w:r>
            <w:r>
              <w:rPr>
                <w:rFonts w:eastAsia="MS Mincho"/>
              </w:rPr>
              <w:t>, išvardinti</w:t>
            </w:r>
            <w:r w:rsidR="008F09AC" w:rsidRPr="008F09AC">
              <w:rPr>
                <w:rFonts w:eastAsia="MS Mincho"/>
              </w:rPr>
              <w:t xml:space="preserve"> jo savybes,</w:t>
            </w:r>
            <w:r w:rsidR="00EC7022" w:rsidRPr="008F09AC">
              <w:rPr>
                <w:rFonts w:eastAsia="MS Mincho"/>
              </w:rPr>
              <w:t xml:space="preserve">  suskaičiuoti funkcionavimo koeficientą naudo</w:t>
            </w:r>
            <w:r w:rsidR="008F09AC" w:rsidRPr="008F09AC">
              <w:rPr>
                <w:rFonts w:eastAsia="MS Mincho"/>
              </w:rPr>
              <w:t>damas</w:t>
            </w:r>
            <w:r w:rsidR="00EC7022" w:rsidRPr="008F09AC">
              <w:rPr>
                <w:rFonts w:eastAsia="MS Mincho"/>
              </w:rPr>
              <w:t xml:space="preserve"> tikslius ir apytikslius skaičiavimo metodus;</w:t>
            </w:r>
          </w:p>
          <w:p w14:paraId="326BF30E" w14:textId="77777777" w:rsidR="00EC7022" w:rsidRPr="008F09AC" w:rsidRDefault="00EC7022" w:rsidP="003D17C6">
            <w:pPr>
              <w:pStyle w:val="tlist"/>
              <w:rPr>
                <w:rFonts w:eastAsia="MS Mincho"/>
              </w:rPr>
            </w:pPr>
            <w:r w:rsidRPr="008F09AC">
              <w:rPr>
                <w:rFonts w:eastAsia="MS Mincho"/>
              </w:rPr>
              <w:t xml:space="preserve">žinos sistemos elementų svarbos </w:t>
            </w:r>
            <w:r w:rsidR="000B2608">
              <w:rPr>
                <w:rFonts w:eastAsia="MS Mincho"/>
              </w:rPr>
              <w:t>apibrėžim</w:t>
            </w:r>
            <w:r w:rsidRPr="008F09AC">
              <w:rPr>
                <w:rFonts w:eastAsia="MS Mincho"/>
              </w:rPr>
              <w:t xml:space="preserve">ą ir gebės </w:t>
            </w:r>
            <w:r w:rsidR="008F09AC" w:rsidRPr="008F09AC">
              <w:rPr>
                <w:rFonts w:eastAsia="MS Mincho"/>
              </w:rPr>
              <w:t>tą</w:t>
            </w:r>
            <w:r w:rsidRPr="008F09AC">
              <w:rPr>
                <w:rFonts w:eastAsia="MS Mincho"/>
              </w:rPr>
              <w:t xml:space="preserve"> svarbą suskaičiuoti;</w:t>
            </w:r>
          </w:p>
          <w:p w14:paraId="72582C36" w14:textId="54DD3F8F" w:rsidR="00EC7022" w:rsidRPr="008F09AC" w:rsidRDefault="00EC7022" w:rsidP="003D17C6">
            <w:pPr>
              <w:pStyle w:val="tlist"/>
              <w:rPr>
                <w:rFonts w:eastAsia="MS Mincho"/>
              </w:rPr>
            </w:pPr>
            <w:r w:rsidRPr="008F09AC">
              <w:rPr>
                <w:rFonts w:eastAsia="MS Mincho"/>
              </w:rPr>
              <w:t>žinos s</w:t>
            </w:r>
            <w:r w:rsidR="000B2608">
              <w:rPr>
                <w:rFonts w:eastAsia="MS Mincho"/>
              </w:rPr>
              <w:t>istemos senėjimo apibrėžimus, galės aprašyti</w:t>
            </w:r>
            <w:r w:rsidRPr="008F09AC">
              <w:rPr>
                <w:rFonts w:eastAsia="MS Mincho"/>
              </w:rPr>
              <w:t xml:space="preserve"> senėjančių sistemų klases;</w:t>
            </w:r>
          </w:p>
          <w:p w14:paraId="3BA50270" w14:textId="77777777" w:rsidR="00EC7022" w:rsidRPr="008F09AC" w:rsidRDefault="000B2608" w:rsidP="003D17C6">
            <w:pPr>
              <w:pStyle w:val="tlist"/>
              <w:rPr>
                <w:rFonts w:eastAsia="MS Mincho"/>
              </w:rPr>
            </w:pPr>
            <w:r>
              <w:rPr>
                <w:rFonts w:eastAsia="MS Mincho"/>
              </w:rPr>
              <w:t>gebės aprašyti</w:t>
            </w:r>
            <w:r w:rsidR="00EC7022" w:rsidRPr="008F09AC">
              <w:rPr>
                <w:rFonts w:eastAsia="MS Mincho"/>
              </w:rPr>
              <w:t xml:space="preserve"> </w:t>
            </w:r>
            <w:r w:rsidR="008F09AC" w:rsidRPr="008F09AC">
              <w:rPr>
                <w:rFonts w:eastAsia="MS Mincho"/>
              </w:rPr>
              <w:t xml:space="preserve">daugelio būsenų atstatomų </w:t>
            </w:r>
            <w:r w:rsidR="00EC7022" w:rsidRPr="008F09AC">
              <w:rPr>
                <w:rFonts w:eastAsia="MS Mincho"/>
              </w:rPr>
              <w:t>monotoninių sistemų tinkamumo matus, jų skaičiavimo metodus bei asimptotinį elgesį ir gebės tuos metodus panaudoti konkrečių sistemų tinkamumo skaičiavimui;</w:t>
            </w:r>
          </w:p>
          <w:p w14:paraId="445B4F0A" w14:textId="77777777" w:rsidR="00EC7022" w:rsidRPr="008F09AC" w:rsidRDefault="000B2608" w:rsidP="003D17C6">
            <w:pPr>
              <w:pStyle w:val="tlist"/>
              <w:rPr>
                <w:rFonts w:eastAsia="MS Mincho"/>
              </w:rPr>
            </w:pPr>
            <w:r>
              <w:rPr>
                <w:rFonts w:eastAsia="MS Mincho"/>
              </w:rPr>
              <w:t xml:space="preserve">gebės taikyti regeneruojančius procesus </w:t>
            </w:r>
            <w:r w:rsidR="00EC7022" w:rsidRPr="008F09AC">
              <w:rPr>
                <w:rFonts w:eastAsia="MS Mincho"/>
              </w:rPr>
              <w:t>sistemų tinkamum</w:t>
            </w:r>
            <w:r w:rsidR="00462839">
              <w:rPr>
                <w:rFonts w:eastAsia="MS Mincho"/>
              </w:rPr>
              <w:t>ui analizuoti</w:t>
            </w:r>
            <w:r w:rsidR="00EC7022" w:rsidRPr="008F09AC">
              <w:rPr>
                <w:rFonts w:eastAsia="MS Mincho"/>
              </w:rPr>
              <w:t>;</w:t>
            </w:r>
          </w:p>
          <w:p w14:paraId="7DF40FFD" w14:textId="77777777" w:rsidR="00EC7022" w:rsidRPr="00112EED" w:rsidRDefault="00462839" w:rsidP="008F09AC">
            <w:pPr>
              <w:pStyle w:val="tlist"/>
              <w:rPr>
                <w:rFonts w:eastAsia="MS Mincho"/>
              </w:rPr>
            </w:pPr>
            <w:r>
              <w:rPr>
                <w:rFonts w:eastAsia="MS Mincho"/>
              </w:rPr>
              <w:t>gebės paaiškinti</w:t>
            </w:r>
            <w:r w:rsidR="00EC7022">
              <w:rPr>
                <w:rFonts w:eastAsia="MS Mincho"/>
              </w:rPr>
              <w:t xml:space="preserve"> </w:t>
            </w:r>
            <w:r w:rsidR="00EC7022" w:rsidRPr="00112EED">
              <w:rPr>
                <w:rFonts w:eastAsia="MS Mincho"/>
              </w:rPr>
              <w:t>karšto, šal</w:t>
            </w:r>
            <w:r w:rsidR="00EC7022">
              <w:rPr>
                <w:rFonts w:eastAsia="MS Mincho"/>
              </w:rPr>
              <w:t>to</w:t>
            </w:r>
            <w:r w:rsidR="008F09AC">
              <w:rPr>
                <w:rFonts w:eastAsia="MS Mincho"/>
              </w:rPr>
              <w:t xml:space="preserve"> ir šilto rezervavimo sąvokas;</w:t>
            </w:r>
          </w:p>
          <w:p w14:paraId="4387761B" w14:textId="77777777" w:rsidR="000D3E5A" w:rsidRPr="000D3E5A" w:rsidRDefault="00EC7022" w:rsidP="008F09AC">
            <w:pPr>
              <w:pStyle w:val="tlist"/>
              <w:rPr>
                <w:sz w:val="20"/>
              </w:rPr>
            </w:pPr>
            <w:r>
              <w:rPr>
                <w:rFonts w:eastAsia="MS Mincho"/>
              </w:rPr>
              <w:lastRenderedPageBreak/>
              <w:t>gebės</w:t>
            </w:r>
            <w:r w:rsidRPr="00112EED">
              <w:rPr>
                <w:rFonts w:eastAsia="MS Mincho"/>
              </w:rPr>
              <w:t xml:space="preserve"> taikyti tolydaus laiko Markovo procesus</w:t>
            </w:r>
            <w:r w:rsidR="008F09AC">
              <w:rPr>
                <w:rFonts w:eastAsia="MS Mincho"/>
              </w:rPr>
              <w:t xml:space="preserve"> su baigtiniu būsenų skaičiumi </w:t>
            </w:r>
            <w:r w:rsidRPr="00112EED">
              <w:rPr>
                <w:rFonts w:eastAsia="MS Mincho"/>
              </w:rPr>
              <w:t xml:space="preserve">rezervuotų </w:t>
            </w:r>
            <w:r>
              <w:rPr>
                <w:rFonts w:eastAsia="MS Mincho"/>
              </w:rPr>
              <w:t>sistemų patikimumo skaičiavimui</w:t>
            </w:r>
            <w:r w:rsidR="000D3E5A">
              <w:rPr>
                <w:rFonts w:eastAsia="MS Mincho"/>
              </w:rPr>
              <w:t>;</w:t>
            </w:r>
          </w:p>
          <w:p w14:paraId="1716698E" w14:textId="7AB4EFC0" w:rsidR="00EC7022" w:rsidRPr="00112EED" w:rsidRDefault="000D3E5A" w:rsidP="007314E9">
            <w:pPr>
              <w:pStyle w:val="tlist"/>
              <w:rPr>
                <w:sz w:val="20"/>
              </w:rPr>
            </w:pPr>
            <w:r w:rsidRPr="009919B1">
              <w:rPr>
                <w:rFonts w:eastAsia="MS Mincho"/>
              </w:rPr>
              <w:t>gebės parinkti ir modifikuoti</w:t>
            </w:r>
            <w:r w:rsidR="007314E9">
              <w:rPr>
                <w:rFonts w:eastAsia="MS Mincho"/>
              </w:rPr>
              <w:t xml:space="preserve"> technikoje</w:t>
            </w:r>
            <w:r w:rsidRPr="009919B1">
              <w:rPr>
                <w:rFonts w:eastAsia="MS Mincho"/>
              </w:rPr>
              <w:t xml:space="preserve"> </w:t>
            </w:r>
            <w:r w:rsidR="007314E9">
              <w:rPr>
                <w:rFonts w:eastAsia="MS Mincho"/>
              </w:rPr>
              <w:t xml:space="preserve">taikomus </w:t>
            </w:r>
            <w:r w:rsidRPr="009919B1">
              <w:rPr>
                <w:rFonts w:eastAsia="MS Mincho"/>
              </w:rPr>
              <w:t>patikimumo teorijos modelius</w:t>
            </w:r>
            <w:r w:rsidR="007314E9">
              <w:rPr>
                <w:rFonts w:eastAsia="MS Mincho"/>
              </w:rPr>
              <w:t>.</w:t>
            </w:r>
          </w:p>
        </w:tc>
        <w:tc>
          <w:tcPr>
            <w:tcW w:w="1395" w:type="pct"/>
          </w:tcPr>
          <w:p w14:paraId="51DC1DD0" w14:textId="77777777" w:rsidR="00EC7022" w:rsidRDefault="00EC7022" w:rsidP="008F09AC">
            <w:r>
              <w:lastRenderedPageBreak/>
              <w:t>Paskaitos, uždavinių sprendimas grupėje ir individualiai, grupės diskusijos, dalykinės literatūros studijavimas</w:t>
            </w:r>
          </w:p>
        </w:tc>
        <w:tc>
          <w:tcPr>
            <w:tcW w:w="1429" w:type="pct"/>
          </w:tcPr>
          <w:p w14:paraId="04709B5E" w14:textId="77777777" w:rsidR="00EC7022" w:rsidRDefault="00EC7022" w:rsidP="008F09AC">
            <w:r>
              <w:t>Vidurio semestro egzaminas, raštu, baigiamasis egzaminas raštu</w:t>
            </w:r>
          </w:p>
        </w:tc>
      </w:tr>
    </w:tbl>
    <w:p w14:paraId="32C4F5D5" w14:textId="77777777" w:rsidR="00EC7022" w:rsidRDefault="00EC7022" w:rsidP="00EC7022">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52"/>
        <w:gridCol w:w="482"/>
        <w:gridCol w:w="482"/>
        <w:gridCol w:w="481"/>
        <w:gridCol w:w="481"/>
        <w:gridCol w:w="481"/>
        <w:gridCol w:w="481"/>
        <w:gridCol w:w="481"/>
        <w:gridCol w:w="2407"/>
      </w:tblGrid>
      <w:tr w:rsidR="00601539" w:rsidRPr="00CA1A41" w14:paraId="51A61B6E" w14:textId="77777777" w:rsidTr="00601539">
        <w:trPr>
          <w:cantSplit/>
        </w:trPr>
        <w:tc>
          <w:tcPr>
            <w:tcW w:w="2000" w:type="pct"/>
            <w:vMerge w:val="restart"/>
            <w:shd w:val="clear" w:color="auto" w:fill="E6E6E6"/>
            <w:vAlign w:val="center"/>
          </w:tcPr>
          <w:p w14:paraId="4917AED7" w14:textId="77777777" w:rsidR="00601539" w:rsidRDefault="00601539" w:rsidP="003D17C6">
            <w:pPr>
              <w:pStyle w:val="ptnorm"/>
            </w:pPr>
            <w:r>
              <w:t>Temos</w:t>
            </w:r>
          </w:p>
        </w:tc>
        <w:tc>
          <w:tcPr>
            <w:tcW w:w="1500" w:type="pct"/>
            <w:gridSpan w:val="6"/>
            <w:shd w:val="clear" w:color="auto" w:fill="E6E6E6"/>
            <w:vAlign w:val="center"/>
          </w:tcPr>
          <w:p w14:paraId="2C9B4C5E" w14:textId="6619CCFA" w:rsidR="00601539" w:rsidRDefault="00601539" w:rsidP="003D17C6">
            <w:pPr>
              <w:pStyle w:val="ptnorm"/>
            </w:pPr>
            <w:r>
              <w:t xml:space="preserve">Kontaktinio darbo valandos </w:t>
            </w:r>
          </w:p>
        </w:tc>
        <w:tc>
          <w:tcPr>
            <w:tcW w:w="1500" w:type="pct"/>
            <w:gridSpan w:val="2"/>
            <w:shd w:val="clear" w:color="auto" w:fill="E6E6E6"/>
            <w:vAlign w:val="center"/>
          </w:tcPr>
          <w:p w14:paraId="5CCD78F4" w14:textId="4326024A" w:rsidR="00601539" w:rsidRDefault="00601539" w:rsidP="003D17C6">
            <w:pPr>
              <w:pStyle w:val="ptnorm"/>
            </w:pPr>
            <w:r>
              <w:t>Savarankiškų studijų laikas ir užduotys</w:t>
            </w:r>
          </w:p>
        </w:tc>
      </w:tr>
      <w:tr w:rsidR="00601539" w14:paraId="7A42C293" w14:textId="77777777" w:rsidTr="00601539">
        <w:trPr>
          <w:cantSplit/>
          <w:trHeight w:val="2528"/>
        </w:trPr>
        <w:tc>
          <w:tcPr>
            <w:tcW w:w="2000" w:type="pct"/>
            <w:vMerge/>
            <w:vAlign w:val="center"/>
          </w:tcPr>
          <w:p w14:paraId="6C772F4A" w14:textId="77777777" w:rsidR="00601539" w:rsidRDefault="00601539" w:rsidP="003D17C6">
            <w:pPr>
              <w:pStyle w:val="ptnorm"/>
            </w:pPr>
          </w:p>
        </w:tc>
        <w:tc>
          <w:tcPr>
            <w:tcW w:w="250" w:type="pct"/>
            <w:textDirection w:val="btLr"/>
            <w:vAlign w:val="center"/>
          </w:tcPr>
          <w:p w14:paraId="335E0C0A" w14:textId="77777777" w:rsidR="00601539" w:rsidRDefault="00601539" w:rsidP="003D17C6">
            <w:pPr>
              <w:pStyle w:val="ptnorm"/>
            </w:pPr>
            <w:r>
              <w:t>Paskaitos</w:t>
            </w:r>
          </w:p>
        </w:tc>
        <w:tc>
          <w:tcPr>
            <w:tcW w:w="250" w:type="pct"/>
            <w:textDirection w:val="btLr"/>
            <w:vAlign w:val="center"/>
          </w:tcPr>
          <w:p w14:paraId="3A00B3AD" w14:textId="77777777" w:rsidR="00601539" w:rsidRDefault="00601539" w:rsidP="003D17C6">
            <w:pPr>
              <w:pStyle w:val="ptnorm"/>
            </w:pPr>
            <w:r>
              <w:t>Konsultacijos</w:t>
            </w:r>
          </w:p>
        </w:tc>
        <w:tc>
          <w:tcPr>
            <w:tcW w:w="250" w:type="pct"/>
            <w:textDirection w:val="btLr"/>
            <w:vAlign w:val="center"/>
          </w:tcPr>
          <w:p w14:paraId="47F9B7BC" w14:textId="77777777" w:rsidR="00601539" w:rsidRDefault="00601539" w:rsidP="003D17C6">
            <w:pPr>
              <w:pStyle w:val="ptnorm"/>
            </w:pPr>
            <w:r>
              <w:t xml:space="preserve">Seminarai </w:t>
            </w:r>
          </w:p>
        </w:tc>
        <w:tc>
          <w:tcPr>
            <w:tcW w:w="250" w:type="pct"/>
            <w:textDirection w:val="btLr"/>
            <w:vAlign w:val="center"/>
          </w:tcPr>
          <w:p w14:paraId="520A7080" w14:textId="77777777" w:rsidR="00601539" w:rsidRDefault="00601539" w:rsidP="003D17C6">
            <w:pPr>
              <w:pStyle w:val="ptnorm"/>
            </w:pPr>
            <w:r>
              <w:t xml:space="preserve">Pratybos </w:t>
            </w:r>
          </w:p>
        </w:tc>
        <w:tc>
          <w:tcPr>
            <w:tcW w:w="250" w:type="pct"/>
            <w:textDirection w:val="btLr"/>
            <w:vAlign w:val="center"/>
          </w:tcPr>
          <w:p w14:paraId="758ACA18" w14:textId="77777777" w:rsidR="00601539" w:rsidRDefault="00601539" w:rsidP="003D17C6">
            <w:pPr>
              <w:pStyle w:val="ptnorm"/>
            </w:pPr>
            <w:r>
              <w:t>Laboratoriniai darbai</w:t>
            </w:r>
          </w:p>
        </w:tc>
        <w:tc>
          <w:tcPr>
            <w:tcW w:w="250" w:type="pct"/>
            <w:textDirection w:val="btLr"/>
            <w:vAlign w:val="center"/>
          </w:tcPr>
          <w:p w14:paraId="5CF08C58" w14:textId="77777777" w:rsidR="00601539" w:rsidRDefault="00601539" w:rsidP="003D17C6">
            <w:pPr>
              <w:pStyle w:val="ptnorm"/>
            </w:pPr>
            <w:r>
              <w:t>Visas kontaktinis darbas</w:t>
            </w:r>
          </w:p>
        </w:tc>
        <w:tc>
          <w:tcPr>
            <w:tcW w:w="250" w:type="pct"/>
            <w:textDirection w:val="btLr"/>
            <w:vAlign w:val="center"/>
          </w:tcPr>
          <w:p w14:paraId="1344ED3B" w14:textId="77777777" w:rsidR="00601539" w:rsidRDefault="00601539" w:rsidP="003D17C6">
            <w:pPr>
              <w:pStyle w:val="ptnorm"/>
            </w:pPr>
            <w:r>
              <w:t>Savarankiškas darbas</w:t>
            </w:r>
          </w:p>
        </w:tc>
        <w:tc>
          <w:tcPr>
            <w:tcW w:w="1250" w:type="pct"/>
            <w:vAlign w:val="center"/>
          </w:tcPr>
          <w:p w14:paraId="564D9B11" w14:textId="77777777" w:rsidR="00601539" w:rsidRDefault="00601539" w:rsidP="003D17C6">
            <w:pPr>
              <w:pStyle w:val="ptnorm"/>
            </w:pPr>
            <w:r>
              <w:t>Užduotys</w:t>
            </w:r>
          </w:p>
        </w:tc>
      </w:tr>
      <w:tr w:rsidR="00601539" w14:paraId="29736467" w14:textId="77777777" w:rsidTr="00601539">
        <w:tc>
          <w:tcPr>
            <w:tcW w:w="2000" w:type="pct"/>
          </w:tcPr>
          <w:p w14:paraId="6E2F74B7" w14:textId="77777777" w:rsidR="00601539" w:rsidRDefault="00601539" w:rsidP="003D17C6">
            <w:r>
              <w:t xml:space="preserve">1. </w:t>
            </w:r>
            <w:r w:rsidRPr="00EF2C53">
              <w:t>Patikimumo sistemų s</w:t>
            </w:r>
            <w:r w:rsidRPr="00EF2C53">
              <w:rPr>
                <w:rFonts w:eastAsia="MS Mincho"/>
              </w:rPr>
              <w:t>truktūrinės funkcijos</w:t>
            </w:r>
            <w:r>
              <w:rPr>
                <w:rFonts w:eastAsia="MS Mincho"/>
              </w:rPr>
              <w:t>, jų savybės bei radimo metodai</w:t>
            </w:r>
          </w:p>
        </w:tc>
        <w:tc>
          <w:tcPr>
            <w:tcW w:w="250" w:type="pct"/>
          </w:tcPr>
          <w:p w14:paraId="2D9D7F4D" w14:textId="77777777" w:rsidR="00601539" w:rsidRDefault="00601539" w:rsidP="003D17C6">
            <w:r>
              <w:t>8</w:t>
            </w:r>
          </w:p>
        </w:tc>
        <w:tc>
          <w:tcPr>
            <w:tcW w:w="250" w:type="pct"/>
          </w:tcPr>
          <w:p w14:paraId="0E297954" w14:textId="77777777" w:rsidR="00601539" w:rsidRDefault="00601539" w:rsidP="003D17C6"/>
        </w:tc>
        <w:tc>
          <w:tcPr>
            <w:tcW w:w="250" w:type="pct"/>
          </w:tcPr>
          <w:p w14:paraId="68204283" w14:textId="77777777" w:rsidR="00601539" w:rsidRDefault="00601539" w:rsidP="003D17C6"/>
        </w:tc>
        <w:tc>
          <w:tcPr>
            <w:tcW w:w="250" w:type="pct"/>
          </w:tcPr>
          <w:p w14:paraId="38A481DE" w14:textId="77777777" w:rsidR="00601539" w:rsidRDefault="00601539" w:rsidP="003D17C6">
            <w:r>
              <w:t>4</w:t>
            </w:r>
          </w:p>
        </w:tc>
        <w:tc>
          <w:tcPr>
            <w:tcW w:w="250" w:type="pct"/>
          </w:tcPr>
          <w:p w14:paraId="1A16F92B" w14:textId="77777777" w:rsidR="00601539" w:rsidRDefault="00601539" w:rsidP="003D17C6"/>
        </w:tc>
        <w:tc>
          <w:tcPr>
            <w:tcW w:w="250" w:type="pct"/>
          </w:tcPr>
          <w:p w14:paraId="02477869" w14:textId="435B65EC" w:rsidR="00601539" w:rsidRDefault="00EE2B27" w:rsidP="003D17C6">
            <w:pPr>
              <w:rPr>
                <w:b/>
                <w:bCs/>
              </w:rPr>
            </w:pPr>
            <w:r>
              <w:rPr>
                <w:b/>
                <w:bCs/>
              </w:rPr>
              <w:t>12</w:t>
            </w:r>
          </w:p>
        </w:tc>
        <w:tc>
          <w:tcPr>
            <w:tcW w:w="250" w:type="pct"/>
          </w:tcPr>
          <w:p w14:paraId="0AE316E9" w14:textId="57BF7DF7" w:rsidR="00601539" w:rsidRDefault="00EE2B27" w:rsidP="003D17C6">
            <w:pPr>
              <w:rPr>
                <w:b/>
                <w:bCs/>
              </w:rPr>
            </w:pPr>
            <w:r>
              <w:rPr>
                <w:b/>
                <w:bCs/>
              </w:rPr>
              <w:t>12</w:t>
            </w:r>
          </w:p>
        </w:tc>
        <w:tc>
          <w:tcPr>
            <w:tcW w:w="1250" w:type="pct"/>
          </w:tcPr>
          <w:p w14:paraId="44F2960E" w14:textId="77777777" w:rsidR="00601539" w:rsidRDefault="00601539" w:rsidP="003D17C6">
            <w:r>
              <w:t>[1], 1 skyrius</w:t>
            </w:r>
          </w:p>
        </w:tc>
      </w:tr>
      <w:tr w:rsidR="00601539" w14:paraId="59AE6506" w14:textId="77777777" w:rsidTr="00601539">
        <w:tc>
          <w:tcPr>
            <w:tcW w:w="2000" w:type="pct"/>
          </w:tcPr>
          <w:p w14:paraId="4ADF9F5B" w14:textId="77777777" w:rsidR="00601539" w:rsidRDefault="00601539" w:rsidP="003D17C6">
            <w:r>
              <w:t xml:space="preserve">2. </w:t>
            </w:r>
            <w:r w:rsidRPr="0020161C">
              <w:t>Sistem</w:t>
            </w:r>
            <w:r>
              <w:t>ų</w:t>
            </w:r>
            <w:r w:rsidRPr="0020161C">
              <w:t xml:space="preserve"> </w:t>
            </w:r>
            <w:r w:rsidRPr="0020161C">
              <w:rPr>
                <w:rFonts w:eastAsia="MS Mincho"/>
              </w:rPr>
              <w:t>funkcionavimo koefi</w:t>
            </w:r>
            <w:r>
              <w:rPr>
                <w:rFonts w:eastAsia="MS Mincho"/>
              </w:rPr>
              <w:t>cientai, jų</w:t>
            </w:r>
            <w:r w:rsidRPr="0020161C">
              <w:rPr>
                <w:rFonts w:eastAsia="MS Mincho"/>
              </w:rPr>
              <w:t xml:space="preserve"> savyb</w:t>
            </w:r>
            <w:r>
              <w:rPr>
                <w:rFonts w:eastAsia="MS Mincho"/>
              </w:rPr>
              <w:t>ė</w:t>
            </w:r>
            <w:r w:rsidRPr="0020161C">
              <w:rPr>
                <w:rFonts w:eastAsia="MS Mincho"/>
              </w:rPr>
              <w:t>s</w:t>
            </w:r>
            <w:r>
              <w:rPr>
                <w:rFonts w:eastAsia="MS Mincho"/>
              </w:rPr>
              <w:t xml:space="preserve"> ir tikslus bei apytikslis skaičiavimas</w:t>
            </w:r>
          </w:p>
        </w:tc>
        <w:tc>
          <w:tcPr>
            <w:tcW w:w="250" w:type="pct"/>
          </w:tcPr>
          <w:p w14:paraId="7FF13B06" w14:textId="77777777" w:rsidR="00601539" w:rsidRDefault="00601539" w:rsidP="003D17C6">
            <w:r>
              <w:t>6</w:t>
            </w:r>
          </w:p>
        </w:tc>
        <w:tc>
          <w:tcPr>
            <w:tcW w:w="250" w:type="pct"/>
          </w:tcPr>
          <w:p w14:paraId="647254A1" w14:textId="77777777" w:rsidR="00601539" w:rsidRDefault="00601539" w:rsidP="003D17C6"/>
        </w:tc>
        <w:tc>
          <w:tcPr>
            <w:tcW w:w="250" w:type="pct"/>
          </w:tcPr>
          <w:p w14:paraId="1125A3A5" w14:textId="77777777" w:rsidR="00601539" w:rsidRDefault="00601539" w:rsidP="003D17C6"/>
        </w:tc>
        <w:tc>
          <w:tcPr>
            <w:tcW w:w="250" w:type="pct"/>
          </w:tcPr>
          <w:p w14:paraId="6C03ADC8" w14:textId="77777777" w:rsidR="00601539" w:rsidRDefault="00601539" w:rsidP="003D17C6">
            <w:r>
              <w:t>4</w:t>
            </w:r>
          </w:p>
        </w:tc>
        <w:tc>
          <w:tcPr>
            <w:tcW w:w="250" w:type="pct"/>
          </w:tcPr>
          <w:p w14:paraId="642EBE60" w14:textId="77777777" w:rsidR="00601539" w:rsidRDefault="00601539" w:rsidP="003D17C6"/>
        </w:tc>
        <w:tc>
          <w:tcPr>
            <w:tcW w:w="250" w:type="pct"/>
          </w:tcPr>
          <w:p w14:paraId="6F2A12E7" w14:textId="2461EFFE" w:rsidR="00601539" w:rsidRDefault="00EE2B27" w:rsidP="003D17C6">
            <w:pPr>
              <w:rPr>
                <w:b/>
                <w:bCs/>
              </w:rPr>
            </w:pPr>
            <w:r>
              <w:rPr>
                <w:b/>
                <w:bCs/>
              </w:rPr>
              <w:t>10</w:t>
            </w:r>
          </w:p>
        </w:tc>
        <w:tc>
          <w:tcPr>
            <w:tcW w:w="250" w:type="pct"/>
          </w:tcPr>
          <w:p w14:paraId="3C242A38" w14:textId="0B547B1E" w:rsidR="00601539" w:rsidRDefault="00EE2B27" w:rsidP="003D17C6">
            <w:pPr>
              <w:rPr>
                <w:b/>
                <w:bCs/>
              </w:rPr>
            </w:pPr>
            <w:r>
              <w:rPr>
                <w:b/>
                <w:bCs/>
              </w:rPr>
              <w:t>12</w:t>
            </w:r>
          </w:p>
        </w:tc>
        <w:tc>
          <w:tcPr>
            <w:tcW w:w="1250" w:type="pct"/>
          </w:tcPr>
          <w:p w14:paraId="52747B63" w14:textId="77777777" w:rsidR="00601539" w:rsidRDefault="00601539" w:rsidP="003D17C6">
            <w:r>
              <w:t>[1], 2 skyrius</w:t>
            </w:r>
          </w:p>
        </w:tc>
      </w:tr>
      <w:tr w:rsidR="00601539" w14:paraId="66ECBB74" w14:textId="77777777" w:rsidTr="00601539">
        <w:tc>
          <w:tcPr>
            <w:tcW w:w="2000" w:type="pct"/>
          </w:tcPr>
          <w:p w14:paraId="12666BC7" w14:textId="77777777" w:rsidR="00601539" w:rsidRDefault="00601539" w:rsidP="003D17C6">
            <w:r>
              <w:t>3. Senėjančių elementų klasės, sistemų, sudarytų iš senėjančių elementų, savybės</w:t>
            </w:r>
          </w:p>
        </w:tc>
        <w:tc>
          <w:tcPr>
            <w:tcW w:w="250" w:type="pct"/>
          </w:tcPr>
          <w:p w14:paraId="7E41678A" w14:textId="77777777" w:rsidR="00601539" w:rsidRDefault="00601539" w:rsidP="003D17C6">
            <w:r>
              <w:t>4</w:t>
            </w:r>
          </w:p>
        </w:tc>
        <w:tc>
          <w:tcPr>
            <w:tcW w:w="250" w:type="pct"/>
          </w:tcPr>
          <w:p w14:paraId="2E2E0674" w14:textId="77777777" w:rsidR="00601539" w:rsidRDefault="00601539" w:rsidP="003D17C6"/>
        </w:tc>
        <w:tc>
          <w:tcPr>
            <w:tcW w:w="250" w:type="pct"/>
          </w:tcPr>
          <w:p w14:paraId="36BA6A94" w14:textId="77777777" w:rsidR="00601539" w:rsidRDefault="00601539" w:rsidP="003D17C6"/>
        </w:tc>
        <w:tc>
          <w:tcPr>
            <w:tcW w:w="250" w:type="pct"/>
          </w:tcPr>
          <w:p w14:paraId="289792D3" w14:textId="77777777" w:rsidR="00601539" w:rsidRDefault="00601539" w:rsidP="003D17C6">
            <w:r>
              <w:t>1</w:t>
            </w:r>
          </w:p>
        </w:tc>
        <w:tc>
          <w:tcPr>
            <w:tcW w:w="250" w:type="pct"/>
          </w:tcPr>
          <w:p w14:paraId="59E86112" w14:textId="77777777" w:rsidR="00601539" w:rsidRDefault="00601539" w:rsidP="003D17C6"/>
        </w:tc>
        <w:tc>
          <w:tcPr>
            <w:tcW w:w="250" w:type="pct"/>
          </w:tcPr>
          <w:p w14:paraId="490F8C91" w14:textId="5C40B445" w:rsidR="00601539" w:rsidRDefault="00EE2B27" w:rsidP="003D17C6">
            <w:pPr>
              <w:rPr>
                <w:b/>
                <w:bCs/>
              </w:rPr>
            </w:pPr>
            <w:r>
              <w:rPr>
                <w:b/>
                <w:bCs/>
              </w:rPr>
              <w:t>5</w:t>
            </w:r>
          </w:p>
        </w:tc>
        <w:tc>
          <w:tcPr>
            <w:tcW w:w="250" w:type="pct"/>
          </w:tcPr>
          <w:p w14:paraId="74907DA0" w14:textId="007A6D5D" w:rsidR="00601539" w:rsidRDefault="00EE2B27" w:rsidP="003D17C6">
            <w:pPr>
              <w:rPr>
                <w:b/>
                <w:bCs/>
              </w:rPr>
            </w:pPr>
            <w:r>
              <w:rPr>
                <w:b/>
                <w:bCs/>
              </w:rPr>
              <w:t>6</w:t>
            </w:r>
          </w:p>
        </w:tc>
        <w:tc>
          <w:tcPr>
            <w:tcW w:w="1250" w:type="pct"/>
          </w:tcPr>
          <w:p w14:paraId="663052FE" w14:textId="77777777" w:rsidR="00601539" w:rsidRDefault="00601539" w:rsidP="003D17C6">
            <w:r>
              <w:t>[1], 3 skyrius</w:t>
            </w:r>
          </w:p>
        </w:tc>
      </w:tr>
      <w:tr w:rsidR="00601539" w14:paraId="0369AB02" w14:textId="77777777" w:rsidTr="00601539">
        <w:tc>
          <w:tcPr>
            <w:tcW w:w="2000" w:type="pct"/>
          </w:tcPr>
          <w:p w14:paraId="22E04189" w14:textId="77777777" w:rsidR="00601539" w:rsidRDefault="00601539" w:rsidP="003D17C6">
            <w:r>
              <w:t>4. Atstatymo procesų teorijos elementai</w:t>
            </w:r>
          </w:p>
        </w:tc>
        <w:tc>
          <w:tcPr>
            <w:tcW w:w="250" w:type="pct"/>
          </w:tcPr>
          <w:p w14:paraId="103EE9EE" w14:textId="77777777" w:rsidR="00601539" w:rsidRDefault="00601539" w:rsidP="003D17C6">
            <w:r>
              <w:t>6</w:t>
            </w:r>
          </w:p>
        </w:tc>
        <w:tc>
          <w:tcPr>
            <w:tcW w:w="250" w:type="pct"/>
          </w:tcPr>
          <w:p w14:paraId="58A11C09" w14:textId="77777777" w:rsidR="00601539" w:rsidRDefault="00601539" w:rsidP="003D17C6"/>
        </w:tc>
        <w:tc>
          <w:tcPr>
            <w:tcW w:w="250" w:type="pct"/>
          </w:tcPr>
          <w:p w14:paraId="37BD7789" w14:textId="77777777" w:rsidR="00601539" w:rsidRDefault="00601539" w:rsidP="003D17C6"/>
        </w:tc>
        <w:tc>
          <w:tcPr>
            <w:tcW w:w="250" w:type="pct"/>
          </w:tcPr>
          <w:p w14:paraId="7A9F9CAE" w14:textId="77777777" w:rsidR="00601539" w:rsidRDefault="00601539" w:rsidP="003D17C6">
            <w:r>
              <w:t>1</w:t>
            </w:r>
          </w:p>
        </w:tc>
        <w:tc>
          <w:tcPr>
            <w:tcW w:w="250" w:type="pct"/>
          </w:tcPr>
          <w:p w14:paraId="584ABE37" w14:textId="77777777" w:rsidR="00601539" w:rsidRDefault="00601539" w:rsidP="003D17C6"/>
        </w:tc>
        <w:tc>
          <w:tcPr>
            <w:tcW w:w="250" w:type="pct"/>
          </w:tcPr>
          <w:p w14:paraId="55885AB8" w14:textId="3950A278" w:rsidR="00601539" w:rsidRDefault="00EE2B27" w:rsidP="003D17C6">
            <w:pPr>
              <w:rPr>
                <w:b/>
                <w:bCs/>
              </w:rPr>
            </w:pPr>
            <w:r>
              <w:rPr>
                <w:b/>
                <w:bCs/>
              </w:rPr>
              <w:t>7</w:t>
            </w:r>
          </w:p>
        </w:tc>
        <w:tc>
          <w:tcPr>
            <w:tcW w:w="250" w:type="pct"/>
          </w:tcPr>
          <w:p w14:paraId="6B0D2F51" w14:textId="5EF61176" w:rsidR="00601539" w:rsidRDefault="00EE2B27" w:rsidP="003D17C6">
            <w:pPr>
              <w:rPr>
                <w:b/>
                <w:bCs/>
              </w:rPr>
            </w:pPr>
            <w:r>
              <w:rPr>
                <w:b/>
                <w:bCs/>
              </w:rPr>
              <w:t>10</w:t>
            </w:r>
          </w:p>
        </w:tc>
        <w:tc>
          <w:tcPr>
            <w:tcW w:w="1250" w:type="pct"/>
          </w:tcPr>
          <w:p w14:paraId="73DD1488" w14:textId="77777777" w:rsidR="00601539" w:rsidRDefault="00601539" w:rsidP="003D17C6">
            <w:r>
              <w:t>[1], 4 skyrius</w:t>
            </w:r>
          </w:p>
        </w:tc>
      </w:tr>
      <w:tr w:rsidR="00601539" w14:paraId="171311A8" w14:textId="77777777" w:rsidTr="00601539">
        <w:tc>
          <w:tcPr>
            <w:tcW w:w="2000" w:type="pct"/>
          </w:tcPr>
          <w:p w14:paraId="07D21A1C" w14:textId="77777777" w:rsidR="00601539" w:rsidRDefault="00601539" w:rsidP="003D17C6">
            <w:r>
              <w:t>5. Vienos komponentės atstatomos sistemos tinkamumo matai, jų skaičiavimas bei asimptotinis elgesys</w:t>
            </w:r>
          </w:p>
        </w:tc>
        <w:tc>
          <w:tcPr>
            <w:tcW w:w="250" w:type="pct"/>
          </w:tcPr>
          <w:p w14:paraId="2240685C" w14:textId="77777777" w:rsidR="00601539" w:rsidRDefault="00601539" w:rsidP="003D17C6">
            <w:r>
              <w:t>6</w:t>
            </w:r>
          </w:p>
        </w:tc>
        <w:tc>
          <w:tcPr>
            <w:tcW w:w="250" w:type="pct"/>
          </w:tcPr>
          <w:p w14:paraId="1BF05024" w14:textId="77777777" w:rsidR="00601539" w:rsidRDefault="00601539" w:rsidP="003D17C6"/>
        </w:tc>
        <w:tc>
          <w:tcPr>
            <w:tcW w:w="250" w:type="pct"/>
          </w:tcPr>
          <w:p w14:paraId="6D3F29D3" w14:textId="77777777" w:rsidR="00601539" w:rsidRDefault="00601539" w:rsidP="003D17C6"/>
        </w:tc>
        <w:tc>
          <w:tcPr>
            <w:tcW w:w="250" w:type="pct"/>
          </w:tcPr>
          <w:p w14:paraId="2B347F10" w14:textId="77777777" w:rsidR="00601539" w:rsidRDefault="00601539" w:rsidP="003D17C6">
            <w:r>
              <w:t>2</w:t>
            </w:r>
          </w:p>
        </w:tc>
        <w:tc>
          <w:tcPr>
            <w:tcW w:w="250" w:type="pct"/>
          </w:tcPr>
          <w:p w14:paraId="17FB4296" w14:textId="77777777" w:rsidR="00601539" w:rsidRDefault="00601539" w:rsidP="003D17C6"/>
        </w:tc>
        <w:tc>
          <w:tcPr>
            <w:tcW w:w="250" w:type="pct"/>
          </w:tcPr>
          <w:p w14:paraId="41EA43CB" w14:textId="6575A28B" w:rsidR="00601539" w:rsidRDefault="00EE2B27" w:rsidP="003D17C6">
            <w:pPr>
              <w:rPr>
                <w:b/>
                <w:bCs/>
              </w:rPr>
            </w:pPr>
            <w:r>
              <w:rPr>
                <w:b/>
                <w:bCs/>
              </w:rPr>
              <w:t>8</w:t>
            </w:r>
          </w:p>
        </w:tc>
        <w:tc>
          <w:tcPr>
            <w:tcW w:w="250" w:type="pct"/>
          </w:tcPr>
          <w:p w14:paraId="53378A14" w14:textId="14537B42" w:rsidR="00601539" w:rsidRDefault="00EE2B27" w:rsidP="003D17C6">
            <w:pPr>
              <w:rPr>
                <w:b/>
                <w:bCs/>
              </w:rPr>
            </w:pPr>
            <w:r>
              <w:rPr>
                <w:b/>
                <w:bCs/>
              </w:rPr>
              <w:t>8</w:t>
            </w:r>
          </w:p>
        </w:tc>
        <w:tc>
          <w:tcPr>
            <w:tcW w:w="1250" w:type="pct"/>
          </w:tcPr>
          <w:p w14:paraId="14B8F81C" w14:textId="77777777" w:rsidR="00601539" w:rsidRDefault="00601539" w:rsidP="003D17C6">
            <w:r>
              <w:t>[1], 5 skyrius</w:t>
            </w:r>
          </w:p>
        </w:tc>
      </w:tr>
      <w:tr w:rsidR="00601539" w:rsidRPr="00FC2A0D" w14:paraId="35C4AAFB" w14:textId="77777777" w:rsidTr="00601539">
        <w:tc>
          <w:tcPr>
            <w:tcW w:w="2000" w:type="pct"/>
          </w:tcPr>
          <w:p w14:paraId="51991872" w14:textId="77777777" w:rsidR="00601539" w:rsidRPr="00FC2A0D" w:rsidRDefault="00601539" w:rsidP="003D17C6">
            <w:pPr>
              <w:rPr>
                <w:rFonts w:eastAsia="MS Mincho"/>
              </w:rPr>
            </w:pPr>
            <w:r w:rsidRPr="00FC2A0D">
              <w:rPr>
                <w:rFonts w:eastAsia="MS Mincho"/>
              </w:rPr>
              <w:t xml:space="preserve">6. Monotoninių </w:t>
            </w:r>
            <w:r>
              <w:rPr>
                <w:rFonts w:eastAsia="MS Mincho"/>
              </w:rPr>
              <w:t xml:space="preserve">daugelio būsenų atstatomų </w:t>
            </w:r>
            <w:r w:rsidRPr="00FC2A0D">
              <w:rPr>
                <w:rFonts w:eastAsia="MS Mincho"/>
              </w:rPr>
              <w:t>sistemų tinkamumas</w:t>
            </w:r>
            <w:r>
              <w:rPr>
                <w:rFonts w:eastAsia="MS Mincho"/>
              </w:rPr>
              <w:t xml:space="preserve"> </w:t>
            </w:r>
            <w:r w:rsidRPr="00FC2A0D">
              <w:rPr>
                <w:rFonts w:eastAsia="MS Mincho"/>
              </w:rPr>
              <w:t xml:space="preserve">ir jo </w:t>
            </w:r>
            <w:r>
              <w:rPr>
                <w:rFonts w:eastAsia="MS Mincho"/>
              </w:rPr>
              <w:t>asimptotika</w:t>
            </w:r>
          </w:p>
        </w:tc>
        <w:tc>
          <w:tcPr>
            <w:tcW w:w="250" w:type="pct"/>
          </w:tcPr>
          <w:p w14:paraId="794BB303" w14:textId="77777777" w:rsidR="00601539" w:rsidRDefault="00601539" w:rsidP="003D17C6">
            <w:r>
              <w:t>10</w:t>
            </w:r>
          </w:p>
        </w:tc>
        <w:tc>
          <w:tcPr>
            <w:tcW w:w="250" w:type="pct"/>
          </w:tcPr>
          <w:p w14:paraId="681F85FB" w14:textId="77777777" w:rsidR="00601539" w:rsidRDefault="00601539" w:rsidP="003D17C6"/>
        </w:tc>
        <w:tc>
          <w:tcPr>
            <w:tcW w:w="250" w:type="pct"/>
          </w:tcPr>
          <w:p w14:paraId="1C63CCD2" w14:textId="77777777" w:rsidR="00601539" w:rsidRDefault="00601539" w:rsidP="003D17C6"/>
        </w:tc>
        <w:tc>
          <w:tcPr>
            <w:tcW w:w="250" w:type="pct"/>
          </w:tcPr>
          <w:p w14:paraId="3BB55793" w14:textId="77777777" w:rsidR="00601539" w:rsidRDefault="00601539" w:rsidP="003D17C6">
            <w:r>
              <w:t>2</w:t>
            </w:r>
          </w:p>
        </w:tc>
        <w:tc>
          <w:tcPr>
            <w:tcW w:w="250" w:type="pct"/>
          </w:tcPr>
          <w:p w14:paraId="36ED8097" w14:textId="77777777" w:rsidR="00601539" w:rsidRDefault="00601539" w:rsidP="003D17C6"/>
        </w:tc>
        <w:tc>
          <w:tcPr>
            <w:tcW w:w="250" w:type="pct"/>
          </w:tcPr>
          <w:p w14:paraId="2F3ADD37" w14:textId="6CE99D3D" w:rsidR="00601539" w:rsidRDefault="00EE2B27" w:rsidP="003D17C6">
            <w:pPr>
              <w:rPr>
                <w:b/>
                <w:bCs/>
              </w:rPr>
            </w:pPr>
            <w:r>
              <w:rPr>
                <w:b/>
                <w:bCs/>
              </w:rPr>
              <w:t>12</w:t>
            </w:r>
          </w:p>
        </w:tc>
        <w:tc>
          <w:tcPr>
            <w:tcW w:w="250" w:type="pct"/>
          </w:tcPr>
          <w:p w14:paraId="00454493" w14:textId="61AC5EA7" w:rsidR="00601539" w:rsidRDefault="00EE2B27" w:rsidP="003D17C6">
            <w:pPr>
              <w:rPr>
                <w:b/>
                <w:bCs/>
              </w:rPr>
            </w:pPr>
            <w:r>
              <w:rPr>
                <w:b/>
                <w:bCs/>
              </w:rPr>
              <w:t>12</w:t>
            </w:r>
          </w:p>
        </w:tc>
        <w:tc>
          <w:tcPr>
            <w:tcW w:w="1250" w:type="pct"/>
          </w:tcPr>
          <w:p w14:paraId="7C647AB7" w14:textId="77777777" w:rsidR="00601539" w:rsidRDefault="00601539" w:rsidP="003D17C6">
            <w:r>
              <w:t>[1], 6 skyrius</w:t>
            </w:r>
          </w:p>
        </w:tc>
      </w:tr>
      <w:tr w:rsidR="00601539" w:rsidRPr="00FC2A0D" w14:paraId="2A1D294A" w14:textId="77777777" w:rsidTr="00601539">
        <w:tc>
          <w:tcPr>
            <w:tcW w:w="2000" w:type="pct"/>
          </w:tcPr>
          <w:p w14:paraId="54E021A5" w14:textId="77777777" w:rsidR="00601539" w:rsidRDefault="00601539" w:rsidP="003D17C6">
            <w:r>
              <w:t>7. Rezervuotų sistemų patikimumo analizė</w:t>
            </w:r>
          </w:p>
        </w:tc>
        <w:tc>
          <w:tcPr>
            <w:tcW w:w="250" w:type="pct"/>
          </w:tcPr>
          <w:p w14:paraId="35779534" w14:textId="77777777" w:rsidR="00601539" w:rsidRDefault="00601539" w:rsidP="003D17C6">
            <w:r>
              <w:t>8</w:t>
            </w:r>
          </w:p>
        </w:tc>
        <w:tc>
          <w:tcPr>
            <w:tcW w:w="250" w:type="pct"/>
          </w:tcPr>
          <w:p w14:paraId="47A3B2B3" w14:textId="77777777" w:rsidR="00601539" w:rsidRDefault="00601539" w:rsidP="003D17C6"/>
        </w:tc>
        <w:tc>
          <w:tcPr>
            <w:tcW w:w="250" w:type="pct"/>
          </w:tcPr>
          <w:p w14:paraId="6E0B4974" w14:textId="77777777" w:rsidR="00601539" w:rsidRDefault="00601539" w:rsidP="003D17C6"/>
        </w:tc>
        <w:tc>
          <w:tcPr>
            <w:tcW w:w="250" w:type="pct"/>
          </w:tcPr>
          <w:p w14:paraId="420DCB78" w14:textId="77777777" w:rsidR="00601539" w:rsidRDefault="00601539" w:rsidP="003D17C6">
            <w:r>
              <w:t>2</w:t>
            </w:r>
          </w:p>
        </w:tc>
        <w:tc>
          <w:tcPr>
            <w:tcW w:w="250" w:type="pct"/>
          </w:tcPr>
          <w:p w14:paraId="26439CD4" w14:textId="77777777" w:rsidR="00601539" w:rsidRDefault="00601539" w:rsidP="003D17C6"/>
        </w:tc>
        <w:tc>
          <w:tcPr>
            <w:tcW w:w="250" w:type="pct"/>
          </w:tcPr>
          <w:p w14:paraId="6E195EC7" w14:textId="594218D5" w:rsidR="00601539" w:rsidRDefault="00EE2B27" w:rsidP="003D17C6">
            <w:pPr>
              <w:rPr>
                <w:b/>
                <w:bCs/>
              </w:rPr>
            </w:pPr>
            <w:r>
              <w:rPr>
                <w:b/>
                <w:bCs/>
              </w:rPr>
              <w:t>10</w:t>
            </w:r>
          </w:p>
        </w:tc>
        <w:tc>
          <w:tcPr>
            <w:tcW w:w="250" w:type="pct"/>
          </w:tcPr>
          <w:p w14:paraId="5E55F07A" w14:textId="06DB9233" w:rsidR="00601539" w:rsidRDefault="00EE2B27" w:rsidP="003D17C6">
            <w:pPr>
              <w:rPr>
                <w:b/>
                <w:bCs/>
              </w:rPr>
            </w:pPr>
            <w:r>
              <w:rPr>
                <w:b/>
                <w:bCs/>
              </w:rPr>
              <w:t>12</w:t>
            </w:r>
          </w:p>
        </w:tc>
        <w:tc>
          <w:tcPr>
            <w:tcW w:w="1250" w:type="pct"/>
          </w:tcPr>
          <w:p w14:paraId="21F75FA6" w14:textId="77777777" w:rsidR="00601539" w:rsidRDefault="00601539" w:rsidP="003D17C6">
            <w:r>
              <w:t>[1], 7 skyrius</w:t>
            </w:r>
          </w:p>
        </w:tc>
      </w:tr>
      <w:tr w:rsidR="00601539" w:rsidRPr="00FC2A0D" w14:paraId="0DCAABA0" w14:textId="77777777" w:rsidTr="00601539">
        <w:tc>
          <w:tcPr>
            <w:tcW w:w="2000" w:type="pct"/>
          </w:tcPr>
          <w:p w14:paraId="3BC5C863" w14:textId="77777777" w:rsidR="00601539" w:rsidRPr="00FC2A0D" w:rsidRDefault="00601539" w:rsidP="003D17C6">
            <w:pPr>
              <w:rPr>
                <w:rFonts w:eastAsia="MS Mincho"/>
              </w:rPr>
            </w:pPr>
            <w:r>
              <w:rPr>
                <w:rFonts w:eastAsia="MS Mincho"/>
              </w:rPr>
              <w:t>Egzaminas</w:t>
            </w:r>
          </w:p>
        </w:tc>
        <w:tc>
          <w:tcPr>
            <w:tcW w:w="250" w:type="pct"/>
          </w:tcPr>
          <w:p w14:paraId="2DA542E6" w14:textId="77777777" w:rsidR="00601539" w:rsidRDefault="00601539" w:rsidP="003D17C6"/>
        </w:tc>
        <w:tc>
          <w:tcPr>
            <w:tcW w:w="250" w:type="pct"/>
          </w:tcPr>
          <w:p w14:paraId="38044F97" w14:textId="77777777" w:rsidR="00601539" w:rsidRDefault="00601539" w:rsidP="003D17C6"/>
        </w:tc>
        <w:tc>
          <w:tcPr>
            <w:tcW w:w="250" w:type="pct"/>
          </w:tcPr>
          <w:p w14:paraId="186E2C20" w14:textId="77777777" w:rsidR="00601539" w:rsidRDefault="00601539" w:rsidP="003D17C6"/>
        </w:tc>
        <w:tc>
          <w:tcPr>
            <w:tcW w:w="250" w:type="pct"/>
          </w:tcPr>
          <w:p w14:paraId="559F7A0D" w14:textId="77777777" w:rsidR="00601539" w:rsidRDefault="00601539" w:rsidP="003D17C6"/>
        </w:tc>
        <w:tc>
          <w:tcPr>
            <w:tcW w:w="250" w:type="pct"/>
          </w:tcPr>
          <w:p w14:paraId="621A27ED" w14:textId="77777777" w:rsidR="00601539" w:rsidRDefault="00601539" w:rsidP="003D17C6"/>
        </w:tc>
        <w:tc>
          <w:tcPr>
            <w:tcW w:w="250" w:type="pct"/>
          </w:tcPr>
          <w:p w14:paraId="1AB89046" w14:textId="77777777" w:rsidR="00601539" w:rsidRDefault="00601539" w:rsidP="003D17C6">
            <w:pPr>
              <w:rPr>
                <w:b/>
                <w:bCs/>
              </w:rPr>
            </w:pPr>
            <w:r>
              <w:rPr>
                <w:b/>
                <w:bCs/>
              </w:rPr>
              <w:t>2</w:t>
            </w:r>
          </w:p>
        </w:tc>
        <w:tc>
          <w:tcPr>
            <w:tcW w:w="250" w:type="pct"/>
          </w:tcPr>
          <w:p w14:paraId="35837DC2" w14:textId="77777777" w:rsidR="00601539" w:rsidRDefault="00601539" w:rsidP="003D17C6">
            <w:pPr>
              <w:rPr>
                <w:b/>
                <w:bCs/>
              </w:rPr>
            </w:pPr>
            <w:r>
              <w:rPr>
                <w:b/>
                <w:bCs/>
              </w:rPr>
              <w:t>12</w:t>
            </w:r>
          </w:p>
        </w:tc>
        <w:tc>
          <w:tcPr>
            <w:tcW w:w="1250" w:type="pct"/>
          </w:tcPr>
          <w:p w14:paraId="107C5B63" w14:textId="0DCA49DA" w:rsidR="00601539" w:rsidRDefault="00EE2B27" w:rsidP="003D17C6">
            <w:r>
              <w:t>Pasiruošimas egzaminui</w:t>
            </w:r>
          </w:p>
        </w:tc>
      </w:tr>
      <w:tr w:rsidR="00601539" w:rsidRPr="003D17C6" w14:paraId="3FAF7FE7" w14:textId="77777777" w:rsidTr="00601539">
        <w:tc>
          <w:tcPr>
            <w:tcW w:w="2000" w:type="pct"/>
          </w:tcPr>
          <w:p w14:paraId="3326D79E" w14:textId="77777777" w:rsidR="00601539" w:rsidRPr="003D17C6" w:rsidRDefault="00601539" w:rsidP="003D17C6">
            <w:pPr>
              <w:rPr>
                <w:b/>
              </w:rPr>
            </w:pPr>
            <w:r w:rsidRPr="003D17C6">
              <w:rPr>
                <w:b/>
              </w:rPr>
              <w:t>Iš viso</w:t>
            </w:r>
          </w:p>
        </w:tc>
        <w:tc>
          <w:tcPr>
            <w:tcW w:w="250" w:type="pct"/>
          </w:tcPr>
          <w:p w14:paraId="742A8E9A" w14:textId="77777777" w:rsidR="00601539" w:rsidRPr="003D17C6" w:rsidRDefault="00601539" w:rsidP="003D17C6">
            <w:pPr>
              <w:rPr>
                <w:b/>
              </w:rPr>
            </w:pPr>
            <w:r w:rsidRPr="003D17C6">
              <w:rPr>
                <w:b/>
              </w:rPr>
              <w:t>48</w:t>
            </w:r>
          </w:p>
        </w:tc>
        <w:tc>
          <w:tcPr>
            <w:tcW w:w="250" w:type="pct"/>
          </w:tcPr>
          <w:p w14:paraId="1FADB1B8" w14:textId="77777777" w:rsidR="00601539" w:rsidRPr="003D17C6" w:rsidRDefault="00601539" w:rsidP="003D17C6">
            <w:pPr>
              <w:rPr>
                <w:b/>
              </w:rPr>
            </w:pPr>
          </w:p>
        </w:tc>
        <w:tc>
          <w:tcPr>
            <w:tcW w:w="250" w:type="pct"/>
          </w:tcPr>
          <w:p w14:paraId="6587986A" w14:textId="77777777" w:rsidR="00601539" w:rsidRPr="003D17C6" w:rsidRDefault="00601539" w:rsidP="003D17C6">
            <w:pPr>
              <w:rPr>
                <w:b/>
              </w:rPr>
            </w:pPr>
          </w:p>
        </w:tc>
        <w:tc>
          <w:tcPr>
            <w:tcW w:w="250" w:type="pct"/>
          </w:tcPr>
          <w:p w14:paraId="1DEEF9AB" w14:textId="77777777" w:rsidR="00601539" w:rsidRPr="003D17C6" w:rsidRDefault="00601539" w:rsidP="003D17C6">
            <w:pPr>
              <w:rPr>
                <w:b/>
              </w:rPr>
            </w:pPr>
            <w:r w:rsidRPr="003D17C6">
              <w:rPr>
                <w:b/>
              </w:rPr>
              <w:t>16</w:t>
            </w:r>
          </w:p>
        </w:tc>
        <w:tc>
          <w:tcPr>
            <w:tcW w:w="250" w:type="pct"/>
          </w:tcPr>
          <w:p w14:paraId="73ECE2D2" w14:textId="77777777" w:rsidR="00601539" w:rsidRPr="003D17C6" w:rsidRDefault="00601539" w:rsidP="003D17C6">
            <w:pPr>
              <w:rPr>
                <w:b/>
              </w:rPr>
            </w:pPr>
          </w:p>
        </w:tc>
        <w:tc>
          <w:tcPr>
            <w:tcW w:w="250" w:type="pct"/>
          </w:tcPr>
          <w:p w14:paraId="1642C7BD" w14:textId="77777777" w:rsidR="00601539" w:rsidRPr="003D17C6" w:rsidRDefault="00601539" w:rsidP="003D17C6">
            <w:pPr>
              <w:rPr>
                <w:b/>
              </w:rPr>
            </w:pPr>
            <w:r>
              <w:rPr>
                <w:b/>
              </w:rPr>
              <w:t>66</w:t>
            </w:r>
          </w:p>
        </w:tc>
        <w:tc>
          <w:tcPr>
            <w:tcW w:w="250" w:type="pct"/>
          </w:tcPr>
          <w:p w14:paraId="1AF5558F" w14:textId="77777777" w:rsidR="00601539" w:rsidRPr="003D17C6" w:rsidRDefault="00601539" w:rsidP="003D17C6">
            <w:pPr>
              <w:rPr>
                <w:b/>
              </w:rPr>
            </w:pPr>
            <w:r>
              <w:rPr>
                <w:b/>
              </w:rPr>
              <w:t>84</w:t>
            </w:r>
          </w:p>
        </w:tc>
        <w:tc>
          <w:tcPr>
            <w:tcW w:w="1250" w:type="pct"/>
          </w:tcPr>
          <w:p w14:paraId="50E015C1" w14:textId="77777777" w:rsidR="00601539" w:rsidRPr="003D17C6" w:rsidRDefault="00601539" w:rsidP="003D17C6">
            <w:pPr>
              <w:rPr>
                <w:b/>
              </w:rPr>
            </w:pPr>
          </w:p>
        </w:tc>
      </w:tr>
    </w:tbl>
    <w:p w14:paraId="4ACAA53F" w14:textId="77777777" w:rsidR="00EC7022" w:rsidRDefault="00EC7022" w:rsidP="00EC7022">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1"/>
        <w:gridCol w:w="818"/>
        <w:gridCol w:w="1417"/>
        <w:gridCol w:w="4922"/>
      </w:tblGrid>
      <w:tr w:rsidR="00EC7022" w:rsidRPr="00FC2A0D" w14:paraId="6E5C4981" w14:textId="77777777" w:rsidTr="00601539">
        <w:tc>
          <w:tcPr>
            <w:tcW w:w="1283" w:type="pct"/>
            <w:shd w:val="clear" w:color="auto" w:fill="E6E6E6"/>
          </w:tcPr>
          <w:p w14:paraId="5B32440B" w14:textId="77777777" w:rsidR="00EC7022" w:rsidRDefault="00EC7022" w:rsidP="003D17C6">
            <w:pPr>
              <w:pStyle w:val="ptnorm"/>
            </w:pPr>
            <w:r>
              <w:t>Vertinimo strategija</w:t>
            </w:r>
          </w:p>
        </w:tc>
        <w:tc>
          <w:tcPr>
            <w:tcW w:w="425" w:type="pct"/>
            <w:shd w:val="clear" w:color="auto" w:fill="E6E6E6"/>
          </w:tcPr>
          <w:p w14:paraId="326931E3" w14:textId="77777777" w:rsidR="00EC7022" w:rsidRDefault="00EC7022" w:rsidP="003D17C6">
            <w:pPr>
              <w:pStyle w:val="ptnorm"/>
            </w:pPr>
            <w:r>
              <w:t>Svoris proc.</w:t>
            </w:r>
          </w:p>
        </w:tc>
        <w:tc>
          <w:tcPr>
            <w:tcW w:w="736" w:type="pct"/>
            <w:shd w:val="clear" w:color="auto" w:fill="E6E6E6"/>
          </w:tcPr>
          <w:p w14:paraId="08ABADC8" w14:textId="77777777" w:rsidR="00EC7022" w:rsidRDefault="00EC7022" w:rsidP="003D17C6">
            <w:pPr>
              <w:pStyle w:val="ptnorm"/>
            </w:pPr>
            <w:r>
              <w:t xml:space="preserve">Atsiskaitymo laikas </w:t>
            </w:r>
          </w:p>
        </w:tc>
        <w:tc>
          <w:tcPr>
            <w:tcW w:w="2556" w:type="pct"/>
            <w:shd w:val="clear" w:color="auto" w:fill="E6E6E6"/>
          </w:tcPr>
          <w:p w14:paraId="3D367CBE" w14:textId="77777777" w:rsidR="00EC7022" w:rsidRDefault="00EC7022" w:rsidP="003D17C6">
            <w:pPr>
              <w:pStyle w:val="ptnorm"/>
            </w:pPr>
            <w:r>
              <w:t>Vertinimo kriterijai</w:t>
            </w:r>
          </w:p>
        </w:tc>
      </w:tr>
      <w:tr w:rsidR="00EC7022" w:rsidRPr="00CA1A41" w14:paraId="5F33FE76" w14:textId="77777777" w:rsidTr="00601539">
        <w:tc>
          <w:tcPr>
            <w:tcW w:w="1283" w:type="pct"/>
          </w:tcPr>
          <w:p w14:paraId="657CDAD0" w14:textId="77777777" w:rsidR="00EC7022" w:rsidRDefault="00EC7022" w:rsidP="003D17C6">
            <w:r>
              <w:lastRenderedPageBreak/>
              <w:t>Vidurio semestro egzaminas (raštu)</w:t>
            </w:r>
          </w:p>
        </w:tc>
        <w:tc>
          <w:tcPr>
            <w:tcW w:w="425" w:type="pct"/>
          </w:tcPr>
          <w:p w14:paraId="01E34EA2" w14:textId="77777777" w:rsidR="00EC7022" w:rsidRDefault="003D17C6" w:rsidP="003D17C6">
            <w:r>
              <w:t>50</w:t>
            </w:r>
          </w:p>
        </w:tc>
        <w:tc>
          <w:tcPr>
            <w:tcW w:w="736" w:type="pct"/>
          </w:tcPr>
          <w:p w14:paraId="084C5401" w14:textId="77777777" w:rsidR="00EC7022" w:rsidRDefault="00EC7022" w:rsidP="003D17C6">
            <w:r>
              <w:t>Semestro viduryje</w:t>
            </w:r>
          </w:p>
        </w:tc>
        <w:tc>
          <w:tcPr>
            <w:tcW w:w="2556" w:type="pct"/>
          </w:tcPr>
          <w:p w14:paraId="733F51DA" w14:textId="57F813E4" w:rsidR="00EC7022" w:rsidRDefault="000D3E5A" w:rsidP="00B27589">
            <w:r w:rsidRPr="00387EF9">
              <w:t>Vidurio semestro egzaminas</w:t>
            </w:r>
            <w:r>
              <w:t xml:space="preserve"> rašomas semestro viduryje Į jį įeina klausimai iš pirmosios kurso dalies (1-4 temos): vienas teorinis k</w:t>
            </w:r>
            <w:r w:rsidR="00B27589">
              <w:t>lausimas su įrodymu (</w:t>
            </w:r>
            <w:r>
              <w:t>2 tašk</w:t>
            </w:r>
            <w:r w:rsidR="00B27589">
              <w:t>ų vertės</w:t>
            </w:r>
            <w:r>
              <w:t xml:space="preserve">), antras teorinis klausimas, kuriame reikia paaiškinti keletą sąvokų (1 taškas) ir </w:t>
            </w:r>
            <w:r w:rsidR="00B27589">
              <w:t>praktinis uždavinys (</w:t>
            </w:r>
            <w:r>
              <w:t xml:space="preserve">2 taškai). </w:t>
            </w:r>
            <w:r w:rsidR="00B27589">
              <w:t>Jei atsakymas nepilnas, vertinimas proporcingai mažinamas.</w:t>
            </w:r>
          </w:p>
        </w:tc>
      </w:tr>
      <w:tr w:rsidR="00EC7022" w:rsidRPr="00CA1A41" w14:paraId="648BE68F" w14:textId="77777777" w:rsidTr="00601539">
        <w:tc>
          <w:tcPr>
            <w:tcW w:w="1283" w:type="pct"/>
          </w:tcPr>
          <w:p w14:paraId="68B5E389" w14:textId="77777777" w:rsidR="00EC7022" w:rsidRDefault="00EC7022" w:rsidP="003D17C6">
            <w:r>
              <w:t>Galutinis egzaminas (raštu)</w:t>
            </w:r>
          </w:p>
        </w:tc>
        <w:tc>
          <w:tcPr>
            <w:tcW w:w="425" w:type="pct"/>
          </w:tcPr>
          <w:p w14:paraId="24E6E37A" w14:textId="77777777" w:rsidR="00EC7022" w:rsidRDefault="00EC7022" w:rsidP="003D17C6">
            <w:r>
              <w:t>50</w:t>
            </w:r>
          </w:p>
        </w:tc>
        <w:tc>
          <w:tcPr>
            <w:tcW w:w="736" w:type="pct"/>
          </w:tcPr>
          <w:p w14:paraId="48B17797" w14:textId="77777777" w:rsidR="00EC7022" w:rsidRDefault="00EC7022" w:rsidP="003D17C6">
            <w:r>
              <w:rPr>
                <w:bCs/>
              </w:rPr>
              <w:t>Egzaminų sesijos metu</w:t>
            </w:r>
          </w:p>
        </w:tc>
        <w:tc>
          <w:tcPr>
            <w:tcW w:w="2556" w:type="pct"/>
          </w:tcPr>
          <w:p w14:paraId="517144CB" w14:textId="69CFE523" w:rsidR="000D3E5A" w:rsidRDefault="000D3E5A" w:rsidP="00DD2DCC">
            <w:pPr>
              <w:rPr>
                <w:rFonts w:ascii="Calibri" w:eastAsia="Times New Roman" w:hAnsi="Calibri" w:cs="Times New Roman"/>
              </w:rPr>
            </w:pPr>
            <w:r w:rsidRPr="00A6543B">
              <w:rPr>
                <w:rFonts w:ascii="Calibri" w:eastAsia="Times New Roman" w:hAnsi="Calibri" w:cs="Times New Roman"/>
              </w:rPr>
              <w:t>Galutinis egzaminas rašomas egzaminų sesijos metu. Į jį įeina klausimai iš antrosios kurso dalies</w:t>
            </w:r>
            <w:r>
              <w:rPr>
                <w:rFonts w:ascii="Calibri" w:eastAsia="Times New Roman" w:hAnsi="Calibri" w:cs="Times New Roman"/>
              </w:rPr>
              <w:t xml:space="preserve"> </w:t>
            </w:r>
            <w:r w:rsidRPr="00A6543B">
              <w:rPr>
                <w:rFonts w:ascii="Calibri" w:eastAsia="Times New Roman" w:hAnsi="Calibri" w:cs="Times New Roman"/>
              </w:rPr>
              <w:t>(</w:t>
            </w:r>
            <w:r>
              <w:rPr>
                <w:rFonts w:ascii="Calibri" w:eastAsia="Times New Roman" w:hAnsi="Calibri" w:cs="Times New Roman"/>
              </w:rPr>
              <w:t>5-7 temos)</w:t>
            </w:r>
            <w:r w:rsidRPr="00A6543B">
              <w:rPr>
                <w:rFonts w:ascii="Calibri" w:eastAsia="Times New Roman" w:hAnsi="Calibri" w:cs="Times New Roman"/>
              </w:rPr>
              <w:t xml:space="preserve">: </w:t>
            </w:r>
            <w:r>
              <w:t>vienas teorinis k</w:t>
            </w:r>
            <w:r w:rsidR="00B27589">
              <w:t>lausimas su įrodymu (</w:t>
            </w:r>
            <w:r>
              <w:t xml:space="preserve">2 taškai), antras teorinis klausimas, kuriame reikia paaiškinti keletą sąvokų (1 taškas) ir praktinis uždavinys (2 taškai). </w:t>
            </w:r>
            <w:r w:rsidR="00B27589">
              <w:t>Jei atsakymas nepilnas, vertinimas proporcingai mažinamas.</w:t>
            </w:r>
          </w:p>
          <w:p w14:paraId="1EB6C40D" w14:textId="20D2BC15" w:rsidR="00DD2DCC" w:rsidRDefault="000D3E5A" w:rsidP="00DD2DCC">
            <w:r>
              <w:rPr>
                <w:rFonts w:ascii="Calibri" w:eastAsia="Times New Roman" w:hAnsi="Calibri" w:cs="Times New Roman"/>
              </w:rPr>
              <w:t xml:space="preserve">Susumavus taškus už </w:t>
            </w:r>
            <w:r w:rsidRPr="00A6543B">
              <w:rPr>
                <w:rFonts w:ascii="Calibri" w:eastAsia="Times New Roman" w:hAnsi="Calibri" w:cs="Times New Roman"/>
              </w:rPr>
              <w:t xml:space="preserve"> vidurio semestro egzaminą ir galutinį egzaminą rašomas galutinis pažymys (balais, kuris lygus suapvalintai iki </w:t>
            </w:r>
            <w:r>
              <w:rPr>
                <w:rFonts w:ascii="Calibri" w:eastAsia="Times New Roman" w:hAnsi="Calibri" w:cs="Times New Roman"/>
              </w:rPr>
              <w:t>sveikojo skaičiaus taškų sumai</w:t>
            </w:r>
            <w:r w:rsidRPr="00A6543B">
              <w:rPr>
                <w:rFonts w:ascii="Calibri" w:eastAsia="Times New Roman" w:hAnsi="Calibri" w:cs="Times New Roman"/>
              </w:rPr>
              <w:t>) .</w:t>
            </w:r>
          </w:p>
        </w:tc>
      </w:tr>
    </w:tbl>
    <w:p w14:paraId="6618F2DC" w14:textId="77777777" w:rsidR="00EC7022" w:rsidRDefault="00EC7022" w:rsidP="00EC7022">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3"/>
        <w:gridCol w:w="1023"/>
        <w:gridCol w:w="2241"/>
        <w:gridCol w:w="1476"/>
        <w:gridCol w:w="2545"/>
      </w:tblGrid>
      <w:tr w:rsidR="00EC7022" w14:paraId="675944E6" w14:textId="77777777" w:rsidTr="00CA4E16">
        <w:tc>
          <w:tcPr>
            <w:tcW w:w="1230" w:type="pct"/>
            <w:shd w:val="clear" w:color="auto" w:fill="E6E6E6"/>
          </w:tcPr>
          <w:p w14:paraId="6629C5E0" w14:textId="77777777" w:rsidR="00EC7022" w:rsidRDefault="00EC7022" w:rsidP="004E1C70">
            <w:pPr>
              <w:pStyle w:val="ptnorm"/>
            </w:pPr>
            <w:r>
              <w:t>Autorius</w:t>
            </w:r>
          </w:p>
        </w:tc>
        <w:tc>
          <w:tcPr>
            <w:tcW w:w="544" w:type="pct"/>
            <w:shd w:val="clear" w:color="auto" w:fill="E6E6E6"/>
          </w:tcPr>
          <w:p w14:paraId="6B99080D" w14:textId="77777777" w:rsidR="00EC7022" w:rsidRDefault="00EC7022" w:rsidP="004E1C70">
            <w:pPr>
              <w:pStyle w:val="ptnorm"/>
            </w:pPr>
            <w:r>
              <w:t>Leidimo metai</w:t>
            </w:r>
          </w:p>
        </w:tc>
        <w:tc>
          <w:tcPr>
            <w:tcW w:w="1176" w:type="pct"/>
            <w:shd w:val="clear" w:color="auto" w:fill="E6E6E6"/>
          </w:tcPr>
          <w:p w14:paraId="68D6C737" w14:textId="77777777" w:rsidR="00EC7022" w:rsidRDefault="00EC7022" w:rsidP="004E1C70">
            <w:pPr>
              <w:pStyle w:val="ptnorm"/>
            </w:pPr>
            <w:r>
              <w:t>Pavadinimas</w:t>
            </w:r>
          </w:p>
        </w:tc>
        <w:tc>
          <w:tcPr>
            <w:tcW w:w="716" w:type="pct"/>
            <w:shd w:val="clear" w:color="auto" w:fill="E6E6E6"/>
          </w:tcPr>
          <w:p w14:paraId="12A589C9" w14:textId="77777777" w:rsidR="00EC7022" w:rsidRDefault="00EC7022" w:rsidP="004E1C70">
            <w:pPr>
              <w:pStyle w:val="ptnorm"/>
            </w:pPr>
            <w:r>
              <w:t>Periodinio leidinio Nr.</w:t>
            </w:r>
            <w:r w:rsidR="004E1C70">
              <w:t xml:space="preserve"> </w:t>
            </w:r>
            <w:r>
              <w:t>ar leidinio tomas</w:t>
            </w:r>
          </w:p>
        </w:tc>
        <w:tc>
          <w:tcPr>
            <w:tcW w:w="1333" w:type="pct"/>
            <w:shd w:val="clear" w:color="auto" w:fill="E6E6E6"/>
          </w:tcPr>
          <w:p w14:paraId="73A3A0B5" w14:textId="77777777" w:rsidR="00EC7022" w:rsidRDefault="00EC7022" w:rsidP="004E1C70">
            <w:pPr>
              <w:pStyle w:val="ptnorm"/>
            </w:pPr>
            <w:r>
              <w:t>Leidimo vieta ir leidykla ar internetinė nuoroda</w:t>
            </w:r>
          </w:p>
        </w:tc>
      </w:tr>
      <w:tr w:rsidR="00EC7022" w:rsidRPr="004E1C70" w14:paraId="4E14D1E4" w14:textId="77777777" w:rsidTr="00601539">
        <w:tc>
          <w:tcPr>
            <w:tcW w:w="5000" w:type="pct"/>
            <w:gridSpan w:val="5"/>
            <w:shd w:val="clear" w:color="auto" w:fill="D9D9D9"/>
          </w:tcPr>
          <w:p w14:paraId="66B52337" w14:textId="77777777" w:rsidR="00EC7022" w:rsidRPr="004E1C70" w:rsidRDefault="00EC7022" w:rsidP="004E1C70">
            <w:pPr>
              <w:rPr>
                <w:b/>
              </w:rPr>
            </w:pPr>
            <w:r w:rsidRPr="004E1C70">
              <w:rPr>
                <w:b/>
              </w:rPr>
              <w:t>Privaloma literatūra</w:t>
            </w:r>
          </w:p>
        </w:tc>
      </w:tr>
      <w:tr w:rsidR="00EC7022" w:rsidRPr="00CA1A41" w14:paraId="3552A116" w14:textId="77777777" w:rsidTr="00CA4E16">
        <w:tc>
          <w:tcPr>
            <w:tcW w:w="1230" w:type="pct"/>
          </w:tcPr>
          <w:p w14:paraId="0FC4FAA9" w14:textId="77777777" w:rsidR="00EC7022" w:rsidRPr="00697C14" w:rsidRDefault="005C2260" w:rsidP="004E1C70">
            <w:r>
              <w:t xml:space="preserve">1. </w:t>
            </w:r>
            <w:r w:rsidR="00EC7022" w:rsidRPr="004E1C70">
              <w:t>V</w:t>
            </w:r>
            <w:r w:rsidR="004E1C70">
              <w:t>.</w:t>
            </w:r>
            <w:r w:rsidR="00EC7022" w:rsidRPr="004E1C70">
              <w:t xml:space="preserve"> Bagdonavičius</w:t>
            </w:r>
          </w:p>
        </w:tc>
        <w:tc>
          <w:tcPr>
            <w:tcW w:w="544" w:type="pct"/>
          </w:tcPr>
          <w:p w14:paraId="12D0EF47" w14:textId="77777777" w:rsidR="00EC7022" w:rsidRPr="00697C14" w:rsidRDefault="00EC7022" w:rsidP="004E1C70">
            <w:r w:rsidRPr="00697C14">
              <w:t>2013</w:t>
            </w:r>
          </w:p>
        </w:tc>
        <w:tc>
          <w:tcPr>
            <w:tcW w:w="1176" w:type="pct"/>
          </w:tcPr>
          <w:p w14:paraId="74782E03" w14:textId="77777777" w:rsidR="00EC7022" w:rsidRPr="00697C14" w:rsidRDefault="00EC7022" w:rsidP="004E1C70">
            <w:r w:rsidRPr="004E1C70">
              <w:t>Stochastiniai patikimumo modeliai (paskaitų konspektas)</w:t>
            </w:r>
          </w:p>
        </w:tc>
        <w:tc>
          <w:tcPr>
            <w:tcW w:w="716" w:type="pct"/>
          </w:tcPr>
          <w:p w14:paraId="418A2446" w14:textId="77777777" w:rsidR="00EC7022" w:rsidRDefault="00EC7022" w:rsidP="004E1C70"/>
        </w:tc>
        <w:tc>
          <w:tcPr>
            <w:tcW w:w="1333" w:type="pct"/>
          </w:tcPr>
          <w:p w14:paraId="6B9E5C95" w14:textId="77777777" w:rsidR="00EC7022" w:rsidRDefault="00EC7022" w:rsidP="004E1C70"/>
        </w:tc>
      </w:tr>
      <w:tr w:rsidR="00EC7022" w:rsidRPr="004E1C70" w14:paraId="538A93F2" w14:textId="77777777" w:rsidTr="00601539">
        <w:trPr>
          <w:trHeight w:val="100"/>
        </w:trPr>
        <w:tc>
          <w:tcPr>
            <w:tcW w:w="5000" w:type="pct"/>
            <w:gridSpan w:val="5"/>
            <w:shd w:val="clear" w:color="auto" w:fill="D9D9D9"/>
          </w:tcPr>
          <w:p w14:paraId="3DFAA4A1" w14:textId="77777777" w:rsidR="00EC7022" w:rsidRPr="004E1C70" w:rsidRDefault="00EC7022" w:rsidP="004E1C70">
            <w:pPr>
              <w:rPr>
                <w:b/>
              </w:rPr>
            </w:pPr>
            <w:r w:rsidRPr="004E1C70">
              <w:rPr>
                <w:b/>
              </w:rPr>
              <w:t>Papildoma literatūra</w:t>
            </w:r>
          </w:p>
        </w:tc>
      </w:tr>
      <w:tr w:rsidR="00EC7022" w14:paraId="58BD39C6" w14:textId="77777777" w:rsidTr="00CA4E16">
        <w:tc>
          <w:tcPr>
            <w:tcW w:w="1230" w:type="pct"/>
          </w:tcPr>
          <w:p w14:paraId="065A947E" w14:textId="77777777" w:rsidR="00EC7022" w:rsidRDefault="00EC7022" w:rsidP="004E1C70">
            <w:r>
              <w:t>Terje Aven, Uwe Jensen</w:t>
            </w:r>
          </w:p>
        </w:tc>
        <w:tc>
          <w:tcPr>
            <w:tcW w:w="544" w:type="pct"/>
          </w:tcPr>
          <w:p w14:paraId="5BFF56A0" w14:textId="77777777" w:rsidR="00EC7022" w:rsidRDefault="00EC7022" w:rsidP="004E1C70">
            <w:r>
              <w:t>2013</w:t>
            </w:r>
          </w:p>
        </w:tc>
        <w:tc>
          <w:tcPr>
            <w:tcW w:w="1176" w:type="pct"/>
          </w:tcPr>
          <w:p w14:paraId="6DAB2272" w14:textId="77777777" w:rsidR="00EC7022" w:rsidRPr="009F0432" w:rsidRDefault="00EC7022" w:rsidP="004E1C70">
            <w:r w:rsidRPr="009F0432">
              <w:rPr>
                <w:lang w:val="en"/>
              </w:rPr>
              <w:t>Stochastic Models in Reliability</w:t>
            </w:r>
          </w:p>
        </w:tc>
        <w:tc>
          <w:tcPr>
            <w:tcW w:w="716" w:type="pct"/>
          </w:tcPr>
          <w:p w14:paraId="595565F3" w14:textId="77777777" w:rsidR="00EC7022" w:rsidRDefault="00EC7022" w:rsidP="004E1C70"/>
        </w:tc>
        <w:tc>
          <w:tcPr>
            <w:tcW w:w="1333" w:type="pct"/>
          </w:tcPr>
          <w:p w14:paraId="3C3502E7" w14:textId="77777777" w:rsidR="00EC7022" w:rsidRDefault="00EC7022" w:rsidP="004E1C70">
            <w:r w:rsidRPr="00256E63">
              <w:rPr>
                <w:lang w:val="en"/>
              </w:rPr>
              <w:t xml:space="preserve">Springer </w:t>
            </w:r>
            <w:r>
              <w:rPr>
                <w:lang w:val="en"/>
              </w:rPr>
              <w:t>, New York</w:t>
            </w:r>
          </w:p>
        </w:tc>
      </w:tr>
      <w:tr w:rsidR="00CA4E16" w14:paraId="5A9FD146" w14:textId="77777777" w:rsidTr="00CA4E16">
        <w:tc>
          <w:tcPr>
            <w:tcW w:w="1230" w:type="pct"/>
          </w:tcPr>
          <w:p w14:paraId="04A5AC93" w14:textId="63D3735D" w:rsidR="00CA4E16" w:rsidRDefault="00CA4E16" w:rsidP="00CA4E16">
            <w:r>
              <w:t xml:space="preserve">T. Aven, I. T. Castro. </w:t>
            </w:r>
          </w:p>
        </w:tc>
        <w:tc>
          <w:tcPr>
            <w:tcW w:w="544" w:type="pct"/>
          </w:tcPr>
          <w:p w14:paraId="62DA4650" w14:textId="7C154A0B" w:rsidR="00CA4E16" w:rsidRDefault="00CA4E16" w:rsidP="00CA4E16">
            <w:r>
              <w:t>2008</w:t>
            </w:r>
          </w:p>
        </w:tc>
        <w:tc>
          <w:tcPr>
            <w:tcW w:w="1176" w:type="pct"/>
          </w:tcPr>
          <w:p w14:paraId="6AC84CC4" w14:textId="11774BD9" w:rsidR="00CA4E16" w:rsidRPr="009F0432" w:rsidRDefault="00CA4E16" w:rsidP="00CA4E16">
            <w:pPr>
              <w:rPr>
                <w:lang w:val="en"/>
              </w:rPr>
            </w:pPr>
            <w:r w:rsidRPr="008663DE">
              <w:rPr>
                <w:lang w:val="en"/>
              </w:rPr>
              <w:t>A d</w:t>
            </w:r>
            <w:r>
              <w:rPr>
                <w:lang w:val="en"/>
              </w:rPr>
              <w:t>elay time model with safety con</w:t>
            </w:r>
            <w:r w:rsidRPr="008663DE">
              <w:rPr>
                <w:lang w:val="en"/>
              </w:rPr>
              <w:t>straint</w:t>
            </w:r>
          </w:p>
        </w:tc>
        <w:tc>
          <w:tcPr>
            <w:tcW w:w="716" w:type="pct"/>
          </w:tcPr>
          <w:p w14:paraId="2135F603" w14:textId="28A578F5" w:rsidR="00CA4E16" w:rsidRDefault="00CA4E16" w:rsidP="00CA4E16">
            <w:r w:rsidRPr="00CA4E16">
              <w:rPr>
                <w:i/>
              </w:rPr>
              <w:t>Reliability Engineering and System Safety</w:t>
            </w:r>
            <w:r>
              <w:t>,</w:t>
            </w:r>
            <w:r w:rsidRPr="008663DE">
              <w:t xml:space="preserve"> 94, 261–267.</w:t>
            </w:r>
          </w:p>
        </w:tc>
        <w:tc>
          <w:tcPr>
            <w:tcW w:w="1333" w:type="pct"/>
          </w:tcPr>
          <w:p w14:paraId="2E2B9FD7" w14:textId="77777777" w:rsidR="00CA4E16" w:rsidRPr="00256E63" w:rsidRDefault="00CA4E16" w:rsidP="00CA4E16">
            <w:pPr>
              <w:rPr>
                <w:lang w:val="en"/>
              </w:rPr>
            </w:pPr>
          </w:p>
        </w:tc>
      </w:tr>
      <w:tr w:rsidR="00CA4E16" w14:paraId="0AB1CCC0" w14:textId="77777777" w:rsidTr="00CA4E16">
        <w:tc>
          <w:tcPr>
            <w:tcW w:w="1230" w:type="pct"/>
          </w:tcPr>
          <w:p w14:paraId="09ADA115" w14:textId="575CB42D" w:rsidR="00CA4E16" w:rsidRDefault="00CA4E16" w:rsidP="00CA4E16">
            <w:r>
              <w:t>A. Gandy</w:t>
            </w:r>
          </w:p>
        </w:tc>
        <w:tc>
          <w:tcPr>
            <w:tcW w:w="544" w:type="pct"/>
          </w:tcPr>
          <w:p w14:paraId="65094FCF" w14:textId="44A1D514" w:rsidR="00CA4E16" w:rsidRDefault="00CA4E16" w:rsidP="00CA4E16">
            <w:r>
              <w:t>2005</w:t>
            </w:r>
          </w:p>
        </w:tc>
        <w:tc>
          <w:tcPr>
            <w:tcW w:w="1176" w:type="pct"/>
          </w:tcPr>
          <w:p w14:paraId="3147A658" w14:textId="2DFC9449" w:rsidR="00CA4E16" w:rsidRPr="008663DE" w:rsidRDefault="00CA4E16" w:rsidP="00CA4E16">
            <w:pPr>
              <w:rPr>
                <w:lang w:val="en"/>
              </w:rPr>
            </w:pPr>
            <w:r w:rsidRPr="008663DE">
              <w:rPr>
                <w:lang w:val="en"/>
              </w:rPr>
              <w:t>Effects of Uncertainties in Components on the Survival of Complex Systems with given Dependencies</w:t>
            </w:r>
          </w:p>
        </w:tc>
        <w:tc>
          <w:tcPr>
            <w:tcW w:w="716" w:type="pct"/>
          </w:tcPr>
          <w:p w14:paraId="24C55842" w14:textId="52770872" w:rsidR="00CA4E16" w:rsidRPr="008663DE" w:rsidRDefault="00CA4E16" w:rsidP="00CA4E16">
            <w:r>
              <w:t xml:space="preserve">In: A. Wilson, N. Limnios, S. Keller-McNulty, Y. Armijo (eds.), </w:t>
            </w:r>
            <w:r w:rsidRPr="00CA4E16">
              <w:rPr>
                <w:i/>
              </w:rPr>
              <w:t xml:space="preserve">Modern </w:t>
            </w:r>
            <w:r w:rsidRPr="00CA4E16">
              <w:rPr>
                <w:i/>
              </w:rPr>
              <w:lastRenderedPageBreak/>
              <w:t>Statistical and Mathematical Methods in Reliability</w:t>
            </w:r>
            <w:r w:rsidRPr="008663DE">
              <w:t>, pp. 177–189.</w:t>
            </w:r>
          </w:p>
        </w:tc>
        <w:tc>
          <w:tcPr>
            <w:tcW w:w="1333" w:type="pct"/>
          </w:tcPr>
          <w:p w14:paraId="41D7B118" w14:textId="025FC12A" w:rsidR="00CA4E16" w:rsidRPr="00256E63" w:rsidRDefault="00CA4E16" w:rsidP="00CA4E16">
            <w:pPr>
              <w:rPr>
                <w:lang w:val="en"/>
              </w:rPr>
            </w:pPr>
            <w:r w:rsidRPr="008663DE">
              <w:rPr>
                <w:lang w:val="en"/>
              </w:rPr>
              <w:lastRenderedPageBreak/>
              <w:t>World Scientific, New</w:t>
            </w:r>
            <w:r>
              <w:rPr>
                <w:lang w:val="en"/>
              </w:rPr>
              <w:t xml:space="preserve"> </w:t>
            </w:r>
            <w:r w:rsidRPr="008663DE">
              <w:rPr>
                <w:lang w:val="en"/>
              </w:rPr>
              <w:t>Jersey</w:t>
            </w:r>
          </w:p>
        </w:tc>
      </w:tr>
      <w:tr w:rsidR="00CA4E16" w14:paraId="4C4C6AB6" w14:textId="77777777" w:rsidTr="00CA4E16">
        <w:tc>
          <w:tcPr>
            <w:tcW w:w="1230" w:type="pct"/>
          </w:tcPr>
          <w:p w14:paraId="0E926A94" w14:textId="718D8CB9" w:rsidR="00CA4E16" w:rsidRDefault="00CA4E16" w:rsidP="00CA4E16">
            <w:r>
              <w:lastRenderedPageBreak/>
              <w:t>P. Hokstad</w:t>
            </w:r>
          </w:p>
        </w:tc>
        <w:tc>
          <w:tcPr>
            <w:tcW w:w="544" w:type="pct"/>
          </w:tcPr>
          <w:p w14:paraId="220F5FDF" w14:textId="54865259" w:rsidR="00CA4E16" w:rsidRDefault="00CA4E16" w:rsidP="00CA4E16">
            <w:r>
              <w:t>1997</w:t>
            </w:r>
          </w:p>
        </w:tc>
        <w:tc>
          <w:tcPr>
            <w:tcW w:w="1176" w:type="pct"/>
          </w:tcPr>
          <w:p w14:paraId="42DDB904" w14:textId="2CF716A8" w:rsidR="00CA4E16" w:rsidRPr="008663DE" w:rsidRDefault="00CA4E16" w:rsidP="00CA4E16">
            <w:pPr>
              <w:rPr>
                <w:lang w:val="en"/>
              </w:rPr>
            </w:pPr>
            <w:r w:rsidRPr="008663DE">
              <w:rPr>
                <w:lang w:val="en"/>
              </w:rPr>
              <w:t>The failure intensity process and the formulation of</w:t>
            </w:r>
            <w:r>
              <w:rPr>
                <w:lang w:val="en"/>
              </w:rPr>
              <w:t xml:space="preserve"> </w:t>
            </w:r>
            <w:r w:rsidRPr="008663DE">
              <w:rPr>
                <w:lang w:val="en"/>
              </w:rPr>
              <w:t>rel</w:t>
            </w:r>
            <w:r>
              <w:rPr>
                <w:lang w:val="en"/>
              </w:rPr>
              <w:t>iability and maintenance models</w:t>
            </w:r>
          </w:p>
        </w:tc>
        <w:tc>
          <w:tcPr>
            <w:tcW w:w="716" w:type="pct"/>
          </w:tcPr>
          <w:p w14:paraId="4F0FA179" w14:textId="1A81A028" w:rsidR="00CA4E16" w:rsidRDefault="00CA4E16" w:rsidP="00CA4E16">
            <w:r w:rsidRPr="00CA4E16">
              <w:rPr>
                <w:i/>
              </w:rPr>
              <w:t>Reliability Engineering and System Safety</w:t>
            </w:r>
            <w:r>
              <w:t>, 58, 69–82.</w:t>
            </w:r>
          </w:p>
        </w:tc>
        <w:tc>
          <w:tcPr>
            <w:tcW w:w="1333" w:type="pct"/>
          </w:tcPr>
          <w:p w14:paraId="25B282B0" w14:textId="77777777" w:rsidR="00CA4E16" w:rsidRPr="008663DE" w:rsidRDefault="00CA4E16" w:rsidP="00CA4E16">
            <w:pPr>
              <w:rPr>
                <w:lang w:val="en"/>
              </w:rPr>
            </w:pPr>
          </w:p>
        </w:tc>
      </w:tr>
    </w:tbl>
    <w:p w14:paraId="6E5E434F" w14:textId="77777777" w:rsidR="00EC7022" w:rsidRDefault="00EC7022" w:rsidP="00EC7022">
      <w:pPr>
        <w:jc w:val="center"/>
        <w:rPr>
          <w:sz w:val="20"/>
          <w:szCs w:val="20"/>
        </w:rPr>
      </w:pPr>
    </w:p>
    <w:p w14:paraId="169A3365" w14:textId="77777777" w:rsidR="001B7EB7" w:rsidRDefault="001B7EB7" w:rsidP="001B7EB7">
      <w:pPr>
        <w:pStyle w:val="Heading3"/>
      </w:pPr>
      <w:bookmarkStart w:id="16" w:name="_Toc398549897"/>
      <w:r>
        <w:t>Daugiaparametrinė statistika</w:t>
      </w:r>
      <w:bookmarkEnd w:id="16"/>
    </w:p>
    <w:p w14:paraId="34B268EF" w14:textId="77777777" w:rsidR="001B7EB7" w:rsidRDefault="001B7EB7" w:rsidP="001B7EB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1"/>
        <w:gridCol w:w="2407"/>
      </w:tblGrid>
      <w:tr w:rsidR="001B7EB7" w:rsidRPr="00E75691" w14:paraId="0AB0D547" w14:textId="77777777" w:rsidTr="00EE4C9A">
        <w:tc>
          <w:tcPr>
            <w:tcW w:w="3750" w:type="pct"/>
            <w:shd w:val="clear" w:color="auto" w:fill="E6E6E6"/>
          </w:tcPr>
          <w:p w14:paraId="3B7057FD" w14:textId="77777777" w:rsidR="001B7EB7" w:rsidRPr="00E75691" w:rsidRDefault="001B7EB7" w:rsidP="00260316">
            <w:pPr>
              <w:pStyle w:val="ptnorm"/>
            </w:pPr>
            <w:r w:rsidRPr="00E75691">
              <w:t>Dalyko (modulio) pavadinimas</w:t>
            </w:r>
          </w:p>
        </w:tc>
        <w:tc>
          <w:tcPr>
            <w:tcW w:w="1250" w:type="pct"/>
            <w:shd w:val="clear" w:color="auto" w:fill="E6E6E6"/>
          </w:tcPr>
          <w:p w14:paraId="5FEC6378" w14:textId="77777777" w:rsidR="001B7EB7" w:rsidRPr="00E75691" w:rsidRDefault="001B7EB7" w:rsidP="00260316">
            <w:pPr>
              <w:pStyle w:val="ptnorm"/>
            </w:pPr>
            <w:r w:rsidRPr="00E75691">
              <w:t>Kodas</w:t>
            </w:r>
          </w:p>
        </w:tc>
      </w:tr>
      <w:tr w:rsidR="001B7EB7" w:rsidRPr="00E75691" w14:paraId="6401E9B1" w14:textId="77777777" w:rsidTr="00EE4C9A">
        <w:tc>
          <w:tcPr>
            <w:tcW w:w="3750" w:type="pct"/>
          </w:tcPr>
          <w:p w14:paraId="3CF2C0BC" w14:textId="77777777" w:rsidR="001B7EB7" w:rsidRPr="000D5057" w:rsidRDefault="001B7EB7" w:rsidP="00260316">
            <w:pPr>
              <w:rPr>
                <w:b/>
              </w:rPr>
            </w:pPr>
            <w:r>
              <w:rPr>
                <w:snapToGrid w:val="0"/>
              </w:rPr>
              <w:t>Daugiaparametrinė statistika</w:t>
            </w:r>
          </w:p>
        </w:tc>
        <w:tc>
          <w:tcPr>
            <w:tcW w:w="1250" w:type="pct"/>
          </w:tcPr>
          <w:p w14:paraId="47D8D220" w14:textId="77777777" w:rsidR="001B7EB7" w:rsidRPr="000D5057" w:rsidRDefault="001B7EB7" w:rsidP="00260316">
            <w:pPr>
              <w:rPr>
                <w:b/>
                <w:szCs w:val="20"/>
              </w:rPr>
            </w:pPr>
          </w:p>
        </w:tc>
      </w:tr>
    </w:tbl>
    <w:p w14:paraId="386F23DC" w14:textId="77777777" w:rsidR="001B7EB7" w:rsidRPr="00E75691" w:rsidRDefault="001B7EB7" w:rsidP="001B7EB7">
      <w:pPr>
        <w:rPr>
          <w:b/>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1B7EB7" w:rsidRPr="00E75691" w14:paraId="6140E870" w14:textId="77777777" w:rsidTr="00EE4C9A">
        <w:tc>
          <w:tcPr>
            <w:tcW w:w="2500" w:type="pct"/>
            <w:shd w:val="clear" w:color="auto" w:fill="E6E6E6"/>
          </w:tcPr>
          <w:p w14:paraId="1ABF92BB" w14:textId="77777777" w:rsidR="001B7EB7" w:rsidRPr="00E75691" w:rsidRDefault="001B7EB7" w:rsidP="00260316">
            <w:pPr>
              <w:pStyle w:val="ptnorm"/>
            </w:pPr>
            <w:r w:rsidRPr="00E75691">
              <w:t>Dėstytojas (-ai)</w:t>
            </w:r>
          </w:p>
        </w:tc>
        <w:tc>
          <w:tcPr>
            <w:tcW w:w="2500" w:type="pct"/>
            <w:shd w:val="clear" w:color="auto" w:fill="E6E6E6"/>
          </w:tcPr>
          <w:p w14:paraId="426CC150" w14:textId="77777777" w:rsidR="001B7EB7" w:rsidRPr="00E75691" w:rsidRDefault="001B7EB7" w:rsidP="00260316">
            <w:pPr>
              <w:pStyle w:val="ptnorm"/>
            </w:pPr>
            <w:r w:rsidRPr="00E75691">
              <w:t>Padalinys (-iai)</w:t>
            </w:r>
          </w:p>
        </w:tc>
      </w:tr>
      <w:tr w:rsidR="001B7EB7" w:rsidRPr="00E75691" w14:paraId="4ABCA7D5" w14:textId="77777777" w:rsidTr="00EE4C9A">
        <w:tc>
          <w:tcPr>
            <w:tcW w:w="2500" w:type="pct"/>
          </w:tcPr>
          <w:p w14:paraId="1221EA61" w14:textId="77777777" w:rsidR="001B7EB7" w:rsidRPr="00E75691" w:rsidRDefault="001B7EB7" w:rsidP="00260316">
            <w:r w:rsidRPr="00E75691">
              <w:rPr>
                <w:b/>
              </w:rPr>
              <w:t>Koordinuojantis:</w:t>
            </w:r>
            <w:r>
              <w:t xml:space="preserve"> prof. Vytautas Kazakevičius</w:t>
            </w:r>
          </w:p>
          <w:p w14:paraId="3A294EF9" w14:textId="77777777" w:rsidR="001B7EB7" w:rsidRPr="00461402" w:rsidRDefault="001B7EB7" w:rsidP="00260316">
            <w:r w:rsidRPr="00E75691">
              <w:rPr>
                <w:b/>
              </w:rPr>
              <w:t>Kitas (-i):</w:t>
            </w:r>
            <w:r>
              <w:t xml:space="preserve"> </w:t>
            </w:r>
          </w:p>
        </w:tc>
        <w:tc>
          <w:tcPr>
            <w:tcW w:w="2500" w:type="pct"/>
          </w:tcPr>
          <w:p w14:paraId="5DC78816" w14:textId="77777777" w:rsidR="001B7EB7" w:rsidRPr="00E75691" w:rsidRDefault="001B7EB7" w:rsidP="00260316">
            <w:r>
              <w:t>Matematikos ir informatikos fakultetas, Matematinės statistikos katedra</w:t>
            </w:r>
          </w:p>
        </w:tc>
      </w:tr>
    </w:tbl>
    <w:p w14:paraId="427F692D" w14:textId="77777777" w:rsidR="001B7EB7" w:rsidRPr="00E75691" w:rsidRDefault="001B7EB7" w:rsidP="001B7EB7">
      <w:pPr>
        <w:rPr>
          <w:b/>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1B7EB7" w:rsidRPr="00E75691" w14:paraId="1A78B9A3" w14:textId="77777777" w:rsidTr="00EE4C9A">
        <w:tc>
          <w:tcPr>
            <w:tcW w:w="2500" w:type="pct"/>
            <w:shd w:val="clear" w:color="auto" w:fill="E6E6E6"/>
          </w:tcPr>
          <w:p w14:paraId="2CF2B22C" w14:textId="77777777" w:rsidR="001B7EB7" w:rsidRPr="00E75691" w:rsidRDefault="001B7EB7" w:rsidP="00260316">
            <w:pPr>
              <w:pStyle w:val="ptnorm"/>
            </w:pPr>
            <w:r w:rsidRPr="00E75691">
              <w:t>Studijų pakopa</w:t>
            </w:r>
          </w:p>
        </w:tc>
        <w:tc>
          <w:tcPr>
            <w:tcW w:w="2500" w:type="pct"/>
            <w:shd w:val="clear" w:color="auto" w:fill="E6E6E6"/>
          </w:tcPr>
          <w:p w14:paraId="75AA1F1E" w14:textId="77777777" w:rsidR="001B7EB7" w:rsidRPr="00E75691" w:rsidRDefault="001B7EB7" w:rsidP="00260316">
            <w:pPr>
              <w:pStyle w:val="ptnorm"/>
            </w:pPr>
            <w:r w:rsidRPr="00E75691">
              <w:t>Dalyko (modulio) tipas</w:t>
            </w:r>
          </w:p>
        </w:tc>
      </w:tr>
      <w:tr w:rsidR="001B7EB7" w:rsidRPr="00E75691" w14:paraId="4D78C2FA" w14:textId="77777777" w:rsidTr="00EE4C9A">
        <w:tc>
          <w:tcPr>
            <w:tcW w:w="2500" w:type="pct"/>
          </w:tcPr>
          <w:p w14:paraId="24765FE2" w14:textId="77777777" w:rsidR="001B7EB7" w:rsidRPr="00E75691" w:rsidRDefault="001B7EB7" w:rsidP="00260316">
            <w:r>
              <w:t>Antroji</w:t>
            </w:r>
          </w:p>
        </w:tc>
        <w:tc>
          <w:tcPr>
            <w:tcW w:w="2500" w:type="pct"/>
          </w:tcPr>
          <w:p w14:paraId="6C492762" w14:textId="77777777" w:rsidR="001B7EB7" w:rsidRPr="00E75691" w:rsidRDefault="001B7EB7" w:rsidP="00260316">
            <w:r>
              <w:t>Privalomasis</w:t>
            </w:r>
          </w:p>
        </w:tc>
      </w:tr>
    </w:tbl>
    <w:p w14:paraId="2CDCCBB6" w14:textId="77777777" w:rsidR="001B7EB7" w:rsidRPr="00E75691" w:rsidRDefault="001B7EB7" w:rsidP="001B7EB7">
      <w:pPr>
        <w:rPr>
          <w:b/>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3209"/>
        <w:gridCol w:w="3210"/>
      </w:tblGrid>
      <w:tr w:rsidR="001B7EB7" w:rsidRPr="00E75691" w14:paraId="748B88D5" w14:textId="77777777" w:rsidTr="00EE4C9A">
        <w:tc>
          <w:tcPr>
            <w:tcW w:w="1666" w:type="pct"/>
            <w:shd w:val="clear" w:color="auto" w:fill="E6E6E6"/>
          </w:tcPr>
          <w:p w14:paraId="2D7FC542" w14:textId="77777777" w:rsidR="001B7EB7" w:rsidRPr="00E75691" w:rsidRDefault="001B7EB7" w:rsidP="00260316">
            <w:pPr>
              <w:pStyle w:val="ptnorm"/>
            </w:pPr>
            <w:r w:rsidRPr="00E75691">
              <w:t>Įgyvendinimo forma</w:t>
            </w:r>
          </w:p>
        </w:tc>
        <w:tc>
          <w:tcPr>
            <w:tcW w:w="1666" w:type="pct"/>
            <w:shd w:val="clear" w:color="auto" w:fill="E6E6E6"/>
          </w:tcPr>
          <w:p w14:paraId="19BF3B0A" w14:textId="77777777" w:rsidR="001B7EB7" w:rsidRPr="00E75691" w:rsidRDefault="001B7EB7" w:rsidP="00260316">
            <w:pPr>
              <w:pStyle w:val="ptnorm"/>
            </w:pPr>
            <w:r w:rsidRPr="00E75691">
              <w:t>Vykdymo laikotarpis</w:t>
            </w:r>
          </w:p>
        </w:tc>
        <w:tc>
          <w:tcPr>
            <w:tcW w:w="1667" w:type="pct"/>
            <w:shd w:val="clear" w:color="auto" w:fill="E6E6E6"/>
          </w:tcPr>
          <w:p w14:paraId="58489BBD" w14:textId="77777777" w:rsidR="001B7EB7" w:rsidRPr="00E75691" w:rsidRDefault="001B7EB7" w:rsidP="00260316">
            <w:pPr>
              <w:pStyle w:val="ptnorm"/>
            </w:pPr>
            <w:r>
              <w:t>Vykdymo</w:t>
            </w:r>
            <w:r w:rsidRPr="00E75691">
              <w:t xml:space="preserve"> kalba (-os)</w:t>
            </w:r>
          </w:p>
        </w:tc>
      </w:tr>
      <w:tr w:rsidR="001B7EB7" w:rsidRPr="00E75691" w14:paraId="30BA61E1" w14:textId="77777777" w:rsidTr="00EE4C9A">
        <w:tc>
          <w:tcPr>
            <w:tcW w:w="1666" w:type="pct"/>
          </w:tcPr>
          <w:p w14:paraId="280D5827" w14:textId="77777777" w:rsidR="001B7EB7" w:rsidRPr="00E75691" w:rsidRDefault="001B7EB7" w:rsidP="00260316">
            <w:r>
              <w:t>Auditorinė</w:t>
            </w:r>
          </w:p>
        </w:tc>
        <w:tc>
          <w:tcPr>
            <w:tcW w:w="1666" w:type="pct"/>
          </w:tcPr>
          <w:p w14:paraId="22FBA4EA" w14:textId="77777777" w:rsidR="001B7EB7" w:rsidRPr="00E75691" w:rsidRDefault="001B7EB7" w:rsidP="00260316">
            <w:r>
              <w:t>3 semestras</w:t>
            </w:r>
          </w:p>
        </w:tc>
        <w:tc>
          <w:tcPr>
            <w:tcW w:w="1667" w:type="pct"/>
          </w:tcPr>
          <w:p w14:paraId="2AF26932" w14:textId="77777777" w:rsidR="001B7EB7" w:rsidRPr="00E75691" w:rsidRDefault="001B7EB7" w:rsidP="00260316">
            <w:r>
              <w:t>Lietuvių</w:t>
            </w:r>
          </w:p>
        </w:tc>
      </w:tr>
    </w:tbl>
    <w:p w14:paraId="7949CFD9" w14:textId="77777777" w:rsidR="001B7EB7" w:rsidRPr="00E75691" w:rsidRDefault="001B7EB7" w:rsidP="001B7EB7">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1B7EB7" w:rsidRPr="00E75691" w14:paraId="65640B4B" w14:textId="77777777" w:rsidTr="00EE4C9A">
        <w:tc>
          <w:tcPr>
            <w:tcW w:w="5000" w:type="pct"/>
            <w:gridSpan w:val="2"/>
            <w:shd w:val="clear" w:color="auto" w:fill="E6E6E6"/>
          </w:tcPr>
          <w:p w14:paraId="1FB7B33E" w14:textId="77777777" w:rsidR="001B7EB7" w:rsidRPr="00E75691" w:rsidRDefault="001B7EB7" w:rsidP="00260316">
            <w:pPr>
              <w:pStyle w:val="ptnorm"/>
            </w:pPr>
            <w:r w:rsidRPr="00E75691">
              <w:t>Reikalavimai studijuojančiajam</w:t>
            </w:r>
          </w:p>
        </w:tc>
      </w:tr>
      <w:tr w:rsidR="001B7EB7" w:rsidRPr="00E75691" w14:paraId="2913A5A2" w14:textId="77777777" w:rsidTr="00EE4C9A">
        <w:tc>
          <w:tcPr>
            <w:tcW w:w="2500" w:type="pct"/>
          </w:tcPr>
          <w:p w14:paraId="4A1217CF" w14:textId="77777777" w:rsidR="001B7EB7" w:rsidRPr="00E75691" w:rsidRDefault="001B7EB7" w:rsidP="00260316">
            <w:r w:rsidRPr="000E1A35">
              <w:rPr>
                <w:b/>
              </w:rPr>
              <w:t>Išankstiniai reikalavimai</w:t>
            </w:r>
            <w:r w:rsidRPr="00E75691">
              <w:t>:</w:t>
            </w:r>
            <w:r>
              <w:t xml:space="preserve"> nėra</w:t>
            </w:r>
          </w:p>
        </w:tc>
        <w:tc>
          <w:tcPr>
            <w:tcW w:w="2500" w:type="pct"/>
          </w:tcPr>
          <w:p w14:paraId="332838B1" w14:textId="77777777" w:rsidR="001B7EB7" w:rsidRPr="00461402" w:rsidRDefault="001B7EB7" w:rsidP="00260316">
            <w:r w:rsidRPr="000E1A35">
              <w:rPr>
                <w:b/>
              </w:rPr>
              <w:t>Gr</w:t>
            </w:r>
            <w:r>
              <w:rPr>
                <w:b/>
              </w:rPr>
              <w:t>etutiniai reikalavimai</w:t>
            </w:r>
            <w:r w:rsidRPr="00E75691">
              <w:t>:</w:t>
            </w:r>
            <w:r>
              <w:t xml:space="preserve"> nėra</w:t>
            </w:r>
          </w:p>
        </w:tc>
      </w:tr>
    </w:tbl>
    <w:p w14:paraId="71C60EB1" w14:textId="77777777" w:rsidR="001B7EB7" w:rsidRPr="00E75691" w:rsidRDefault="001B7EB7" w:rsidP="001B7EB7">
      <w:pPr>
        <w:rPr>
          <w:b/>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7"/>
        <w:gridCol w:w="2407"/>
        <w:gridCol w:w="2407"/>
      </w:tblGrid>
      <w:tr w:rsidR="001B7EB7" w:rsidRPr="00E75691" w14:paraId="54A47E04" w14:textId="77777777" w:rsidTr="00EE4C9A">
        <w:tc>
          <w:tcPr>
            <w:tcW w:w="1250" w:type="pct"/>
            <w:shd w:val="clear" w:color="auto" w:fill="E6E6E6"/>
          </w:tcPr>
          <w:p w14:paraId="562E8A25" w14:textId="77777777" w:rsidR="001B7EB7" w:rsidRPr="00E75691" w:rsidRDefault="001B7EB7" w:rsidP="00260316">
            <w:pPr>
              <w:pStyle w:val="ptnorm"/>
            </w:pPr>
            <w:r w:rsidRPr="00E75691">
              <w:t>Dalyko (modulio) apimtis kreditais</w:t>
            </w:r>
          </w:p>
        </w:tc>
        <w:tc>
          <w:tcPr>
            <w:tcW w:w="1250" w:type="pct"/>
            <w:shd w:val="clear" w:color="auto" w:fill="E6E6E6"/>
          </w:tcPr>
          <w:p w14:paraId="5276925E" w14:textId="77777777" w:rsidR="001B7EB7" w:rsidRPr="00E75691" w:rsidRDefault="001B7EB7" w:rsidP="00260316">
            <w:pPr>
              <w:pStyle w:val="ptnorm"/>
            </w:pPr>
            <w:r w:rsidRPr="00E75691">
              <w:t>Visas studento darbo krūvis</w:t>
            </w:r>
          </w:p>
        </w:tc>
        <w:tc>
          <w:tcPr>
            <w:tcW w:w="1250" w:type="pct"/>
            <w:shd w:val="clear" w:color="auto" w:fill="E6E6E6"/>
          </w:tcPr>
          <w:p w14:paraId="29DA13B1" w14:textId="77777777" w:rsidR="001B7EB7" w:rsidRPr="00E75691" w:rsidRDefault="001B7EB7" w:rsidP="00260316">
            <w:pPr>
              <w:pStyle w:val="ptnorm"/>
            </w:pPr>
            <w:r w:rsidRPr="00E75691">
              <w:t>Kontaktinio darbo valandos</w:t>
            </w:r>
          </w:p>
        </w:tc>
        <w:tc>
          <w:tcPr>
            <w:tcW w:w="1250" w:type="pct"/>
            <w:shd w:val="clear" w:color="auto" w:fill="E6E6E6"/>
          </w:tcPr>
          <w:p w14:paraId="2E32243A" w14:textId="77777777" w:rsidR="001B7EB7" w:rsidRPr="00E75691" w:rsidRDefault="001B7EB7" w:rsidP="00260316">
            <w:pPr>
              <w:pStyle w:val="ptnorm"/>
            </w:pPr>
            <w:r w:rsidRPr="00E75691">
              <w:t>Savarankišk</w:t>
            </w:r>
            <w:r>
              <w:t xml:space="preserve">o darbo </w:t>
            </w:r>
            <w:r w:rsidRPr="00E75691">
              <w:t>valandos</w:t>
            </w:r>
          </w:p>
        </w:tc>
      </w:tr>
      <w:tr w:rsidR="001B7EB7" w:rsidRPr="00E75691" w14:paraId="227772C9" w14:textId="77777777" w:rsidTr="00EE4C9A">
        <w:tc>
          <w:tcPr>
            <w:tcW w:w="1250" w:type="pct"/>
          </w:tcPr>
          <w:p w14:paraId="45833B17" w14:textId="77777777" w:rsidR="001B7EB7" w:rsidRPr="007972A5" w:rsidRDefault="001B7EB7" w:rsidP="00260316">
            <w:pPr>
              <w:jc w:val="center"/>
              <w:rPr>
                <w:szCs w:val="20"/>
              </w:rPr>
            </w:pPr>
            <w:r>
              <w:rPr>
                <w:szCs w:val="20"/>
              </w:rPr>
              <w:t>5</w:t>
            </w:r>
          </w:p>
        </w:tc>
        <w:tc>
          <w:tcPr>
            <w:tcW w:w="1250" w:type="pct"/>
          </w:tcPr>
          <w:p w14:paraId="567EC0D0" w14:textId="77777777" w:rsidR="001B7EB7" w:rsidRPr="007972A5" w:rsidRDefault="001B7EB7" w:rsidP="00260316">
            <w:pPr>
              <w:jc w:val="center"/>
              <w:rPr>
                <w:szCs w:val="20"/>
              </w:rPr>
            </w:pPr>
            <w:r>
              <w:rPr>
                <w:szCs w:val="20"/>
              </w:rPr>
              <w:t>130</w:t>
            </w:r>
          </w:p>
        </w:tc>
        <w:tc>
          <w:tcPr>
            <w:tcW w:w="1250" w:type="pct"/>
          </w:tcPr>
          <w:p w14:paraId="57B7D523" w14:textId="77777777" w:rsidR="001B7EB7" w:rsidRPr="007972A5" w:rsidRDefault="001B7EB7" w:rsidP="00260316">
            <w:pPr>
              <w:jc w:val="center"/>
              <w:rPr>
                <w:szCs w:val="20"/>
              </w:rPr>
            </w:pPr>
            <w:r>
              <w:rPr>
                <w:szCs w:val="20"/>
              </w:rPr>
              <w:t>50</w:t>
            </w:r>
          </w:p>
        </w:tc>
        <w:tc>
          <w:tcPr>
            <w:tcW w:w="1250" w:type="pct"/>
          </w:tcPr>
          <w:p w14:paraId="427876EE" w14:textId="77777777" w:rsidR="001B7EB7" w:rsidRPr="007972A5" w:rsidRDefault="001B7EB7" w:rsidP="00260316">
            <w:pPr>
              <w:jc w:val="center"/>
              <w:rPr>
                <w:szCs w:val="20"/>
              </w:rPr>
            </w:pPr>
            <w:r>
              <w:rPr>
                <w:szCs w:val="20"/>
              </w:rPr>
              <w:t>80</w:t>
            </w:r>
          </w:p>
        </w:tc>
      </w:tr>
    </w:tbl>
    <w:p w14:paraId="5B7B5931" w14:textId="77777777" w:rsidR="001B7EB7" w:rsidRPr="00E75691" w:rsidRDefault="001B7EB7" w:rsidP="001B7EB7">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0"/>
        <w:gridCol w:w="2686"/>
        <w:gridCol w:w="2752"/>
      </w:tblGrid>
      <w:tr w:rsidR="001B7EB7" w:rsidRPr="00E75691" w14:paraId="3E5A3BB7" w14:textId="77777777" w:rsidTr="00EE4C9A">
        <w:tc>
          <w:tcPr>
            <w:tcW w:w="5000" w:type="pct"/>
            <w:gridSpan w:val="3"/>
            <w:shd w:val="clear" w:color="auto" w:fill="E6E6E6"/>
            <w:vAlign w:val="center"/>
          </w:tcPr>
          <w:p w14:paraId="26199447" w14:textId="77777777" w:rsidR="001B7EB7" w:rsidRPr="00E75691" w:rsidRDefault="001B7EB7" w:rsidP="00260316">
            <w:pPr>
              <w:pStyle w:val="ptnorm"/>
            </w:pPr>
            <w:r w:rsidRPr="00E75691">
              <w:lastRenderedPageBreak/>
              <w:t>Dalyko (modulio) tikslas: studijų programos ugdomos kompetencijos</w:t>
            </w:r>
          </w:p>
        </w:tc>
      </w:tr>
      <w:tr w:rsidR="001B7EB7" w:rsidRPr="00E75691" w14:paraId="45AB0A5F" w14:textId="77777777" w:rsidTr="00EE4C9A">
        <w:tc>
          <w:tcPr>
            <w:tcW w:w="5000" w:type="pct"/>
            <w:gridSpan w:val="3"/>
            <w:vAlign w:val="center"/>
          </w:tcPr>
          <w:p w14:paraId="02099BCF" w14:textId="31F2FBBD" w:rsidR="001B7EB7" w:rsidRPr="00DE23A7" w:rsidRDefault="003854F7" w:rsidP="005C4D37">
            <w:pPr>
              <w:rPr>
                <w:rFonts w:eastAsia="Times New Roman"/>
              </w:rPr>
            </w:pPr>
            <w:r>
              <w:rPr>
                <w:rFonts w:eastAsia="Times New Roman"/>
              </w:rPr>
              <w:t xml:space="preserve">Dalyko tikslas ‒ </w:t>
            </w:r>
            <w:r w:rsidR="005C4D37">
              <w:rPr>
                <w:rFonts w:eastAsia="Times New Roman"/>
              </w:rPr>
              <w:t>išugdyti kompetenciją analizuoti regresijos modelius</w:t>
            </w:r>
            <w:r w:rsidR="00EA1414">
              <w:rPr>
                <w:rFonts w:eastAsia="Times New Roman"/>
              </w:rPr>
              <w:t xml:space="preserve">, kuriuose parametrų skaičius didesnis už imties tūrį, </w:t>
            </w:r>
            <w:r w:rsidR="00DE23A7">
              <w:rPr>
                <w:rFonts w:eastAsia="Times New Roman"/>
              </w:rPr>
              <w:t>(programos kompetencijos D3 ir D5)</w:t>
            </w:r>
            <w:r w:rsidR="00EA1414">
              <w:rPr>
                <w:rFonts w:eastAsia="Times New Roman"/>
              </w:rPr>
              <w:t>.</w:t>
            </w:r>
            <w:r w:rsidR="00DE23A7">
              <w:rPr>
                <w:rFonts w:eastAsia="Times New Roman"/>
              </w:rPr>
              <w:t xml:space="preserve"> Kartu ugdoma nuolatinio mokymosi kompetencija (B2).</w:t>
            </w:r>
          </w:p>
        </w:tc>
      </w:tr>
      <w:tr w:rsidR="001B7EB7" w:rsidRPr="00E75691" w14:paraId="023B73A8" w14:textId="77777777" w:rsidTr="00EE4C9A">
        <w:trPr>
          <w:trHeight w:val="329"/>
        </w:trPr>
        <w:tc>
          <w:tcPr>
            <w:tcW w:w="2176" w:type="pct"/>
            <w:shd w:val="clear" w:color="auto" w:fill="E6E6E6"/>
            <w:vAlign w:val="center"/>
          </w:tcPr>
          <w:p w14:paraId="4DB9C4DE" w14:textId="77777777" w:rsidR="001B7EB7" w:rsidRPr="00E75691" w:rsidRDefault="001B7EB7" w:rsidP="00260316">
            <w:pPr>
              <w:pStyle w:val="ptnorm"/>
            </w:pPr>
            <w:r w:rsidRPr="00E75691">
              <w:t>Dalyko (modulio) studijų siekiniai</w:t>
            </w:r>
            <w:r>
              <w:t>: išklausęs dalyką studentas</w:t>
            </w:r>
          </w:p>
        </w:tc>
        <w:tc>
          <w:tcPr>
            <w:tcW w:w="1395" w:type="pct"/>
            <w:shd w:val="clear" w:color="auto" w:fill="E6E6E6"/>
            <w:vAlign w:val="center"/>
          </w:tcPr>
          <w:p w14:paraId="6AC247C5" w14:textId="77777777" w:rsidR="001B7EB7" w:rsidRPr="00E75691" w:rsidRDefault="001B7EB7" w:rsidP="00260316">
            <w:pPr>
              <w:pStyle w:val="ptnorm"/>
            </w:pPr>
            <w:r w:rsidRPr="00E75691">
              <w:t>Studijų metodai</w:t>
            </w:r>
          </w:p>
        </w:tc>
        <w:tc>
          <w:tcPr>
            <w:tcW w:w="1429" w:type="pct"/>
            <w:shd w:val="clear" w:color="auto" w:fill="E6E6E6"/>
            <w:vAlign w:val="center"/>
          </w:tcPr>
          <w:p w14:paraId="3A484994" w14:textId="77777777" w:rsidR="001B7EB7" w:rsidRPr="00E75691" w:rsidRDefault="001B7EB7" w:rsidP="00260316">
            <w:pPr>
              <w:pStyle w:val="ptnorm"/>
            </w:pPr>
            <w:r w:rsidRPr="00E75691">
              <w:t>Vertinimo metodai</w:t>
            </w:r>
          </w:p>
        </w:tc>
      </w:tr>
      <w:tr w:rsidR="001B7EB7" w:rsidRPr="00E75691" w14:paraId="5CCF4B81" w14:textId="77777777" w:rsidTr="00EE4C9A">
        <w:trPr>
          <w:trHeight w:val="643"/>
        </w:trPr>
        <w:tc>
          <w:tcPr>
            <w:tcW w:w="2176" w:type="pct"/>
          </w:tcPr>
          <w:p w14:paraId="3DD0B30C" w14:textId="4D274AA2" w:rsidR="001B7EB7" w:rsidRDefault="001B7EB7" w:rsidP="00260316">
            <w:pPr>
              <w:pStyle w:val="tlist"/>
            </w:pPr>
            <w:r>
              <w:t xml:space="preserve">gebės </w:t>
            </w:r>
            <w:r w:rsidR="00EB44AF">
              <w:t>analizuoti</w:t>
            </w:r>
            <w:r>
              <w:t xml:space="preserve"> literatūrą apie daugiaparametrinės statistikos metodus ir jų pagrindimą;</w:t>
            </w:r>
          </w:p>
          <w:p w14:paraId="0A71A3FD" w14:textId="77777777" w:rsidR="001B7EB7" w:rsidRDefault="001B7EB7" w:rsidP="00260316">
            <w:pPr>
              <w:pStyle w:val="tlist"/>
            </w:pPr>
            <w:r>
              <w:t>gebės paaiškinti iškilojo optimizavimo metodus, taikomus daugiaparametrinėje statistikoje;</w:t>
            </w:r>
          </w:p>
          <w:p w14:paraId="44ACD61C" w14:textId="77777777" w:rsidR="001B7EB7" w:rsidRDefault="001B7EB7" w:rsidP="00260316">
            <w:pPr>
              <w:pStyle w:val="tlist"/>
            </w:pPr>
            <w:r>
              <w:t>gebės paaiškinti daugiaparametrinės statistikos problematiką ir LASSO metodologiją;</w:t>
            </w:r>
          </w:p>
          <w:p w14:paraId="359EC8AA" w14:textId="77777777" w:rsidR="001B7EB7" w:rsidRDefault="001B7EB7" w:rsidP="00260316">
            <w:pPr>
              <w:pStyle w:val="tlist"/>
            </w:pPr>
            <w:r>
              <w:t>gebės aprašyti ir taikyti LASSO įvertinius įvairiuose modeliuose;</w:t>
            </w:r>
          </w:p>
          <w:p w14:paraId="2784E917" w14:textId="77777777" w:rsidR="001B7EB7" w:rsidRPr="002D6680" w:rsidRDefault="001B7EB7" w:rsidP="00260316">
            <w:pPr>
              <w:pStyle w:val="tlist"/>
            </w:pPr>
            <w:r>
              <w:t>gebės paaiškinti, kaip įrodomos LASSO įvertinių savybės.</w:t>
            </w:r>
          </w:p>
        </w:tc>
        <w:tc>
          <w:tcPr>
            <w:tcW w:w="1395" w:type="pct"/>
          </w:tcPr>
          <w:p w14:paraId="30EEEE33" w14:textId="77777777" w:rsidR="001B7EB7" w:rsidRDefault="001B7EB7" w:rsidP="00260316">
            <w:pPr>
              <w:rPr>
                <w:szCs w:val="20"/>
              </w:rPr>
            </w:pPr>
            <w:r>
              <w:rPr>
                <w:szCs w:val="20"/>
              </w:rPr>
              <w:t>Paskaita, praktiniai užsiėmimai, laboratoriniai darbai prie kompiuterio, dalykinės literatūros studijavimas</w:t>
            </w:r>
          </w:p>
        </w:tc>
        <w:tc>
          <w:tcPr>
            <w:tcW w:w="1429" w:type="pct"/>
          </w:tcPr>
          <w:p w14:paraId="5934E202" w14:textId="5240B35E" w:rsidR="001B7EB7" w:rsidRDefault="00C36DAC" w:rsidP="00260316">
            <w:pPr>
              <w:rPr>
                <w:szCs w:val="20"/>
              </w:rPr>
            </w:pPr>
            <w:r>
              <w:t>Kontrolinis darbas raštu, u</w:t>
            </w:r>
            <w:r w:rsidR="001B7EB7">
              <w:t xml:space="preserve">žduotis prie kompiuterio, </w:t>
            </w:r>
            <w:r w:rsidR="001B7EB7">
              <w:rPr>
                <w:szCs w:val="20"/>
              </w:rPr>
              <w:t>egzaminas raštu</w:t>
            </w:r>
          </w:p>
        </w:tc>
      </w:tr>
    </w:tbl>
    <w:p w14:paraId="17907978" w14:textId="77777777" w:rsidR="001B7EB7" w:rsidRPr="00E75691" w:rsidRDefault="001B7EB7" w:rsidP="001B7EB7">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2"/>
        <w:gridCol w:w="482"/>
        <w:gridCol w:w="482"/>
        <w:gridCol w:w="481"/>
        <w:gridCol w:w="481"/>
        <w:gridCol w:w="481"/>
        <w:gridCol w:w="481"/>
        <w:gridCol w:w="481"/>
        <w:gridCol w:w="2407"/>
      </w:tblGrid>
      <w:tr w:rsidR="00EE4C9A" w:rsidRPr="00E75691" w14:paraId="7A855FA8" w14:textId="77777777" w:rsidTr="00EE4C9A">
        <w:tc>
          <w:tcPr>
            <w:tcW w:w="2000" w:type="pct"/>
            <w:vMerge w:val="restart"/>
            <w:shd w:val="clear" w:color="auto" w:fill="E6E6E6"/>
            <w:vAlign w:val="center"/>
          </w:tcPr>
          <w:p w14:paraId="1C90AFC3" w14:textId="77777777" w:rsidR="00EE4C9A" w:rsidRPr="00E75691" w:rsidRDefault="00EE4C9A" w:rsidP="00260316">
            <w:pPr>
              <w:pStyle w:val="ptnorm"/>
            </w:pPr>
            <w:r w:rsidRPr="00E75691">
              <w:t>Temos</w:t>
            </w:r>
          </w:p>
        </w:tc>
        <w:tc>
          <w:tcPr>
            <w:tcW w:w="1500" w:type="pct"/>
            <w:gridSpan w:val="6"/>
            <w:shd w:val="clear" w:color="auto" w:fill="E6E6E6"/>
            <w:vAlign w:val="center"/>
          </w:tcPr>
          <w:p w14:paraId="75B38408" w14:textId="62877F98" w:rsidR="00EE4C9A" w:rsidRPr="00E75691" w:rsidRDefault="00EE4C9A" w:rsidP="00260316">
            <w:pPr>
              <w:pStyle w:val="ptnorm"/>
            </w:pPr>
            <w:r w:rsidRPr="00E75691">
              <w:t xml:space="preserve">Kontaktinio darbo valandos </w:t>
            </w:r>
          </w:p>
        </w:tc>
        <w:tc>
          <w:tcPr>
            <w:tcW w:w="1500" w:type="pct"/>
            <w:gridSpan w:val="2"/>
            <w:shd w:val="clear" w:color="auto" w:fill="E6E6E6"/>
            <w:vAlign w:val="center"/>
          </w:tcPr>
          <w:p w14:paraId="02DD2FF4" w14:textId="5BCF4227" w:rsidR="00EE4C9A" w:rsidRPr="00E75691" w:rsidRDefault="00EE4C9A" w:rsidP="00260316">
            <w:pPr>
              <w:pStyle w:val="ptnorm"/>
            </w:pPr>
            <w:r w:rsidRPr="00E75691">
              <w:t>Savarankiškų studijų laikas ir užduotys</w:t>
            </w:r>
          </w:p>
        </w:tc>
      </w:tr>
      <w:tr w:rsidR="001B7EB7" w:rsidRPr="00E75691" w14:paraId="7C075039" w14:textId="77777777" w:rsidTr="00EE4C9A">
        <w:trPr>
          <w:cantSplit/>
          <w:trHeight w:val="2808"/>
        </w:trPr>
        <w:tc>
          <w:tcPr>
            <w:tcW w:w="2000" w:type="pct"/>
            <w:vMerge/>
            <w:vAlign w:val="center"/>
          </w:tcPr>
          <w:p w14:paraId="69B39CD4" w14:textId="77777777" w:rsidR="001B7EB7" w:rsidRPr="00E75691" w:rsidRDefault="001B7EB7" w:rsidP="00260316">
            <w:pPr>
              <w:pStyle w:val="ptnorm"/>
            </w:pPr>
          </w:p>
        </w:tc>
        <w:tc>
          <w:tcPr>
            <w:tcW w:w="250" w:type="pct"/>
            <w:textDirection w:val="btLr"/>
            <w:vAlign w:val="center"/>
          </w:tcPr>
          <w:p w14:paraId="2A94580B" w14:textId="77777777" w:rsidR="001B7EB7" w:rsidRPr="00E75691" w:rsidRDefault="001B7EB7" w:rsidP="00260316">
            <w:pPr>
              <w:pStyle w:val="ptnorm"/>
            </w:pPr>
            <w:r w:rsidRPr="00E75691">
              <w:t>Paskaitos</w:t>
            </w:r>
          </w:p>
        </w:tc>
        <w:tc>
          <w:tcPr>
            <w:tcW w:w="250" w:type="pct"/>
            <w:textDirection w:val="btLr"/>
            <w:vAlign w:val="center"/>
          </w:tcPr>
          <w:p w14:paraId="18026E79" w14:textId="77777777" w:rsidR="001B7EB7" w:rsidRPr="00E75691" w:rsidRDefault="001B7EB7" w:rsidP="00260316">
            <w:pPr>
              <w:pStyle w:val="ptnorm"/>
            </w:pPr>
            <w:r w:rsidRPr="00E75691">
              <w:t>Konsultacijos</w:t>
            </w:r>
          </w:p>
        </w:tc>
        <w:tc>
          <w:tcPr>
            <w:tcW w:w="250" w:type="pct"/>
            <w:textDirection w:val="btLr"/>
            <w:vAlign w:val="center"/>
          </w:tcPr>
          <w:p w14:paraId="3054CE95" w14:textId="77777777" w:rsidR="001B7EB7" w:rsidRPr="00E75691" w:rsidRDefault="001B7EB7" w:rsidP="00260316">
            <w:pPr>
              <w:pStyle w:val="ptnorm"/>
            </w:pPr>
            <w:r w:rsidRPr="00E75691">
              <w:t xml:space="preserve">Seminarai </w:t>
            </w:r>
          </w:p>
        </w:tc>
        <w:tc>
          <w:tcPr>
            <w:tcW w:w="250" w:type="pct"/>
            <w:textDirection w:val="btLr"/>
            <w:vAlign w:val="center"/>
          </w:tcPr>
          <w:p w14:paraId="4085ED91" w14:textId="77777777" w:rsidR="001B7EB7" w:rsidRPr="00E75691" w:rsidRDefault="001B7EB7" w:rsidP="00260316">
            <w:pPr>
              <w:pStyle w:val="ptnorm"/>
            </w:pPr>
            <w:r w:rsidRPr="00E75691">
              <w:t xml:space="preserve">Pratybos </w:t>
            </w:r>
          </w:p>
        </w:tc>
        <w:tc>
          <w:tcPr>
            <w:tcW w:w="250" w:type="pct"/>
            <w:textDirection w:val="btLr"/>
            <w:vAlign w:val="center"/>
          </w:tcPr>
          <w:p w14:paraId="6CF7996E" w14:textId="77777777" w:rsidR="001B7EB7" w:rsidRPr="00E75691" w:rsidRDefault="001B7EB7" w:rsidP="00260316">
            <w:pPr>
              <w:pStyle w:val="ptnorm"/>
            </w:pPr>
            <w:r w:rsidRPr="00E75691">
              <w:t>Laboratoriniai darbai</w:t>
            </w:r>
          </w:p>
        </w:tc>
        <w:tc>
          <w:tcPr>
            <w:tcW w:w="250" w:type="pct"/>
            <w:textDirection w:val="btLr"/>
            <w:vAlign w:val="center"/>
          </w:tcPr>
          <w:p w14:paraId="71C61548" w14:textId="77777777" w:rsidR="001B7EB7" w:rsidRPr="00E75691" w:rsidRDefault="001B7EB7" w:rsidP="00260316">
            <w:pPr>
              <w:pStyle w:val="ptnorm"/>
            </w:pPr>
            <w:r w:rsidRPr="00E75691">
              <w:t>Visas kontaktinis darbas</w:t>
            </w:r>
          </w:p>
        </w:tc>
        <w:tc>
          <w:tcPr>
            <w:tcW w:w="250" w:type="pct"/>
            <w:textDirection w:val="btLr"/>
            <w:vAlign w:val="center"/>
          </w:tcPr>
          <w:p w14:paraId="572B62F7" w14:textId="77777777" w:rsidR="001B7EB7" w:rsidRPr="00E75691" w:rsidRDefault="001B7EB7" w:rsidP="00260316">
            <w:pPr>
              <w:pStyle w:val="ptnorm"/>
            </w:pPr>
            <w:r w:rsidRPr="00E75691">
              <w:t>Savarankiškas darbas</w:t>
            </w:r>
          </w:p>
        </w:tc>
        <w:tc>
          <w:tcPr>
            <w:tcW w:w="1250" w:type="pct"/>
            <w:vAlign w:val="center"/>
          </w:tcPr>
          <w:p w14:paraId="368088A7" w14:textId="77777777" w:rsidR="001B7EB7" w:rsidRPr="00E75691" w:rsidRDefault="001B7EB7" w:rsidP="00260316">
            <w:pPr>
              <w:pStyle w:val="ptnorm"/>
            </w:pPr>
            <w:r w:rsidRPr="00E75691">
              <w:t>Užduotys</w:t>
            </w:r>
          </w:p>
        </w:tc>
      </w:tr>
      <w:tr w:rsidR="001B7EB7" w:rsidRPr="00E75691" w14:paraId="0567EC17" w14:textId="77777777" w:rsidTr="00EE4C9A">
        <w:trPr>
          <w:trHeight w:val="831"/>
        </w:trPr>
        <w:tc>
          <w:tcPr>
            <w:tcW w:w="2000" w:type="pct"/>
          </w:tcPr>
          <w:p w14:paraId="3F9D8794" w14:textId="77777777" w:rsidR="001B7EB7" w:rsidRPr="00184713" w:rsidRDefault="001B7EB7" w:rsidP="00260316">
            <w:pPr>
              <w:rPr>
                <w:bCs/>
              </w:rPr>
            </w:pPr>
            <w:r w:rsidRPr="00D062FC">
              <w:rPr>
                <w:b/>
                <w:bCs/>
              </w:rPr>
              <w:t xml:space="preserve">1. </w:t>
            </w:r>
            <w:r>
              <w:rPr>
                <w:rFonts w:eastAsia="Times New Roman"/>
                <w:b/>
              </w:rPr>
              <w:t>Iškilojo optimizavimo elementai</w:t>
            </w:r>
            <w:r w:rsidRPr="00D062FC">
              <w:rPr>
                <w:rFonts w:eastAsia="Times New Roman"/>
                <w:b/>
              </w:rPr>
              <w:t>.</w:t>
            </w:r>
            <w:r>
              <w:rPr>
                <w:rFonts w:eastAsia="Times New Roman"/>
              </w:rPr>
              <w:t xml:space="preserve"> Iškilos aibės ir funkcijos. Globalūs ir lokalūs ekstremumai, projekcijos teorema, ekstremumų egzistavimo sąlygos. Subgradientai. Lagranžo daugikliai, optimalumo sąlygos. Lagranžo dualumo teorija.</w:t>
            </w:r>
          </w:p>
        </w:tc>
        <w:tc>
          <w:tcPr>
            <w:tcW w:w="250" w:type="pct"/>
          </w:tcPr>
          <w:p w14:paraId="19670FC3" w14:textId="77777777" w:rsidR="001B7EB7" w:rsidRPr="00E75691" w:rsidRDefault="001B7EB7" w:rsidP="00260316">
            <w:pPr>
              <w:rPr>
                <w:bCs/>
                <w:szCs w:val="20"/>
              </w:rPr>
            </w:pPr>
            <w:r>
              <w:rPr>
                <w:bCs/>
                <w:szCs w:val="20"/>
              </w:rPr>
              <w:t>12</w:t>
            </w:r>
          </w:p>
        </w:tc>
        <w:tc>
          <w:tcPr>
            <w:tcW w:w="250" w:type="pct"/>
          </w:tcPr>
          <w:p w14:paraId="21D45AE6" w14:textId="77777777" w:rsidR="001B7EB7" w:rsidRPr="00C435BC" w:rsidRDefault="001B7EB7" w:rsidP="00260316">
            <w:pPr>
              <w:rPr>
                <w:bCs/>
                <w:szCs w:val="20"/>
              </w:rPr>
            </w:pPr>
          </w:p>
        </w:tc>
        <w:tc>
          <w:tcPr>
            <w:tcW w:w="250" w:type="pct"/>
          </w:tcPr>
          <w:p w14:paraId="6AAFDFBA" w14:textId="77777777" w:rsidR="001B7EB7" w:rsidRPr="00E75691" w:rsidRDefault="001B7EB7" w:rsidP="00260316">
            <w:pPr>
              <w:rPr>
                <w:szCs w:val="20"/>
              </w:rPr>
            </w:pPr>
          </w:p>
        </w:tc>
        <w:tc>
          <w:tcPr>
            <w:tcW w:w="250" w:type="pct"/>
          </w:tcPr>
          <w:p w14:paraId="7826C8EB" w14:textId="77777777" w:rsidR="001B7EB7" w:rsidRPr="00E75691" w:rsidRDefault="001B7EB7" w:rsidP="00260316">
            <w:pPr>
              <w:rPr>
                <w:szCs w:val="20"/>
              </w:rPr>
            </w:pPr>
            <w:r>
              <w:rPr>
                <w:szCs w:val="20"/>
              </w:rPr>
              <w:t>6</w:t>
            </w:r>
          </w:p>
        </w:tc>
        <w:tc>
          <w:tcPr>
            <w:tcW w:w="250" w:type="pct"/>
          </w:tcPr>
          <w:p w14:paraId="02F6E439" w14:textId="77777777" w:rsidR="001B7EB7" w:rsidRPr="00E75691" w:rsidRDefault="001B7EB7" w:rsidP="00260316">
            <w:pPr>
              <w:rPr>
                <w:szCs w:val="20"/>
              </w:rPr>
            </w:pPr>
          </w:p>
        </w:tc>
        <w:tc>
          <w:tcPr>
            <w:tcW w:w="250" w:type="pct"/>
          </w:tcPr>
          <w:p w14:paraId="549E1421" w14:textId="77777777" w:rsidR="001B7EB7" w:rsidRPr="00E75691" w:rsidRDefault="001B7EB7" w:rsidP="00260316">
            <w:pPr>
              <w:rPr>
                <w:b/>
                <w:szCs w:val="20"/>
              </w:rPr>
            </w:pPr>
            <w:r>
              <w:rPr>
                <w:b/>
                <w:szCs w:val="20"/>
              </w:rPr>
              <w:t>18</w:t>
            </w:r>
          </w:p>
        </w:tc>
        <w:tc>
          <w:tcPr>
            <w:tcW w:w="250" w:type="pct"/>
          </w:tcPr>
          <w:p w14:paraId="4F772363" w14:textId="77777777" w:rsidR="001B7EB7" w:rsidRPr="00E75691" w:rsidRDefault="001B7EB7" w:rsidP="00260316">
            <w:pPr>
              <w:rPr>
                <w:b/>
                <w:bCs/>
                <w:szCs w:val="20"/>
              </w:rPr>
            </w:pPr>
            <w:r>
              <w:rPr>
                <w:b/>
                <w:bCs/>
                <w:szCs w:val="20"/>
              </w:rPr>
              <w:t>30</w:t>
            </w:r>
          </w:p>
        </w:tc>
        <w:tc>
          <w:tcPr>
            <w:tcW w:w="1250" w:type="pct"/>
          </w:tcPr>
          <w:p w14:paraId="28955EF0" w14:textId="77777777" w:rsidR="001B7EB7" w:rsidRPr="000A22D8" w:rsidRDefault="001B7EB7" w:rsidP="00260316">
            <w:pPr>
              <w:rPr>
                <w:bCs/>
                <w:szCs w:val="20"/>
                <w:highlight w:val="yellow"/>
              </w:rPr>
            </w:pPr>
            <w:r>
              <w:rPr>
                <w:bCs/>
                <w:szCs w:val="20"/>
              </w:rPr>
              <w:t>[1]:</w:t>
            </w:r>
            <w:r w:rsidRPr="00D062FC">
              <w:rPr>
                <w:bCs/>
                <w:szCs w:val="20"/>
              </w:rPr>
              <w:t xml:space="preserve"> </w:t>
            </w:r>
            <w:r>
              <w:rPr>
                <w:bCs/>
                <w:szCs w:val="20"/>
              </w:rPr>
              <w:t xml:space="preserve">1.2, 1.5, 2.1-2.3, 4.1-4.2, 5.1-5.2, 6.1-6.2  skyreliai </w:t>
            </w:r>
          </w:p>
        </w:tc>
      </w:tr>
      <w:tr w:rsidR="001B7EB7" w:rsidRPr="00E75691" w14:paraId="60B22BBB" w14:textId="77777777" w:rsidTr="00EE4C9A">
        <w:trPr>
          <w:trHeight w:val="511"/>
        </w:trPr>
        <w:tc>
          <w:tcPr>
            <w:tcW w:w="2000" w:type="pct"/>
          </w:tcPr>
          <w:p w14:paraId="7ED8EC18" w14:textId="77777777" w:rsidR="001B7EB7" w:rsidRPr="00184713" w:rsidRDefault="001B7EB7" w:rsidP="00260316">
            <w:pPr>
              <w:rPr>
                <w:bCs/>
                <w:szCs w:val="20"/>
              </w:rPr>
            </w:pPr>
            <w:r w:rsidRPr="00D062FC">
              <w:rPr>
                <w:b/>
                <w:bCs/>
                <w:szCs w:val="20"/>
              </w:rPr>
              <w:t xml:space="preserve">2. </w:t>
            </w:r>
            <w:r>
              <w:rPr>
                <w:b/>
                <w:bCs/>
                <w:szCs w:val="20"/>
              </w:rPr>
              <w:t>LASSO metodas</w:t>
            </w:r>
            <w:r w:rsidRPr="00D062FC">
              <w:rPr>
                <w:b/>
                <w:bCs/>
                <w:szCs w:val="20"/>
              </w:rPr>
              <w:t>.</w:t>
            </w:r>
            <w:r>
              <w:rPr>
                <w:bCs/>
                <w:szCs w:val="20"/>
              </w:rPr>
              <w:t xml:space="preserve"> Daugiaparametrinės statistikos problematika. LASSO įvertiniai tiesiniuose modeliuose: prognozavimas, reikšmingų kintamųjų atrinkimas ir koeficientų prie jų </w:t>
            </w:r>
            <w:r>
              <w:rPr>
                <w:bCs/>
                <w:szCs w:val="20"/>
              </w:rPr>
              <w:lastRenderedPageBreak/>
              <w:t>vertinimas, dispersijos vertinimas. Kitų LASSO įvertinių apžvalga.</w:t>
            </w:r>
          </w:p>
        </w:tc>
        <w:tc>
          <w:tcPr>
            <w:tcW w:w="250" w:type="pct"/>
          </w:tcPr>
          <w:p w14:paraId="62E64855" w14:textId="77777777" w:rsidR="001B7EB7" w:rsidRPr="00E75691" w:rsidRDefault="001B7EB7" w:rsidP="00260316">
            <w:pPr>
              <w:rPr>
                <w:bCs/>
                <w:szCs w:val="20"/>
              </w:rPr>
            </w:pPr>
            <w:r>
              <w:rPr>
                <w:bCs/>
                <w:szCs w:val="20"/>
              </w:rPr>
              <w:lastRenderedPageBreak/>
              <w:t>8</w:t>
            </w:r>
          </w:p>
        </w:tc>
        <w:tc>
          <w:tcPr>
            <w:tcW w:w="250" w:type="pct"/>
          </w:tcPr>
          <w:p w14:paraId="3771C935" w14:textId="77777777" w:rsidR="001B7EB7" w:rsidRPr="00E75691" w:rsidRDefault="001B7EB7" w:rsidP="00260316">
            <w:pPr>
              <w:rPr>
                <w:bCs/>
                <w:szCs w:val="20"/>
              </w:rPr>
            </w:pPr>
          </w:p>
        </w:tc>
        <w:tc>
          <w:tcPr>
            <w:tcW w:w="250" w:type="pct"/>
          </w:tcPr>
          <w:p w14:paraId="2340D869" w14:textId="77777777" w:rsidR="001B7EB7" w:rsidRPr="00E75691" w:rsidRDefault="001B7EB7" w:rsidP="00260316">
            <w:pPr>
              <w:rPr>
                <w:szCs w:val="20"/>
              </w:rPr>
            </w:pPr>
          </w:p>
        </w:tc>
        <w:tc>
          <w:tcPr>
            <w:tcW w:w="250" w:type="pct"/>
          </w:tcPr>
          <w:p w14:paraId="09BB0C0A" w14:textId="77777777" w:rsidR="001B7EB7" w:rsidRPr="00E75691" w:rsidRDefault="001B7EB7" w:rsidP="00260316">
            <w:pPr>
              <w:rPr>
                <w:szCs w:val="20"/>
              </w:rPr>
            </w:pPr>
          </w:p>
        </w:tc>
        <w:tc>
          <w:tcPr>
            <w:tcW w:w="250" w:type="pct"/>
          </w:tcPr>
          <w:p w14:paraId="67C99194" w14:textId="77777777" w:rsidR="001B7EB7" w:rsidRPr="00E75691" w:rsidRDefault="001B7EB7" w:rsidP="00260316">
            <w:pPr>
              <w:rPr>
                <w:szCs w:val="20"/>
              </w:rPr>
            </w:pPr>
            <w:r>
              <w:rPr>
                <w:szCs w:val="20"/>
              </w:rPr>
              <w:t>4</w:t>
            </w:r>
          </w:p>
        </w:tc>
        <w:tc>
          <w:tcPr>
            <w:tcW w:w="250" w:type="pct"/>
          </w:tcPr>
          <w:p w14:paraId="3AE2D294" w14:textId="77777777" w:rsidR="001B7EB7" w:rsidRPr="00E75691" w:rsidRDefault="001B7EB7" w:rsidP="00260316">
            <w:pPr>
              <w:rPr>
                <w:b/>
                <w:szCs w:val="20"/>
              </w:rPr>
            </w:pPr>
            <w:r>
              <w:rPr>
                <w:b/>
                <w:szCs w:val="20"/>
              </w:rPr>
              <w:t>12</w:t>
            </w:r>
          </w:p>
        </w:tc>
        <w:tc>
          <w:tcPr>
            <w:tcW w:w="250" w:type="pct"/>
          </w:tcPr>
          <w:p w14:paraId="2AB53C40" w14:textId="77777777" w:rsidR="001B7EB7" w:rsidRPr="00E75691" w:rsidRDefault="001B7EB7" w:rsidP="00260316">
            <w:pPr>
              <w:rPr>
                <w:b/>
                <w:bCs/>
                <w:szCs w:val="20"/>
              </w:rPr>
            </w:pPr>
            <w:r>
              <w:rPr>
                <w:b/>
                <w:bCs/>
                <w:szCs w:val="20"/>
              </w:rPr>
              <w:t>10</w:t>
            </w:r>
          </w:p>
        </w:tc>
        <w:tc>
          <w:tcPr>
            <w:tcW w:w="1250" w:type="pct"/>
          </w:tcPr>
          <w:p w14:paraId="05D53DD8" w14:textId="77777777" w:rsidR="001B7EB7" w:rsidRPr="00E75691" w:rsidRDefault="001B7EB7" w:rsidP="00260316">
            <w:pPr>
              <w:rPr>
                <w:bCs/>
                <w:szCs w:val="20"/>
              </w:rPr>
            </w:pPr>
            <w:r>
              <w:rPr>
                <w:bCs/>
                <w:szCs w:val="20"/>
              </w:rPr>
              <w:t>Iš [2]: išstudijuoti</w:t>
            </w:r>
            <w:r w:rsidRPr="00D062FC">
              <w:rPr>
                <w:bCs/>
                <w:szCs w:val="20"/>
              </w:rPr>
              <w:t xml:space="preserve"> </w:t>
            </w:r>
            <w:r>
              <w:rPr>
                <w:bCs/>
                <w:szCs w:val="20"/>
              </w:rPr>
              <w:t xml:space="preserve">1 skyrių ir 2.1-2.4 skyrelius, perskaityti tinkamas vietas iš </w:t>
            </w:r>
            <w:r>
              <w:rPr>
                <w:bCs/>
                <w:szCs w:val="20"/>
              </w:rPr>
              <w:lastRenderedPageBreak/>
              <w:t>likusios 2 skyriaus dalies ir 3-4 skyrių</w:t>
            </w:r>
          </w:p>
        </w:tc>
      </w:tr>
      <w:tr w:rsidR="001B7EB7" w:rsidRPr="00E75691" w14:paraId="1BA999DA" w14:textId="77777777" w:rsidTr="00EE4C9A">
        <w:trPr>
          <w:trHeight w:val="780"/>
        </w:trPr>
        <w:tc>
          <w:tcPr>
            <w:tcW w:w="2000" w:type="pct"/>
          </w:tcPr>
          <w:p w14:paraId="2E44A1D7" w14:textId="77777777" w:rsidR="001B7EB7" w:rsidRPr="00184713" w:rsidRDefault="001B7EB7" w:rsidP="00260316">
            <w:pPr>
              <w:spacing w:before="100" w:beforeAutospacing="1" w:after="100" w:afterAutospacing="1"/>
              <w:rPr>
                <w:szCs w:val="20"/>
              </w:rPr>
            </w:pPr>
            <w:r>
              <w:rPr>
                <w:b/>
                <w:bCs/>
                <w:szCs w:val="20"/>
              </w:rPr>
              <w:lastRenderedPageBreak/>
              <w:t>3. LASSO įvertinių statistinės savybės.</w:t>
            </w:r>
            <w:r>
              <w:rPr>
                <w:bCs/>
                <w:szCs w:val="20"/>
              </w:rPr>
              <w:t xml:space="preserve"> Prognozės tiesiniame modelyje pagrįstumas, klaidingos specifikacijos efektas. Pagrįstumas apibendrintuose tiesiniuose modeliuose. Atrinktų reikšmingų kintamųjų aibės pagrįstumas.</w:t>
            </w:r>
          </w:p>
        </w:tc>
        <w:tc>
          <w:tcPr>
            <w:tcW w:w="250" w:type="pct"/>
          </w:tcPr>
          <w:p w14:paraId="1A018714" w14:textId="77777777" w:rsidR="001B7EB7" w:rsidRPr="00E75691" w:rsidRDefault="001B7EB7" w:rsidP="00260316">
            <w:pPr>
              <w:rPr>
                <w:bCs/>
                <w:szCs w:val="20"/>
              </w:rPr>
            </w:pPr>
            <w:r>
              <w:rPr>
                <w:bCs/>
                <w:szCs w:val="20"/>
              </w:rPr>
              <w:t>12</w:t>
            </w:r>
          </w:p>
        </w:tc>
        <w:tc>
          <w:tcPr>
            <w:tcW w:w="250" w:type="pct"/>
          </w:tcPr>
          <w:p w14:paraId="47A7D92A" w14:textId="77777777" w:rsidR="001B7EB7" w:rsidRPr="00E75691" w:rsidRDefault="001B7EB7" w:rsidP="00260316">
            <w:pPr>
              <w:rPr>
                <w:bCs/>
                <w:szCs w:val="20"/>
              </w:rPr>
            </w:pPr>
          </w:p>
        </w:tc>
        <w:tc>
          <w:tcPr>
            <w:tcW w:w="250" w:type="pct"/>
          </w:tcPr>
          <w:p w14:paraId="0D43045E" w14:textId="77777777" w:rsidR="001B7EB7" w:rsidRPr="00E75691" w:rsidRDefault="001B7EB7" w:rsidP="00260316">
            <w:pPr>
              <w:rPr>
                <w:szCs w:val="20"/>
              </w:rPr>
            </w:pPr>
          </w:p>
        </w:tc>
        <w:tc>
          <w:tcPr>
            <w:tcW w:w="250" w:type="pct"/>
          </w:tcPr>
          <w:p w14:paraId="5F0B3109" w14:textId="77777777" w:rsidR="001B7EB7" w:rsidRPr="00E75691" w:rsidRDefault="001B7EB7" w:rsidP="00260316">
            <w:pPr>
              <w:rPr>
                <w:szCs w:val="20"/>
              </w:rPr>
            </w:pPr>
          </w:p>
        </w:tc>
        <w:tc>
          <w:tcPr>
            <w:tcW w:w="250" w:type="pct"/>
          </w:tcPr>
          <w:p w14:paraId="4B650A86" w14:textId="77777777" w:rsidR="001B7EB7" w:rsidRPr="00E75691" w:rsidRDefault="001B7EB7" w:rsidP="00260316">
            <w:pPr>
              <w:rPr>
                <w:szCs w:val="20"/>
              </w:rPr>
            </w:pPr>
            <w:r>
              <w:rPr>
                <w:szCs w:val="20"/>
              </w:rPr>
              <w:t>6</w:t>
            </w:r>
          </w:p>
        </w:tc>
        <w:tc>
          <w:tcPr>
            <w:tcW w:w="250" w:type="pct"/>
          </w:tcPr>
          <w:p w14:paraId="7E5191DD" w14:textId="77777777" w:rsidR="001B7EB7" w:rsidRPr="00E75691" w:rsidRDefault="001B7EB7" w:rsidP="00260316">
            <w:pPr>
              <w:rPr>
                <w:b/>
                <w:szCs w:val="20"/>
              </w:rPr>
            </w:pPr>
            <w:r>
              <w:rPr>
                <w:b/>
                <w:szCs w:val="20"/>
              </w:rPr>
              <w:t>18</w:t>
            </w:r>
          </w:p>
        </w:tc>
        <w:tc>
          <w:tcPr>
            <w:tcW w:w="250" w:type="pct"/>
          </w:tcPr>
          <w:p w14:paraId="1A55CDAA" w14:textId="77777777" w:rsidR="001B7EB7" w:rsidRPr="00E75691" w:rsidRDefault="001B7EB7" w:rsidP="00260316">
            <w:pPr>
              <w:rPr>
                <w:b/>
                <w:bCs/>
                <w:szCs w:val="20"/>
              </w:rPr>
            </w:pPr>
            <w:r>
              <w:rPr>
                <w:b/>
                <w:bCs/>
                <w:szCs w:val="20"/>
              </w:rPr>
              <w:t>30</w:t>
            </w:r>
          </w:p>
        </w:tc>
        <w:tc>
          <w:tcPr>
            <w:tcW w:w="1250" w:type="pct"/>
          </w:tcPr>
          <w:p w14:paraId="68BFA854" w14:textId="6A085C91" w:rsidR="001B7EB7" w:rsidRPr="00E75691" w:rsidRDefault="001B7EB7" w:rsidP="00371FAE">
            <w:pPr>
              <w:rPr>
                <w:bCs/>
                <w:szCs w:val="20"/>
              </w:rPr>
            </w:pPr>
            <w:r>
              <w:rPr>
                <w:bCs/>
                <w:szCs w:val="20"/>
              </w:rPr>
              <w:t xml:space="preserve">Iš [2]: išstudijuoti tinkamas vietas iš 6, 7 ir 14 skyrių </w:t>
            </w:r>
          </w:p>
        </w:tc>
      </w:tr>
      <w:tr w:rsidR="001B7EB7" w:rsidRPr="00E75691" w14:paraId="18E0F8B9" w14:textId="77777777" w:rsidTr="00EE4C9A">
        <w:trPr>
          <w:trHeight w:val="563"/>
        </w:trPr>
        <w:tc>
          <w:tcPr>
            <w:tcW w:w="2000" w:type="pct"/>
          </w:tcPr>
          <w:p w14:paraId="547FF2EC" w14:textId="77777777" w:rsidR="001B7EB7" w:rsidRPr="00184713" w:rsidRDefault="001B7EB7" w:rsidP="00260316">
            <w:pPr>
              <w:rPr>
                <w:bCs/>
                <w:szCs w:val="20"/>
              </w:rPr>
            </w:pPr>
            <w:r w:rsidRPr="00184713">
              <w:rPr>
                <w:bCs/>
                <w:szCs w:val="20"/>
              </w:rPr>
              <w:t>Egzaminas</w:t>
            </w:r>
          </w:p>
        </w:tc>
        <w:tc>
          <w:tcPr>
            <w:tcW w:w="250" w:type="pct"/>
          </w:tcPr>
          <w:p w14:paraId="4B972073" w14:textId="77777777" w:rsidR="001B7EB7" w:rsidRPr="00E75691" w:rsidRDefault="001B7EB7" w:rsidP="00260316">
            <w:pPr>
              <w:rPr>
                <w:bCs/>
                <w:szCs w:val="20"/>
              </w:rPr>
            </w:pPr>
          </w:p>
        </w:tc>
        <w:tc>
          <w:tcPr>
            <w:tcW w:w="250" w:type="pct"/>
          </w:tcPr>
          <w:p w14:paraId="7FC4B803" w14:textId="77777777" w:rsidR="001B7EB7" w:rsidRPr="00E75691" w:rsidRDefault="001B7EB7" w:rsidP="00260316">
            <w:pPr>
              <w:rPr>
                <w:bCs/>
                <w:szCs w:val="20"/>
              </w:rPr>
            </w:pPr>
          </w:p>
        </w:tc>
        <w:tc>
          <w:tcPr>
            <w:tcW w:w="250" w:type="pct"/>
          </w:tcPr>
          <w:p w14:paraId="38D43BEF" w14:textId="77777777" w:rsidR="001B7EB7" w:rsidRPr="00E75691" w:rsidRDefault="001B7EB7" w:rsidP="00260316">
            <w:pPr>
              <w:rPr>
                <w:szCs w:val="20"/>
              </w:rPr>
            </w:pPr>
          </w:p>
        </w:tc>
        <w:tc>
          <w:tcPr>
            <w:tcW w:w="250" w:type="pct"/>
          </w:tcPr>
          <w:p w14:paraId="410C0894" w14:textId="77777777" w:rsidR="001B7EB7" w:rsidRPr="00E75691" w:rsidRDefault="001B7EB7" w:rsidP="00260316">
            <w:pPr>
              <w:rPr>
                <w:szCs w:val="20"/>
              </w:rPr>
            </w:pPr>
          </w:p>
        </w:tc>
        <w:tc>
          <w:tcPr>
            <w:tcW w:w="250" w:type="pct"/>
          </w:tcPr>
          <w:p w14:paraId="05B1FDEB" w14:textId="77777777" w:rsidR="001B7EB7" w:rsidRPr="00E75691" w:rsidRDefault="001B7EB7" w:rsidP="00260316">
            <w:pPr>
              <w:rPr>
                <w:szCs w:val="20"/>
              </w:rPr>
            </w:pPr>
          </w:p>
        </w:tc>
        <w:tc>
          <w:tcPr>
            <w:tcW w:w="250" w:type="pct"/>
          </w:tcPr>
          <w:p w14:paraId="1866E648" w14:textId="77777777" w:rsidR="001B7EB7" w:rsidRPr="00E75691" w:rsidRDefault="001B7EB7" w:rsidP="00260316">
            <w:pPr>
              <w:rPr>
                <w:b/>
                <w:szCs w:val="20"/>
              </w:rPr>
            </w:pPr>
            <w:r>
              <w:rPr>
                <w:b/>
                <w:szCs w:val="20"/>
              </w:rPr>
              <w:t>2</w:t>
            </w:r>
          </w:p>
        </w:tc>
        <w:tc>
          <w:tcPr>
            <w:tcW w:w="250" w:type="pct"/>
          </w:tcPr>
          <w:p w14:paraId="3E9D1DB1" w14:textId="77777777" w:rsidR="001B7EB7" w:rsidRPr="00E75691" w:rsidRDefault="001B7EB7" w:rsidP="00260316">
            <w:pPr>
              <w:rPr>
                <w:b/>
                <w:bCs/>
                <w:szCs w:val="20"/>
              </w:rPr>
            </w:pPr>
            <w:r>
              <w:rPr>
                <w:b/>
                <w:bCs/>
                <w:szCs w:val="20"/>
              </w:rPr>
              <w:t>10</w:t>
            </w:r>
          </w:p>
        </w:tc>
        <w:tc>
          <w:tcPr>
            <w:tcW w:w="1250" w:type="pct"/>
          </w:tcPr>
          <w:p w14:paraId="2C88D85B" w14:textId="77777777" w:rsidR="001B7EB7" w:rsidRPr="00E75691" w:rsidRDefault="001B7EB7" w:rsidP="00260316">
            <w:pPr>
              <w:rPr>
                <w:bCs/>
                <w:szCs w:val="20"/>
              </w:rPr>
            </w:pPr>
            <w:r>
              <w:rPr>
                <w:bCs/>
                <w:szCs w:val="20"/>
              </w:rPr>
              <w:t>Pasiruošti egzaminui</w:t>
            </w:r>
          </w:p>
        </w:tc>
      </w:tr>
      <w:tr w:rsidR="001B7EB7" w:rsidRPr="000E1A35" w14:paraId="3B28CA7C" w14:textId="77777777" w:rsidTr="00EE4C9A">
        <w:tc>
          <w:tcPr>
            <w:tcW w:w="2000" w:type="pct"/>
          </w:tcPr>
          <w:p w14:paraId="09B286A2" w14:textId="77777777" w:rsidR="001B7EB7" w:rsidRPr="000E1A35" w:rsidRDefault="001B7EB7" w:rsidP="00260316">
            <w:pPr>
              <w:rPr>
                <w:b/>
              </w:rPr>
            </w:pPr>
            <w:r w:rsidRPr="000E1A35">
              <w:rPr>
                <w:b/>
              </w:rPr>
              <w:t>Iš viso</w:t>
            </w:r>
          </w:p>
        </w:tc>
        <w:tc>
          <w:tcPr>
            <w:tcW w:w="250" w:type="pct"/>
          </w:tcPr>
          <w:p w14:paraId="20E3BBE3" w14:textId="77777777" w:rsidR="001B7EB7" w:rsidRPr="000E1A35" w:rsidRDefault="001B7EB7" w:rsidP="00260316">
            <w:pPr>
              <w:rPr>
                <w:b/>
              </w:rPr>
            </w:pPr>
            <w:r>
              <w:rPr>
                <w:b/>
              </w:rPr>
              <w:t>32</w:t>
            </w:r>
          </w:p>
        </w:tc>
        <w:tc>
          <w:tcPr>
            <w:tcW w:w="250" w:type="pct"/>
          </w:tcPr>
          <w:p w14:paraId="5BABAE6F" w14:textId="77777777" w:rsidR="001B7EB7" w:rsidRPr="000E1A35" w:rsidRDefault="001B7EB7" w:rsidP="00260316">
            <w:pPr>
              <w:rPr>
                <w:b/>
              </w:rPr>
            </w:pPr>
          </w:p>
        </w:tc>
        <w:tc>
          <w:tcPr>
            <w:tcW w:w="250" w:type="pct"/>
          </w:tcPr>
          <w:p w14:paraId="644FB04A" w14:textId="77777777" w:rsidR="001B7EB7" w:rsidRPr="000E1A35" w:rsidRDefault="001B7EB7" w:rsidP="00260316">
            <w:pPr>
              <w:rPr>
                <w:b/>
              </w:rPr>
            </w:pPr>
          </w:p>
        </w:tc>
        <w:tc>
          <w:tcPr>
            <w:tcW w:w="250" w:type="pct"/>
          </w:tcPr>
          <w:p w14:paraId="602AEA29" w14:textId="77777777" w:rsidR="001B7EB7" w:rsidRPr="000E1A35" w:rsidRDefault="001B7EB7" w:rsidP="00260316">
            <w:pPr>
              <w:rPr>
                <w:b/>
              </w:rPr>
            </w:pPr>
            <w:r>
              <w:rPr>
                <w:b/>
              </w:rPr>
              <w:t>6</w:t>
            </w:r>
          </w:p>
        </w:tc>
        <w:tc>
          <w:tcPr>
            <w:tcW w:w="250" w:type="pct"/>
          </w:tcPr>
          <w:p w14:paraId="69661A95" w14:textId="77777777" w:rsidR="001B7EB7" w:rsidRPr="000E1A35" w:rsidRDefault="001B7EB7" w:rsidP="00260316">
            <w:pPr>
              <w:rPr>
                <w:b/>
              </w:rPr>
            </w:pPr>
            <w:r>
              <w:rPr>
                <w:b/>
              </w:rPr>
              <w:t>10</w:t>
            </w:r>
          </w:p>
        </w:tc>
        <w:tc>
          <w:tcPr>
            <w:tcW w:w="250" w:type="pct"/>
          </w:tcPr>
          <w:p w14:paraId="0D16B15B" w14:textId="77777777" w:rsidR="001B7EB7" w:rsidRPr="000E1A35" w:rsidRDefault="001B7EB7" w:rsidP="00260316">
            <w:pPr>
              <w:rPr>
                <w:b/>
              </w:rPr>
            </w:pPr>
            <w:r w:rsidRPr="000E1A35">
              <w:rPr>
                <w:b/>
              </w:rPr>
              <w:t>50</w:t>
            </w:r>
          </w:p>
        </w:tc>
        <w:tc>
          <w:tcPr>
            <w:tcW w:w="250" w:type="pct"/>
          </w:tcPr>
          <w:p w14:paraId="3A9EA0C3" w14:textId="77777777" w:rsidR="001B7EB7" w:rsidRPr="000E1A35" w:rsidRDefault="001B7EB7" w:rsidP="00260316">
            <w:pPr>
              <w:rPr>
                <w:b/>
              </w:rPr>
            </w:pPr>
            <w:r>
              <w:rPr>
                <w:b/>
              </w:rPr>
              <w:t>80</w:t>
            </w:r>
          </w:p>
        </w:tc>
        <w:tc>
          <w:tcPr>
            <w:tcW w:w="1250" w:type="pct"/>
          </w:tcPr>
          <w:p w14:paraId="728A3539" w14:textId="77777777" w:rsidR="001B7EB7" w:rsidRPr="000E1A35" w:rsidRDefault="001B7EB7" w:rsidP="00260316">
            <w:pPr>
              <w:rPr>
                <w:b/>
              </w:rPr>
            </w:pPr>
          </w:p>
        </w:tc>
      </w:tr>
    </w:tbl>
    <w:p w14:paraId="26ECDDC7" w14:textId="77777777" w:rsidR="001B7EB7" w:rsidRPr="00E75691" w:rsidRDefault="001B7EB7" w:rsidP="001B7EB7">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1"/>
        <w:gridCol w:w="782"/>
        <w:gridCol w:w="1419"/>
        <w:gridCol w:w="4956"/>
      </w:tblGrid>
      <w:tr w:rsidR="001B7EB7" w:rsidRPr="00E75691" w14:paraId="11FEFF11" w14:textId="77777777" w:rsidTr="007841B3">
        <w:tc>
          <w:tcPr>
            <w:tcW w:w="1283" w:type="pct"/>
            <w:shd w:val="clear" w:color="auto" w:fill="E6E6E6"/>
          </w:tcPr>
          <w:p w14:paraId="6804CFE4" w14:textId="77777777" w:rsidR="001B7EB7" w:rsidRPr="00E75691" w:rsidRDefault="001B7EB7" w:rsidP="00260316">
            <w:pPr>
              <w:pStyle w:val="ptnorm"/>
            </w:pPr>
            <w:r w:rsidRPr="00E75691">
              <w:t xml:space="preserve">Vertinimo </w:t>
            </w:r>
            <w:r>
              <w:t>forma</w:t>
            </w:r>
          </w:p>
        </w:tc>
        <w:tc>
          <w:tcPr>
            <w:tcW w:w="406" w:type="pct"/>
            <w:shd w:val="clear" w:color="auto" w:fill="E6E6E6"/>
          </w:tcPr>
          <w:p w14:paraId="1BA84B4D" w14:textId="77777777" w:rsidR="001B7EB7" w:rsidRPr="00E75691" w:rsidRDefault="001B7EB7" w:rsidP="00260316">
            <w:pPr>
              <w:pStyle w:val="ptnorm"/>
            </w:pPr>
            <w:r w:rsidRPr="00E75691">
              <w:t>Svoris proc.</w:t>
            </w:r>
          </w:p>
        </w:tc>
        <w:tc>
          <w:tcPr>
            <w:tcW w:w="737" w:type="pct"/>
            <w:shd w:val="clear" w:color="auto" w:fill="E6E6E6"/>
          </w:tcPr>
          <w:p w14:paraId="225D8AE9" w14:textId="77777777" w:rsidR="001B7EB7" w:rsidRPr="00E75691" w:rsidRDefault="001B7EB7" w:rsidP="00260316">
            <w:pPr>
              <w:pStyle w:val="ptnorm"/>
            </w:pPr>
            <w:r w:rsidRPr="00E75691">
              <w:t xml:space="preserve">Atsiskaitymo laikas </w:t>
            </w:r>
          </w:p>
        </w:tc>
        <w:tc>
          <w:tcPr>
            <w:tcW w:w="2574" w:type="pct"/>
            <w:shd w:val="clear" w:color="auto" w:fill="E6E6E6"/>
          </w:tcPr>
          <w:p w14:paraId="79A6E07C" w14:textId="77777777" w:rsidR="001B7EB7" w:rsidRPr="00E75691" w:rsidRDefault="001B7EB7" w:rsidP="00260316">
            <w:pPr>
              <w:pStyle w:val="ptnorm"/>
            </w:pPr>
            <w:r w:rsidRPr="00E75691">
              <w:t>Vertinimo kriterijai</w:t>
            </w:r>
          </w:p>
        </w:tc>
      </w:tr>
      <w:tr w:rsidR="001B7EB7" w:rsidRPr="00E75691" w14:paraId="2A22C085" w14:textId="77777777" w:rsidTr="007841B3">
        <w:tc>
          <w:tcPr>
            <w:tcW w:w="1283" w:type="pct"/>
          </w:tcPr>
          <w:p w14:paraId="7E8BF920" w14:textId="77777777" w:rsidR="001B7EB7" w:rsidRPr="00E75691" w:rsidRDefault="001B7EB7" w:rsidP="00260316">
            <w:pPr>
              <w:rPr>
                <w:szCs w:val="20"/>
              </w:rPr>
            </w:pPr>
            <w:r>
              <w:rPr>
                <w:szCs w:val="20"/>
              </w:rPr>
              <w:t>Kontrolinis darbas (raštu)</w:t>
            </w:r>
          </w:p>
        </w:tc>
        <w:tc>
          <w:tcPr>
            <w:tcW w:w="406" w:type="pct"/>
          </w:tcPr>
          <w:p w14:paraId="5AE14B8A" w14:textId="77777777" w:rsidR="001B7EB7" w:rsidRPr="00E75691" w:rsidRDefault="001B7EB7" w:rsidP="00260316">
            <w:pPr>
              <w:rPr>
                <w:szCs w:val="20"/>
              </w:rPr>
            </w:pPr>
            <w:r>
              <w:rPr>
                <w:szCs w:val="20"/>
              </w:rPr>
              <w:t>40</w:t>
            </w:r>
          </w:p>
        </w:tc>
        <w:tc>
          <w:tcPr>
            <w:tcW w:w="737" w:type="pct"/>
          </w:tcPr>
          <w:p w14:paraId="101BE459" w14:textId="77777777" w:rsidR="001B7EB7" w:rsidRPr="00E75691" w:rsidRDefault="001B7EB7" w:rsidP="00260316">
            <w:pPr>
              <w:rPr>
                <w:bCs/>
                <w:szCs w:val="20"/>
              </w:rPr>
            </w:pPr>
            <w:r>
              <w:rPr>
                <w:bCs/>
                <w:szCs w:val="20"/>
              </w:rPr>
              <w:t>Semestro viduryje</w:t>
            </w:r>
          </w:p>
        </w:tc>
        <w:tc>
          <w:tcPr>
            <w:tcW w:w="2574" w:type="pct"/>
          </w:tcPr>
          <w:p w14:paraId="1913DD70" w14:textId="035A38C8" w:rsidR="001B7EB7" w:rsidRPr="00E75691" w:rsidRDefault="001B7EB7" w:rsidP="005A5BBA">
            <w:pPr>
              <w:rPr>
                <w:bCs/>
                <w:szCs w:val="20"/>
              </w:rPr>
            </w:pPr>
            <w:r>
              <w:rPr>
                <w:bCs/>
                <w:szCs w:val="20"/>
              </w:rPr>
              <w:t xml:space="preserve">Duodamos kelios </w:t>
            </w:r>
            <w:r w:rsidR="004A2B74">
              <w:rPr>
                <w:bCs/>
                <w:szCs w:val="20"/>
              </w:rPr>
              <w:t xml:space="preserve">3 tipų užduotys iš 1 temos: 1) </w:t>
            </w:r>
            <w:r>
              <w:rPr>
                <w:bCs/>
                <w:szCs w:val="20"/>
              </w:rPr>
              <w:t xml:space="preserve">paaiškinti duoto teiginio įrodymą, 2) teorinis pratimas (pavyzdžiui, įrodyti, kad iškilų aibių sankirta iškila), 3) praktinis pratimas (pavyzdžiui, suskaičiuoti duotos funkcijos kryptinę išvestinę). </w:t>
            </w:r>
            <w:r w:rsidR="004A2B74">
              <w:rPr>
                <w:bCs/>
                <w:szCs w:val="20"/>
              </w:rPr>
              <w:t xml:space="preserve">Užduočių </w:t>
            </w:r>
            <w:r>
              <w:rPr>
                <w:bCs/>
                <w:szCs w:val="20"/>
              </w:rPr>
              <w:t xml:space="preserve">svoriai </w:t>
            </w:r>
            <w:r w:rsidR="00371FAE">
              <w:rPr>
                <w:bCs/>
                <w:szCs w:val="20"/>
              </w:rPr>
              <w:t>pasakomi iš anksto</w:t>
            </w:r>
            <w:r w:rsidR="005A5BBA">
              <w:rPr>
                <w:bCs/>
                <w:szCs w:val="20"/>
              </w:rPr>
              <w:t>; jei užduotis padaroma nepilnai, vertinimas proporcingai mažinamas</w:t>
            </w:r>
            <w:r>
              <w:rPr>
                <w:bCs/>
                <w:szCs w:val="20"/>
              </w:rPr>
              <w:t>. Bendra visų užduočių vertė ‒ 4 taškai.</w:t>
            </w:r>
          </w:p>
        </w:tc>
      </w:tr>
      <w:tr w:rsidR="001B7EB7" w:rsidRPr="00E75691" w14:paraId="0C1F20B1" w14:textId="77777777" w:rsidTr="007841B3">
        <w:tc>
          <w:tcPr>
            <w:tcW w:w="1283" w:type="pct"/>
          </w:tcPr>
          <w:p w14:paraId="124075F3" w14:textId="77777777" w:rsidR="001B7EB7" w:rsidRDefault="001B7EB7" w:rsidP="00260316">
            <w:pPr>
              <w:rPr>
                <w:szCs w:val="20"/>
              </w:rPr>
            </w:pPr>
            <w:r>
              <w:rPr>
                <w:szCs w:val="20"/>
              </w:rPr>
              <w:t>Kontrolinis darbas (prie kompiuterio su R)</w:t>
            </w:r>
          </w:p>
        </w:tc>
        <w:tc>
          <w:tcPr>
            <w:tcW w:w="406" w:type="pct"/>
          </w:tcPr>
          <w:p w14:paraId="4DF9B7A1" w14:textId="77777777" w:rsidR="001B7EB7" w:rsidRDefault="001B7EB7" w:rsidP="00260316">
            <w:pPr>
              <w:rPr>
                <w:szCs w:val="20"/>
              </w:rPr>
            </w:pPr>
            <w:r>
              <w:rPr>
                <w:szCs w:val="20"/>
              </w:rPr>
              <w:t>30</w:t>
            </w:r>
          </w:p>
        </w:tc>
        <w:tc>
          <w:tcPr>
            <w:tcW w:w="737" w:type="pct"/>
          </w:tcPr>
          <w:p w14:paraId="000678DA" w14:textId="77777777" w:rsidR="001B7EB7" w:rsidRDefault="001B7EB7" w:rsidP="00260316">
            <w:pPr>
              <w:rPr>
                <w:bCs/>
                <w:szCs w:val="20"/>
              </w:rPr>
            </w:pPr>
            <w:r>
              <w:rPr>
                <w:bCs/>
                <w:szCs w:val="20"/>
              </w:rPr>
              <w:t>Semestro gale</w:t>
            </w:r>
          </w:p>
        </w:tc>
        <w:tc>
          <w:tcPr>
            <w:tcW w:w="2574" w:type="pct"/>
          </w:tcPr>
          <w:p w14:paraId="1357031D" w14:textId="5639030C" w:rsidR="001B7EB7" w:rsidRDefault="001B7EB7" w:rsidP="00260316">
            <w:pPr>
              <w:rPr>
                <w:bCs/>
                <w:szCs w:val="20"/>
              </w:rPr>
            </w:pPr>
            <w:r>
              <w:rPr>
                <w:bCs/>
                <w:szCs w:val="20"/>
              </w:rPr>
              <w:t>Duodama 1 užduotis, kuri gali susidėti iš kelių dalių (pavyzdžiui, sugeneruoti duomenis, realizuoti nurodytą algoritmą ir pakomentuoti rezultatus). Kiekvienos dalies svoriai pasakomi iš anksto</w:t>
            </w:r>
            <w:r w:rsidR="005A5BBA">
              <w:rPr>
                <w:bCs/>
                <w:szCs w:val="20"/>
              </w:rPr>
              <w:t>; jei užduotis padaroma nepilnai, vertinimas proporcingai mažinamas</w:t>
            </w:r>
            <w:r>
              <w:rPr>
                <w:bCs/>
                <w:szCs w:val="20"/>
              </w:rPr>
              <w:t>. Bendra užduoties vertė ‒ 3 taškai.</w:t>
            </w:r>
          </w:p>
        </w:tc>
      </w:tr>
      <w:tr w:rsidR="001B7EB7" w:rsidRPr="00E75691" w14:paraId="7E55B7DC" w14:textId="77777777" w:rsidTr="007841B3">
        <w:tc>
          <w:tcPr>
            <w:tcW w:w="1283" w:type="pct"/>
          </w:tcPr>
          <w:p w14:paraId="2135ED6E" w14:textId="77777777" w:rsidR="001B7EB7" w:rsidRPr="00E75691" w:rsidRDefault="001B7EB7" w:rsidP="00260316">
            <w:pPr>
              <w:rPr>
                <w:szCs w:val="20"/>
              </w:rPr>
            </w:pPr>
            <w:r>
              <w:rPr>
                <w:szCs w:val="20"/>
              </w:rPr>
              <w:t>Egzaminas (raštu)</w:t>
            </w:r>
          </w:p>
        </w:tc>
        <w:tc>
          <w:tcPr>
            <w:tcW w:w="406" w:type="pct"/>
          </w:tcPr>
          <w:p w14:paraId="2CE24F0D" w14:textId="77777777" w:rsidR="001B7EB7" w:rsidRPr="00866F98" w:rsidRDefault="001B7EB7" w:rsidP="00260316">
            <w:pPr>
              <w:rPr>
                <w:szCs w:val="20"/>
              </w:rPr>
            </w:pPr>
            <w:r>
              <w:rPr>
                <w:szCs w:val="20"/>
              </w:rPr>
              <w:t>3</w:t>
            </w:r>
            <w:r w:rsidRPr="00866F98">
              <w:rPr>
                <w:szCs w:val="20"/>
              </w:rPr>
              <w:t>0</w:t>
            </w:r>
          </w:p>
        </w:tc>
        <w:tc>
          <w:tcPr>
            <w:tcW w:w="737" w:type="pct"/>
          </w:tcPr>
          <w:p w14:paraId="00FF6EEF" w14:textId="77777777" w:rsidR="001B7EB7" w:rsidRPr="00E75691" w:rsidRDefault="001B7EB7" w:rsidP="00260316">
            <w:pPr>
              <w:rPr>
                <w:bCs/>
                <w:szCs w:val="20"/>
              </w:rPr>
            </w:pPr>
            <w:r>
              <w:rPr>
                <w:bCs/>
                <w:szCs w:val="20"/>
              </w:rPr>
              <w:t>Sesijos metu</w:t>
            </w:r>
          </w:p>
        </w:tc>
        <w:tc>
          <w:tcPr>
            <w:tcW w:w="2574" w:type="pct"/>
          </w:tcPr>
          <w:p w14:paraId="624F65B1" w14:textId="7DB3F3ED" w:rsidR="001B7EB7" w:rsidRDefault="001B7EB7" w:rsidP="00260316">
            <w:pPr>
              <w:rPr>
                <w:bCs/>
                <w:szCs w:val="20"/>
              </w:rPr>
            </w:pPr>
            <w:r>
              <w:rPr>
                <w:bCs/>
                <w:szCs w:val="20"/>
              </w:rPr>
              <w:t>Duodamos dvi teorinės užduotys iš 2-3 temų: kažką įrodyti pačiam (1 taškas) ir paaiškinti duotą įrodymą (2 taškai).</w:t>
            </w:r>
            <w:r w:rsidR="004713FF">
              <w:rPr>
                <w:bCs/>
                <w:szCs w:val="20"/>
              </w:rPr>
              <w:t xml:space="preserve"> Jei užduotis padaroma nepilnai, vertinimas proporcingai mažinamas.</w:t>
            </w:r>
          </w:p>
          <w:p w14:paraId="1AFD3136" w14:textId="77777777" w:rsidR="001B7EB7" w:rsidRPr="00B36E82" w:rsidRDefault="001B7EB7" w:rsidP="00260316">
            <w:pPr>
              <w:rPr>
                <w:bCs/>
                <w:szCs w:val="20"/>
              </w:rPr>
            </w:pPr>
            <w:r>
              <w:rPr>
                <w:bCs/>
                <w:szCs w:val="20"/>
              </w:rPr>
              <w:t>Per abu kontrolinius ir egzaminą gauti taškai sudedami, pridedama dar 0,5 taško ir gauta suma suapvalinama iki sveikųjų. Rezultatas ir yra galutinis pažymys.</w:t>
            </w:r>
          </w:p>
        </w:tc>
      </w:tr>
    </w:tbl>
    <w:p w14:paraId="397B6B8F" w14:textId="77777777" w:rsidR="001B7EB7" w:rsidRDefault="001B7EB7" w:rsidP="001B7EB7">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963"/>
        <w:gridCol w:w="2253"/>
        <w:gridCol w:w="1570"/>
        <w:gridCol w:w="2523"/>
      </w:tblGrid>
      <w:tr w:rsidR="001B7EB7" w:rsidRPr="00E75691" w14:paraId="67A7FC95" w14:textId="77777777" w:rsidTr="00E5510E">
        <w:tc>
          <w:tcPr>
            <w:tcW w:w="1229" w:type="pct"/>
            <w:shd w:val="clear" w:color="auto" w:fill="E6E6E6"/>
          </w:tcPr>
          <w:p w14:paraId="4EDA1182" w14:textId="77777777" w:rsidR="001B7EB7" w:rsidRPr="00E75691" w:rsidRDefault="001B7EB7" w:rsidP="00260316">
            <w:pPr>
              <w:pStyle w:val="ptnorm"/>
            </w:pPr>
            <w:r w:rsidRPr="00E75691">
              <w:t>Autorius</w:t>
            </w:r>
          </w:p>
        </w:tc>
        <w:tc>
          <w:tcPr>
            <w:tcW w:w="525" w:type="pct"/>
            <w:shd w:val="clear" w:color="auto" w:fill="E6E6E6"/>
          </w:tcPr>
          <w:p w14:paraId="1EDE89C9" w14:textId="77777777" w:rsidR="001B7EB7" w:rsidRPr="00E75691" w:rsidRDefault="001B7EB7" w:rsidP="00260316">
            <w:pPr>
              <w:pStyle w:val="ptnorm"/>
            </w:pPr>
            <w:r w:rsidRPr="00E75691">
              <w:t>Leidimo metai</w:t>
            </w:r>
          </w:p>
        </w:tc>
        <w:tc>
          <w:tcPr>
            <w:tcW w:w="1195" w:type="pct"/>
            <w:shd w:val="clear" w:color="auto" w:fill="E6E6E6"/>
          </w:tcPr>
          <w:p w14:paraId="5A58AA87" w14:textId="77777777" w:rsidR="001B7EB7" w:rsidRPr="00E75691" w:rsidRDefault="001B7EB7" w:rsidP="00260316">
            <w:pPr>
              <w:pStyle w:val="ptnorm"/>
            </w:pPr>
            <w:r w:rsidRPr="00E75691">
              <w:t>Pavadinimas</w:t>
            </w:r>
          </w:p>
        </w:tc>
        <w:tc>
          <w:tcPr>
            <w:tcW w:w="716" w:type="pct"/>
            <w:shd w:val="clear" w:color="auto" w:fill="E6E6E6"/>
          </w:tcPr>
          <w:p w14:paraId="1692D3F6" w14:textId="77777777" w:rsidR="001B7EB7" w:rsidRPr="00E75691" w:rsidRDefault="001B7EB7" w:rsidP="00260316">
            <w:pPr>
              <w:pStyle w:val="ptnorm"/>
            </w:pPr>
            <w:r w:rsidRPr="00E75691">
              <w:t>Periodinio leidinio Nr.</w:t>
            </w:r>
            <w:r>
              <w:t xml:space="preserve"> </w:t>
            </w:r>
            <w:r w:rsidRPr="00E75691">
              <w:t>ar leidinio tomas</w:t>
            </w:r>
          </w:p>
        </w:tc>
        <w:tc>
          <w:tcPr>
            <w:tcW w:w="1335" w:type="pct"/>
            <w:shd w:val="clear" w:color="auto" w:fill="E6E6E6"/>
          </w:tcPr>
          <w:p w14:paraId="19DA52D2" w14:textId="77777777" w:rsidR="001B7EB7" w:rsidRPr="00E75691" w:rsidRDefault="001B7EB7" w:rsidP="00260316">
            <w:pPr>
              <w:pStyle w:val="ptnorm"/>
            </w:pPr>
            <w:r w:rsidRPr="00E75691">
              <w:t xml:space="preserve">Leidimo vieta ir leidykla </w:t>
            </w:r>
            <w:r>
              <w:t xml:space="preserve"> </w:t>
            </w:r>
            <w:r w:rsidRPr="00E75691">
              <w:t>ar internetinė nuoroda</w:t>
            </w:r>
          </w:p>
        </w:tc>
      </w:tr>
      <w:tr w:rsidR="001B7EB7" w:rsidRPr="00E75691" w14:paraId="1D69DBD1" w14:textId="77777777" w:rsidTr="007841B3">
        <w:tc>
          <w:tcPr>
            <w:tcW w:w="5000" w:type="pct"/>
            <w:gridSpan w:val="5"/>
            <w:shd w:val="clear" w:color="auto" w:fill="D9D9D9"/>
          </w:tcPr>
          <w:p w14:paraId="3291C61C" w14:textId="77777777" w:rsidR="001B7EB7" w:rsidRPr="00E75691" w:rsidRDefault="001B7EB7" w:rsidP="00260316">
            <w:pPr>
              <w:outlineLvl w:val="3"/>
              <w:rPr>
                <w:bCs/>
                <w:color w:val="000000"/>
                <w:szCs w:val="20"/>
              </w:rPr>
            </w:pPr>
            <w:r w:rsidRPr="00E75691">
              <w:rPr>
                <w:b/>
                <w:bCs/>
                <w:color w:val="000000"/>
                <w:szCs w:val="20"/>
              </w:rPr>
              <w:lastRenderedPageBreak/>
              <w:t>Privalomoji literatūra</w:t>
            </w:r>
          </w:p>
        </w:tc>
      </w:tr>
      <w:tr w:rsidR="001B7EB7" w:rsidRPr="00E75691" w14:paraId="4B6A7293" w14:textId="77777777" w:rsidTr="00E5510E">
        <w:trPr>
          <w:trHeight w:val="868"/>
        </w:trPr>
        <w:tc>
          <w:tcPr>
            <w:tcW w:w="1229" w:type="pct"/>
          </w:tcPr>
          <w:p w14:paraId="0122AAE2" w14:textId="77777777" w:rsidR="001B7EB7" w:rsidRPr="00651A0E" w:rsidRDefault="001B7EB7" w:rsidP="00260316">
            <w:pPr>
              <w:outlineLvl w:val="3"/>
              <w:rPr>
                <w:rFonts w:eastAsia="Times New Roman"/>
                <w:szCs w:val="20"/>
              </w:rPr>
            </w:pPr>
            <w:r w:rsidRPr="00C618BD">
              <w:rPr>
                <w:rFonts w:eastAsia="Times New Roman"/>
                <w:szCs w:val="20"/>
              </w:rPr>
              <w:t xml:space="preserve">1. </w:t>
            </w:r>
            <w:r>
              <w:rPr>
                <w:rFonts w:eastAsia="Times New Roman"/>
                <w:szCs w:val="20"/>
              </w:rPr>
              <w:t>D. P. Bertsekas</w:t>
            </w:r>
          </w:p>
        </w:tc>
        <w:tc>
          <w:tcPr>
            <w:tcW w:w="525" w:type="pct"/>
          </w:tcPr>
          <w:p w14:paraId="2A025E4B" w14:textId="77777777" w:rsidR="001B7EB7" w:rsidRPr="00C618BD" w:rsidRDefault="001B7EB7" w:rsidP="00260316">
            <w:pPr>
              <w:outlineLvl w:val="3"/>
              <w:rPr>
                <w:bCs/>
                <w:color w:val="000000"/>
                <w:szCs w:val="20"/>
              </w:rPr>
            </w:pPr>
            <w:r>
              <w:rPr>
                <w:bCs/>
                <w:color w:val="000000"/>
                <w:szCs w:val="20"/>
              </w:rPr>
              <w:t>2003</w:t>
            </w:r>
          </w:p>
        </w:tc>
        <w:tc>
          <w:tcPr>
            <w:tcW w:w="1195" w:type="pct"/>
          </w:tcPr>
          <w:p w14:paraId="37E833F2" w14:textId="77777777" w:rsidR="001B7EB7" w:rsidRPr="00C618BD" w:rsidRDefault="001B7EB7" w:rsidP="00260316">
            <w:pPr>
              <w:outlineLvl w:val="3"/>
              <w:rPr>
                <w:color w:val="000000"/>
                <w:szCs w:val="20"/>
              </w:rPr>
            </w:pPr>
            <w:r>
              <w:rPr>
                <w:color w:val="000000"/>
                <w:szCs w:val="20"/>
              </w:rPr>
              <w:t>Convex analysis and optimization</w:t>
            </w:r>
          </w:p>
        </w:tc>
        <w:tc>
          <w:tcPr>
            <w:tcW w:w="716" w:type="pct"/>
          </w:tcPr>
          <w:p w14:paraId="621DA1F1" w14:textId="77777777" w:rsidR="001B7EB7" w:rsidRPr="00C618BD" w:rsidRDefault="001B7EB7" w:rsidP="00260316">
            <w:pPr>
              <w:outlineLvl w:val="3"/>
              <w:rPr>
                <w:color w:val="000000"/>
                <w:szCs w:val="20"/>
              </w:rPr>
            </w:pPr>
          </w:p>
        </w:tc>
        <w:tc>
          <w:tcPr>
            <w:tcW w:w="1335" w:type="pct"/>
          </w:tcPr>
          <w:p w14:paraId="25DA8699" w14:textId="77777777" w:rsidR="001B7EB7" w:rsidRPr="00C618BD" w:rsidRDefault="001B7EB7" w:rsidP="00260316">
            <w:pPr>
              <w:outlineLvl w:val="3"/>
              <w:rPr>
                <w:bCs/>
                <w:color w:val="000000"/>
                <w:szCs w:val="20"/>
              </w:rPr>
            </w:pPr>
            <w:r>
              <w:rPr>
                <w:bCs/>
                <w:color w:val="000000"/>
                <w:szCs w:val="20"/>
              </w:rPr>
              <w:t>Athena Scientific, Belmont, Massachusetts</w:t>
            </w:r>
          </w:p>
        </w:tc>
      </w:tr>
      <w:tr w:rsidR="001B7EB7" w:rsidRPr="00E75691" w14:paraId="31348DB5" w14:textId="77777777" w:rsidTr="00E5510E">
        <w:tc>
          <w:tcPr>
            <w:tcW w:w="1229" w:type="pct"/>
          </w:tcPr>
          <w:p w14:paraId="4DBA46D2" w14:textId="1B324E7C" w:rsidR="001B7EB7" w:rsidRPr="00C618BD" w:rsidRDefault="00DD7337" w:rsidP="00260316">
            <w:pPr>
              <w:outlineLvl w:val="3"/>
              <w:rPr>
                <w:bCs/>
                <w:color w:val="000000"/>
                <w:szCs w:val="20"/>
              </w:rPr>
            </w:pPr>
            <w:r>
              <w:rPr>
                <w:bCs/>
                <w:color w:val="000000"/>
                <w:szCs w:val="20"/>
              </w:rPr>
              <w:t xml:space="preserve">2. </w:t>
            </w:r>
            <w:r w:rsidR="001B7EB7">
              <w:rPr>
                <w:bCs/>
                <w:color w:val="000000"/>
                <w:szCs w:val="20"/>
              </w:rPr>
              <w:t>P. Buhlmann, S. van de Geer</w:t>
            </w:r>
          </w:p>
        </w:tc>
        <w:tc>
          <w:tcPr>
            <w:tcW w:w="525" w:type="pct"/>
          </w:tcPr>
          <w:p w14:paraId="7E3BC2D2" w14:textId="77777777" w:rsidR="001B7EB7" w:rsidRPr="00C618BD" w:rsidRDefault="001B7EB7" w:rsidP="00260316">
            <w:pPr>
              <w:outlineLvl w:val="3"/>
              <w:rPr>
                <w:bCs/>
                <w:color w:val="000000"/>
                <w:szCs w:val="20"/>
              </w:rPr>
            </w:pPr>
            <w:r>
              <w:rPr>
                <w:bCs/>
                <w:color w:val="000000"/>
                <w:szCs w:val="20"/>
              </w:rPr>
              <w:t>2011</w:t>
            </w:r>
          </w:p>
        </w:tc>
        <w:tc>
          <w:tcPr>
            <w:tcW w:w="1195" w:type="pct"/>
          </w:tcPr>
          <w:p w14:paraId="55ADFF01" w14:textId="77777777" w:rsidR="001B7EB7" w:rsidRPr="00C618BD" w:rsidRDefault="001B7EB7" w:rsidP="00260316">
            <w:pPr>
              <w:outlineLvl w:val="3"/>
              <w:rPr>
                <w:color w:val="000000"/>
                <w:szCs w:val="20"/>
              </w:rPr>
            </w:pPr>
            <w:r>
              <w:rPr>
                <w:color w:val="000000"/>
                <w:szCs w:val="20"/>
              </w:rPr>
              <w:t>Statistics for high-dimensional data: methods, theory and applications</w:t>
            </w:r>
          </w:p>
        </w:tc>
        <w:tc>
          <w:tcPr>
            <w:tcW w:w="716" w:type="pct"/>
          </w:tcPr>
          <w:p w14:paraId="0F1CA800" w14:textId="77777777" w:rsidR="001B7EB7" w:rsidRPr="00C618BD" w:rsidRDefault="001B7EB7" w:rsidP="00260316">
            <w:pPr>
              <w:outlineLvl w:val="3"/>
              <w:rPr>
                <w:color w:val="000000"/>
                <w:szCs w:val="20"/>
              </w:rPr>
            </w:pPr>
          </w:p>
        </w:tc>
        <w:tc>
          <w:tcPr>
            <w:tcW w:w="1335" w:type="pct"/>
          </w:tcPr>
          <w:p w14:paraId="5965CB49" w14:textId="77777777" w:rsidR="001B7EB7" w:rsidRPr="00C618BD" w:rsidRDefault="001B7EB7" w:rsidP="00260316">
            <w:pPr>
              <w:outlineLvl w:val="3"/>
              <w:rPr>
                <w:bCs/>
                <w:color w:val="000000"/>
                <w:szCs w:val="20"/>
              </w:rPr>
            </w:pPr>
            <w:r>
              <w:rPr>
                <w:bCs/>
                <w:color w:val="000000"/>
                <w:szCs w:val="20"/>
              </w:rPr>
              <w:t>Springer, Heidelberg</w:t>
            </w:r>
          </w:p>
        </w:tc>
      </w:tr>
      <w:tr w:rsidR="00E5510E" w:rsidRPr="00E75691" w14:paraId="6F9CD10F" w14:textId="77777777" w:rsidTr="00444770">
        <w:tc>
          <w:tcPr>
            <w:tcW w:w="5000" w:type="pct"/>
            <w:gridSpan w:val="5"/>
            <w:shd w:val="clear" w:color="auto" w:fill="D9D9D9" w:themeFill="background1" w:themeFillShade="D9"/>
          </w:tcPr>
          <w:p w14:paraId="046D492C" w14:textId="576C5616" w:rsidR="00E5510E" w:rsidRDefault="00E5510E" w:rsidP="00E5510E">
            <w:pPr>
              <w:outlineLvl w:val="3"/>
              <w:rPr>
                <w:bCs/>
                <w:color w:val="000000"/>
                <w:szCs w:val="20"/>
              </w:rPr>
            </w:pPr>
            <w:r w:rsidRPr="00E75691">
              <w:rPr>
                <w:b/>
                <w:bCs/>
                <w:color w:val="000000"/>
                <w:szCs w:val="20"/>
              </w:rPr>
              <w:t>P</w:t>
            </w:r>
            <w:r>
              <w:rPr>
                <w:b/>
                <w:bCs/>
                <w:color w:val="000000"/>
                <w:szCs w:val="20"/>
              </w:rPr>
              <w:t>apildoma</w:t>
            </w:r>
            <w:r w:rsidRPr="00E75691">
              <w:rPr>
                <w:b/>
                <w:bCs/>
                <w:color w:val="000000"/>
                <w:szCs w:val="20"/>
              </w:rPr>
              <w:t xml:space="preserve"> literatūra</w:t>
            </w:r>
          </w:p>
        </w:tc>
      </w:tr>
      <w:tr w:rsidR="00E5510E" w:rsidRPr="00E75691" w14:paraId="2ACCE001" w14:textId="77777777" w:rsidTr="00E5510E">
        <w:tc>
          <w:tcPr>
            <w:tcW w:w="1229" w:type="pct"/>
          </w:tcPr>
          <w:p w14:paraId="3A0B03B0" w14:textId="3309CE7C" w:rsidR="00E5510E" w:rsidRDefault="00DD7337" w:rsidP="00E5510E">
            <w:pPr>
              <w:outlineLvl w:val="3"/>
              <w:rPr>
                <w:bCs/>
                <w:color w:val="000000"/>
                <w:szCs w:val="20"/>
              </w:rPr>
            </w:pPr>
            <w:r>
              <w:rPr>
                <w:bCs/>
                <w:color w:val="000000"/>
                <w:szCs w:val="20"/>
              </w:rPr>
              <w:t>A. E. Hoerl, R. W. Kennard</w:t>
            </w:r>
          </w:p>
        </w:tc>
        <w:tc>
          <w:tcPr>
            <w:tcW w:w="525" w:type="pct"/>
          </w:tcPr>
          <w:p w14:paraId="5399496F" w14:textId="1A433B73" w:rsidR="00E5510E" w:rsidRDefault="00DD7337" w:rsidP="00E5510E">
            <w:pPr>
              <w:outlineLvl w:val="3"/>
              <w:rPr>
                <w:bCs/>
                <w:color w:val="000000"/>
                <w:szCs w:val="20"/>
              </w:rPr>
            </w:pPr>
            <w:r>
              <w:rPr>
                <w:bCs/>
                <w:color w:val="000000"/>
                <w:szCs w:val="20"/>
              </w:rPr>
              <w:t>1970</w:t>
            </w:r>
          </w:p>
        </w:tc>
        <w:tc>
          <w:tcPr>
            <w:tcW w:w="1195" w:type="pct"/>
          </w:tcPr>
          <w:p w14:paraId="3AA300A4" w14:textId="204C7170" w:rsidR="00E5510E" w:rsidRDefault="00DD7337" w:rsidP="00DD7337">
            <w:pPr>
              <w:rPr>
                <w:color w:val="000000"/>
                <w:szCs w:val="20"/>
              </w:rPr>
            </w:pPr>
            <w:r>
              <w:t>Ridge regression: Biased estimation for nonorthogonal problems</w:t>
            </w:r>
          </w:p>
        </w:tc>
        <w:tc>
          <w:tcPr>
            <w:tcW w:w="716" w:type="pct"/>
          </w:tcPr>
          <w:p w14:paraId="1A5C5AD6" w14:textId="68ABE1D6" w:rsidR="00E5510E" w:rsidRPr="00DD7337" w:rsidRDefault="00DD7337" w:rsidP="00DD7337">
            <w:r w:rsidRPr="00DD7337">
              <w:rPr>
                <w:i/>
              </w:rPr>
              <w:t>Technometrics</w:t>
            </w:r>
            <w:r>
              <w:t>, 42(1), p. 80-86</w:t>
            </w:r>
          </w:p>
        </w:tc>
        <w:tc>
          <w:tcPr>
            <w:tcW w:w="1335" w:type="pct"/>
          </w:tcPr>
          <w:p w14:paraId="6415939D" w14:textId="77777777" w:rsidR="00E5510E" w:rsidRDefault="00E5510E" w:rsidP="00E5510E">
            <w:pPr>
              <w:outlineLvl w:val="3"/>
              <w:rPr>
                <w:bCs/>
                <w:color w:val="000000"/>
                <w:szCs w:val="20"/>
              </w:rPr>
            </w:pPr>
          </w:p>
        </w:tc>
      </w:tr>
      <w:tr w:rsidR="00DD7337" w:rsidRPr="00E75691" w14:paraId="266F0E67" w14:textId="77777777" w:rsidTr="00E5510E">
        <w:tc>
          <w:tcPr>
            <w:tcW w:w="1229" w:type="pct"/>
          </w:tcPr>
          <w:p w14:paraId="5B9AFD86" w14:textId="0D884257" w:rsidR="00DD7337" w:rsidRDefault="00DD7337" w:rsidP="00E5510E">
            <w:pPr>
              <w:outlineLvl w:val="3"/>
              <w:rPr>
                <w:bCs/>
                <w:color w:val="000000"/>
                <w:szCs w:val="20"/>
              </w:rPr>
            </w:pPr>
            <w:r>
              <w:rPr>
                <w:bCs/>
                <w:color w:val="000000"/>
                <w:szCs w:val="20"/>
              </w:rPr>
              <w:t>R. Tibshirani</w:t>
            </w:r>
          </w:p>
        </w:tc>
        <w:tc>
          <w:tcPr>
            <w:tcW w:w="525" w:type="pct"/>
          </w:tcPr>
          <w:p w14:paraId="63FCD814" w14:textId="0508B60F" w:rsidR="00DD7337" w:rsidRDefault="00DD7337" w:rsidP="00E5510E">
            <w:pPr>
              <w:outlineLvl w:val="3"/>
              <w:rPr>
                <w:bCs/>
                <w:color w:val="000000"/>
                <w:szCs w:val="20"/>
              </w:rPr>
            </w:pPr>
            <w:r>
              <w:rPr>
                <w:bCs/>
                <w:color w:val="000000"/>
                <w:szCs w:val="20"/>
              </w:rPr>
              <w:t>1996</w:t>
            </w:r>
          </w:p>
        </w:tc>
        <w:tc>
          <w:tcPr>
            <w:tcW w:w="1195" w:type="pct"/>
          </w:tcPr>
          <w:p w14:paraId="75FA530D" w14:textId="541E0180" w:rsidR="00DD7337" w:rsidRDefault="00DD7337" w:rsidP="00DD7337">
            <w:r>
              <w:t>Regression shrinkage and selection via the lasso</w:t>
            </w:r>
          </w:p>
        </w:tc>
        <w:tc>
          <w:tcPr>
            <w:tcW w:w="716" w:type="pct"/>
          </w:tcPr>
          <w:p w14:paraId="1F51071F" w14:textId="30438BF5" w:rsidR="00DD7337" w:rsidRDefault="00DD7337" w:rsidP="00DD7337">
            <w:r w:rsidRPr="00DD7337">
              <w:rPr>
                <w:i/>
              </w:rPr>
              <w:t>Journal of the Royal Statistical Society</w:t>
            </w:r>
            <w:r>
              <w:t>, Series B</w:t>
            </w:r>
            <w:r w:rsidRPr="00DD7337">
              <w:t xml:space="preserve">, </w:t>
            </w:r>
            <w:r>
              <w:t xml:space="preserve">58(1), p. </w:t>
            </w:r>
            <w:r w:rsidRPr="00DD7337">
              <w:t>267-288</w:t>
            </w:r>
          </w:p>
        </w:tc>
        <w:tc>
          <w:tcPr>
            <w:tcW w:w="1335" w:type="pct"/>
          </w:tcPr>
          <w:p w14:paraId="028AEB3C" w14:textId="77777777" w:rsidR="00DD7337" w:rsidRDefault="00DD7337" w:rsidP="00E5510E">
            <w:pPr>
              <w:outlineLvl w:val="3"/>
              <w:rPr>
                <w:bCs/>
                <w:color w:val="000000"/>
                <w:szCs w:val="20"/>
              </w:rPr>
            </w:pPr>
          </w:p>
        </w:tc>
      </w:tr>
      <w:tr w:rsidR="00DD7337" w:rsidRPr="00E75691" w14:paraId="4D33B5AF" w14:textId="77777777" w:rsidTr="00E5510E">
        <w:tc>
          <w:tcPr>
            <w:tcW w:w="1229" w:type="pct"/>
          </w:tcPr>
          <w:p w14:paraId="4B84341D" w14:textId="0BC9565F" w:rsidR="00DD7337" w:rsidRDefault="00AA42CA" w:rsidP="00AA42CA">
            <w:pPr>
              <w:rPr>
                <w:bCs/>
                <w:color w:val="000000"/>
                <w:szCs w:val="20"/>
              </w:rPr>
            </w:pPr>
            <w:r>
              <w:t>I. E. Frank, J. H. Friedman</w:t>
            </w:r>
          </w:p>
        </w:tc>
        <w:tc>
          <w:tcPr>
            <w:tcW w:w="525" w:type="pct"/>
          </w:tcPr>
          <w:p w14:paraId="29D02177" w14:textId="46033EC5" w:rsidR="00DD7337" w:rsidRDefault="00AA42CA" w:rsidP="00E5510E">
            <w:pPr>
              <w:outlineLvl w:val="3"/>
              <w:rPr>
                <w:bCs/>
                <w:color w:val="000000"/>
                <w:szCs w:val="20"/>
              </w:rPr>
            </w:pPr>
            <w:r>
              <w:rPr>
                <w:bCs/>
                <w:color w:val="000000"/>
                <w:szCs w:val="20"/>
              </w:rPr>
              <w:t>1993</w:t>
            </w:r>
          </w:p>
        </w:tc>
        <w:tc>
          <w:tcPr>
            <w:tcW w:w="1195" w:type="pct"/>
          </w:tcPr>
          <w:p w14:paraId="30A09F68" w14:textId="65A71906" w:rsidR="00DD7337" w:rsidRDefault="00AA42CA" w:rsidP="00AA42CA">
            <w:r>
              <w:t>A statistical view of some chemometrics regression tools (with discussion)</w:t>
            </w:r>
          </w:p>
        </w:tc>
        <w:tc>
          <w:tcPr>
            <w:tcW w:w="716" w:type="pct"/>
          </w:tcPr>
          <w:p w14:paraId="1D103612" w14:textId="449B54EF" w:rsidR="00DD7337" w:rsidRPr="00DD7337" w:rsidRDefault="00AA42CA" w:rsidP="00AA42CA">
            <w:pPr>
              <w:rPr>
                <w:i/>
              </w:rPr>
            </w:pPr>
            <w:r w:rsidRPr="00AA42CA">
              <w:rPr>
                <w:i/>
              </w:rPr>
              <w:t>Technometrics</w:t>
            </w:r>
            <w:r>
              <w:rPr>
                <w:i/>
              </w:rPr>
              <w:t>,</w:t>
            </w:r>
            <w:r>
              <w:t xml:space="preserve"> 35(2), p. 109-148</w:t>
            </w:r>
          </w:p>
        </w:tc>
        <w:tc>
          <w:tcPr>
            <w:tcW w:w="1335" w:type="pct"/>
          </w:tcPr>
          <w:p w14:paraId="11F7097D" w14:textId="77777777" w:rsidR="00DD7337" w:rsidRDefault="00DD7337" w:rsidP="00E5510E">
            <w:pPr>
              <w:outlineLvl w:val="3"/>
              <w:rPr>
                <w:bCs/>
                <w:color w:val="000000"/>
                <w:szCs w:val="20"/>
              </w:rPr>
            </w:pPr>
          </w:p>
        </w:tc>
      </w:tr>
      <w:tr w:rsidR="00AA42CA" w:rsidRPr="00E75691" w14:paraId="405282ED" w14:textId="77777777" w:rsidTr="00E5510E">
        <w:tc>
          <w:tcPr>
            <w:tcW w:w="1229" w:type="pct"/>
          </w:tcPr>
          <w:p w14:paraId="6D18528F" w14:textId="0EFFCA25" w:rsidR="00AA42CA" w:rsidRDefault="00AA42CA" w:rsidP="00AA42CA">
            <w:r>
              <w:t>W. J. Fu</w:t>
            </w:r>
          </w:p>
        </w:tc>
        <w:tc>
          <w:tcPr>
            <w:tcW w:w="525" w:type="pct"/>
          </w:tcPr>
          <w:p w14:paraId="592420FF" w14:textId="05FA98AE" w:rsidR="00AA42CA" w:rsidRDefault="00AA42CA" w:rsidP="00E5510E">
            <w:pPr>
              <w:outlineLvl w:val="3"/>
              <w:rPr>
                <w:bCs/>
                <w:color w:val="000000"/>
                <w:szCs w:val="20"/>
              </w:rPr>
            </w:pPr>
            <w:r>
              <w:rPr>
                <w:bCs/>
                <w:color w:val="000000"/>
                <w:szCs w:val="20"/>
              </w:rPr>
              <w:t>1998</w:t>
            </w:r>
          </w:p>
        </w:tc>
        <w:tc>
          <w:tcPr>
            <w:tcW w:w="1195" w:type="pct"/>
          </w:tcPr>
          <w:p w14:paraId="5A12C9F3" w14:textId="547DE469" w:rsidR="00AA42CA" w:rsidRDefault="00AA42CA" w:rsidP="00AA42CA">
            <w:r>
              <w:t>Penalized regression: The bridge versus the lasso</w:t>
            </w:r>
          </w:p>
        </w:tc>
        <w:tc>
          <w:tcPr>
            <w:tcW w:w="716" w:type="pct"/>
          </w:tcPr>
          <w:p w14:paraId="1DDA5E06" w14:textId="43825049" w:rsidR="00AA42CA" w:rsidRPr="00AA42CA" w:rsidRDefault="00AA42CA" w:rsidP="00AA42CA">
            <w:pPr>
              <w:rPr>
                <w:i/>
              </w:rPr>
            </w:pPr>
            <w:r w:rsidRPr="00AA42CA">
              <w:rPr>
                <w:i/>
              </w:rPr>
              <w:t>Journal of Computational and Graphical Statistics</w:t>
            </w:r>
            <w:r>
              <w:t>, 7(3), p. 397-416</w:t>
            </w:r>
          </w:p>
        </w:tc>
        <w:tc>
          <w:tcPr>
            <w:tcW w:w="1335" w:type="pct"/>
          </w:tcPr>
          <w:p w14:paraId="5D55D17D" w14:textId="77777777" w:rsidR="00AA42CA" w:rsidRDefault="00AA42CA" w:rsidP="00E5510E">
            <w:pPr>
              <w:outlineLvl w:val="3"/>
              <w:rPr>
                <w:bCs/>
                <w:color w:val="000000"/>
                <w:szCs w:val="20"/>
              </w:rPr>
            </w:pPr>
          </w:p>
        </w:tc>
      </w:tr>
      <w:tr w:rsidR="00AA42CA" w:rsidRPr="00E75691" w14:paraId="1296252B" w14:textId="77777777" w:rsidTr="00E5510E">
        <w:tc>
          <w:tcPr>
            <w:tcW w:w="1229" w:type="pct"/>
          </w:tcPr>
          <w:p w14:paraId="728D12EB" w14:textId="3D1A9963" w:rsidR="00AA42CA" w:rsidRDefault="00AA42CA" w:rsidP="00AA42CA">
            <w:r>
              <w:t>H. Zou, T. Hastie</w:t>
            </w:r>
          </w:p>
        </w:tc>
        <w:tc>
          <w:tcPr>
            <w:tcW w:w="525" w:type="pct"/>
          </w:tcPr>
          <w:p w14:paraId="291BABB2" w14:textId="407B3286" w:rsidR="00AA42CA" w:rsidRDefault="00AA42CA" w:rsidP="00E5510E">
            <w:pPr>
              <w:outlineLvl w:val="3"/>
              <w:rPr>
                <w:bCs/>
                <w:color w:val="000000"/>
                <w:szCs w:val="20"/>
              </w:rPr>
            </w:pPr>
            <w:r>
              <w:rPr>
                <w:bCs/>
                <w:color w:val="000000"/>
                <w:szCs w:val="20"/>
              </w:rPr>
              <w:t>2005</w:t>
            </w:r>
          </w:p>
        </w:tc>
        <w:tc>
          <w:tcPr>
            <w:tcW w:w="1195" w:type="pct"/>
          </w:tcPr>
          <w:p w14:paraId="25969BEA" w14:textId="38FEBB4C" w:rsidR="00AA42CA" w:rsidRDefault="00AA42CA" w:rsidP="00AA42CA">
            <w:r>
              <w:t>Regularization and variable selection via the elastic net</w:t>
            </w:r>
          </w:p>
        </w:tc>
        <w:tc>
          <w:tcPr>
            <w:tcW w:w="716" w:type="pct"/>
          </w:tcPr>
          <w:p w14:paraId="1DE82817" w14:textId="507CFBAF" w:rsidR="00AA42CA" w:rsidRPr="00AA42CA" w:rsidRDefault="00AA42CA" w:rsidP="00001061">
            <w:pPr>
              <w:rPr>
                <w:i/>
              </w:rPr>
            </w:pPr>
            <w:r w:rsidRPr="00001061">
              <w:rPr>
                <w:i/>
              </w:rPr>
              <w:t>Journal of the Royal Statistical</w:t>
            </w:r>
            <w:r w:rsidR="00001061" w:rsidRPr="00001061">
              <w:rPr>
                <w:i/>
              </w:rPr>
              <w:t xml:space="preserve"> </w:t>
            </w:r>
            <w:r w:rsidRPr="00001061">
              <w:rPr>
                <w:i/>
              </w:rPr>
              <w:t>Society</w:t>
            </w:r>
            <w:r w:rsidR="00001061">
              <w:t xml:space="preserve">, Series B 67(2), p. </w:t>
            </w:r>
            <w:r>
              <w:t>301-320</w:t>
            </w:r>
          </w:p>
        </w:tc>
        <w:tc>
          <w:tcPr>
            <w:tcW w:w="1335" w:type="pct"/>
          </w:tcPr>
          <w:p w14:paraId="6E56CA27" w14:textId="77777777" w:rsidR="00AA42CA" w:rsidRDefault="00AA42CA" w:rsidP="00E5510E">
            <w:pPr>
              <w:outlineLvl w:val="3"/>
              <w:rPr>
                <w:bCs/>
                <w:color w:val="000000"/>
                <w:szCs w:val="20"/>
              </w:rPr>
            </w:pPr>
          </w:p>
        </w:tc>
      </w:tr>
      <w:tr w:rsidR="00001061" w:rsidRPr="00E75691" w14:paraId="46651C02" w14:textId="77777777" w:rsidTr="00E5510E">
        <w:tc>
          <w:tcPr>
            <w:tcW w:w="1229" w:type="pct"/>
          </w:tcPr>
          <w:p w14:paraId="2C3B6B51" w14:textId="4F01F290" w:rsidR="00001061" w:rsidRDefault="00001061" w:rsidP="00001061">
            <w:r>
              <w:t>N. Meinshausen</w:t>
            </w:r>
          </w:p>
        </w:tc>
        <w:tc>
          <w:tcPr>
            <w:tcW w:w="525" w:type="pct"/>
          </w:tcPr>
          <w:p w14:paraId="7E90CF39" w14:textId="18C37022" w:rsidR="00001061" w:rsidRDefault="00001061" w:rsidP="00E5510E">
            <w:pPr>
              <w:outlineLvl w:val="3"/>
              <w:rPr>
                <w:bCs/>
                <w:color w:val="000000"/>
                <w:szCs w:val="20"/>
              </w:rPr>
            </w:pPr>
            <w:r>
              <w:rPr>
                <w:bCs/>
                <w:color w:val="000000"/>
                <w:szCs w:val="20"/>
              </w:rPr>
              <w:t>2007</w:t>
            </w:r>
          </w:p>
        </w:tc>
        <w:tc>
          <w:tcPr>
            <w:tcW w:w="1195" w:type="pct"/>
          </w:tcPr>
          <w:p w14:paraId="146AC4E1" w14:textId="5F66EB81" w:rsidR="00001061" w:rsidRDefault="00001061" w:rsidP="00001061">
            <w:r>
              <w:t>Relaxed lasso</w:t>
            </w:r>
          </w:p>
        </w:tc>
        <w:tc>
          <w:tcPr>
            <w:tcW w:w="716" w:type="pct"/>
          </w:tcPr>
          <w:p w14:paraId="5F0FB94A" w14:textId="48CDE55B" w:rsidR="00001061" w:rsidRPr="00001061" w:rsidRDefault="00001061" w:rsidP="00001061">
            <w:pPr>
              <w:rPr>
                <w:i/>
              </w:rPr>
            </w:pPr>
            <w:r w:rsidRPr="00001061">
              <w:rPr>
                <w:i/>
              </w:rPr>
              <w:t xml:space="preserve">Computational Statistics </w:t>
            </w:r>
            <w:r>
              <w:rPr>
                <w:i/>
              </w:rPr>
              <w:t>and</w:t>
            </w:r>
            <w:r w:rsidRPr="00001061">
              <w:rPr>
                <w:i/>
              </w:rPr>
              <w:t xml:space="preserve"> Data Analysis</w:t>
            </w:r>
            <w:r>
              <w:rPr>
                <w:i/>
              </w:rPr>
              <w:t>,</w:t>
            </w:r>
            <w:r w:rsidR="00DA4F14">
              <w:t xml:space="preserve"> 52(1), p. </w:t>
            </w:r>
            <w:r>
              <w:t>374-393</w:t>
            </w:r>
          </w:p>
        </w:tc>
        <w:tc>
          <w:tcPr>
            <w:tcW w:w="1335" w:type="pct"/>
          </w:tcPr>
          <w:p w14:paraId="794425A5" w14:textId="77777777" w:rsidR="00001061" w:rsidRDefault="00001061" w:rsidP="00E5510E">
            <w:pPr>
              <w:outlineLvl w:val="3"/>
              <w:rPr>
                <w:bCs/>
                <w:color w:val="000000"/>
                <w:szCs w:val="20"/>
              </w:rPr>
            </w:pPr>
          </w:p>
        </w:tc>
      </w:tr>
      <w:tr w:rsidR="00DA4F14" w:rsidRPr="00E75691" w14:paraId="773847A3" w14:textId="77777777" w:rsidTr="00E5510E">
        <w:tc>
          <w:tcPr>
            <w:tcW w:w="1229" w:type="pct"/>
          </w:tcPr>
          <w:p w14:paraId="3D5F724A" w14:textId="45212922" w:rsidR="00DA4F14" w:rsidRDefault="00DA4F14" w:rsidP="00001061">
            <w:r>
              <w:t>H. Zou</w:t>
            </w:r>
          </w:p>
        </w:tc>
        <w:tc>
          <w:tcPr>
            <w:tcW w:w="525" w:type="pct"/>
          </w:tcPr>
          <w:p w14:paraId="11B0479E" w14:textId="2433CD01" w:rsidR="00DA4F14" w:rsidRDefault="00DA4F14" w:rsidP="00E5510E">
            <w:pPr>
              <w:outlineLvl w:val="3"/>
              <w:rPr>
                <w:bCs/>
                <w:color w:val="000000"/>
                <w:szCs w:val="20"/>
              </w:rPr>
            </w:pPr>
            <w:r>
              <w:rPr>
                <w:bCs/>
                <w:color w:val="000000"/>
                <w:szCs w:val="20"/>
              </w:rPr>
              <w:t>2006</w:t>
            </w:r>
          </w:p>
        </w:tc>
        <w:tc>
          <w:tcPr>
            <w:tcW w:w="1195" w:type="pct"/>
          </w:tcPr>
          <w:p w14:paraId="32B83DDC" w14:textId="758E6E37" w:rsidR="00DA4F14" w:rsidRDefault="00DA4F14" w:rsidP="00DA4F14">
            <w:r>
              <w:t>The adaptive lasso and its oracle properties</w:t>
            </w:r>
          </w:p>
        </w:tc>
        <w:tc>
          <w:tcPr>
            <w:tcW w:w="716" w:type="pct"/>
          </w:tcPr>
          <w:p w14:paraId="6129E302" w14:textId="72857815" w:rsidR="00DA4F14" w:rsidRPr="00001061" w:rsidRDefault="00DA4F14" w:rsidP="00DA4F14">
            <w:pPr>
              <w:rPr>
                <w:i/>
              </w:rPr>
            </w:pPr>
            <w:r w:rsidRPr="00DA4F14">
              <w:rPr>
                <w:i/>
              </w:rPr>
              <w:t xml:space="preserve">Journal of American Statistical </w:t>
            </w:r>
            <w:r w:rsidRPr="00DA4F14">
              <w:rPr>
                <w:i/>
              </w:rPr>
              <w:lastRenderedPageBreak/>
              <w:t>Association</w:t>
            </w:r>
            <w:r>
              <w:t>, 101(476), p. 1418-1429</w:t>
            </w:r>
          </w:p>
        </w:tc>
        <w:tc>
          <w:tcPr>
            <w:tcW w:w="1335" w:type="pct"/>
          </w:tcPr>
          <w:p w14:paraId="1EF6A583" w14:textId="77777777" w:rsidR="00DA4F14" w:rsidRDefault="00DA4F14" w:rsidP="00E5510E">
            <w:pPr>
              <w:outlineLvl w:val="3"/>
              <w:rPr>
                <w:bCs/>
                <w:color w:val="000000"/>
                <w:szCs w:val="20"/>
              </w:rPr>
            </w:pPr>
          </w:p>
        </w:tc>
      </w:tr>
      <w:tr w:rsidR="00DA4F14" w:rsidRPr="00E75691" w14:paraId="11C47452" w14:textId="77777777" w:rsidTr="00E5510E">
        <w:tc>
          <w:tcPr>
            <w:tcW w:w="1229" w:type="pct"/>
          </w:tcPr>
          <w:p w14:paraId="13D7779E" w14:textId="21094A68" w:rsidR="00DA4F14" w:rsidRDefault="00DA4F14" w:rsidP="00DA4F14">
            <w:r>
              <w:lastRenderedPageBreak/>
              <w:t>H. Zou, H. H. Zhang</w:t>
            </w:r>
          </w:p>
        </w:tc>
        <w:tc>
          <w:tcPr>
            <w:tcW w:w="525" w:type="pct"/>
          </w:tcPr>
          <w:p w14:paraId="4C14A7CA" w14:textId="7C783E49" w:rsidR="00DA4F14" w:rsidRDefault="00DA4F14" w:rsidP="00E5510E">
            <w:pPr>
              <w:outlineLvl w:val="3"/>
              <w:rPr>
                <w:bCs/>
                <w:color w:val="000000"/>
                <w:szCs w:val="20"/>
              </w:rPr>
            </w:pPr>
            <w:r>
              <w:rPr>
                <w:bCs/>
                <w:color w:val="000000"/>
                <w:szCs w:val="20"/>
              </w:rPr>
              <w:t>2009</w:t>
            </w:r>
          </w:p>
        </w:tc>
        <w:tc>
          <w:tcPr>
            <w:tcW w:w="1195" w:type="pct"/>
          </w:tcPr>
          <w:p w14:paraId="4F75BD7C" w14:textId="7A93B568" w:rsidR="00DA4F14" w:rsidRDefault="00C011A1" w:rsidP="00DA4F14">
            <w:r>
              <w:t xml:space="preserve">On the adaptive elastic </w:t>
            </w:r>
            <w:r w:rsidR="00DA4F14">
              <w:t>net with a diverging number of parameters</w:t>
            </w:r>
          </w:p>
        </w:tc>
        <w:tc>
          <w:tcPr>
            <w:tcW w:w="716" w:type="pct"/>
          </w:tcPr>
          <w:p w14:paraId="72F3145D" w14:textId="69150879" w:rsidR="00DA4F14" w:rsidRPr="00DA4F14" w:rsidRDefault="00DA4F14" w:rsidP="00DA4F14">
            <w:pPr>
              <w:rPr>
                <w:i/>
              </w:rPr>
            </w:pPr>
            <w:r w:rsidRPr="00DA4F14">
              <w:rPr>
                <w:i/>
              </w:rPr>
              <w:t>Annals of Statistics</w:t>
            </w:r>
            <w:r>
              <w:rPr>
                <w:i/>
              </w:rPr>
              <w:t>,</w:t>
            </w:r>
            <w:r>
              <w:t xml:space="preserve"> 37(4), p. 1733-1751</w:t>
            </w:r>
          </w:p>
        </w:tc>
        <w:tc>
          <w:tcPr>
            <w:tcW w:w="1335" w:type="pct"/>
          </w:tcPr>
          <w:p w14:paraId="72611736" w14:textId="77777777" w:rsidR="00DA4F14" w:rsidRDefault="00DA4F14" w:rsidP="00E5510E">
            <w:pPr>
              <w:outlineLvl w:val="3"/>
              <w:rPr>
                <w:bCs/>
                <w:color w:val="000000"/>
                <w:szCs w:val="20"/>
              </w:rPr>
            </w:pPr>
          </w:p>
        </w:tc>
      </w:tr>
    </w:tbl>
    <w:p w14:paraId="5C8A4A15" w14:textId="77777777" w:rsidR="00BA5F85" w:rsidRPr="00BA5F85" w:rsidRDefault="00BA5F85" w:rsidP="00BA5F85"/>
    <w:p w14:paraId="40490090" w14:textId="77777777" w:rsidR="00BA5F85" w:rsidRDefault="00BA5F85" w:rsidP="00BA5F85">
      <w:pPr>
        <w:pStyle w:val="Heading3"/>
      </w:pPr>
      <w:bookmarkStart w:id="17" w:name="_Toc398549898"/>
      <w:r>
        <w:t>Laikinės sekos</w:t>
      </w:r>
      <w:bookmarkEnd w:id="17"/>
    </w:p>
    <w:p w14:paraId="4BA77498" w14:textId="77777777" w:rsidR="00BA5F85" w:rsidRDefault="00BA5F85" w:rsidP="00BA5F8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1"/>
        <w:gridCol w:w="2407"/>
      </w:tblGrid>
      <w:tr w:rsidR="00BA5F85" w14:paraId="5848CBE0" w14:textId="77777777" w:rsidTr="006937DA">
        <w:tc>
          <w:tcPr>
            <w:tcW w:w="3750" w:type="pct"/>
            <w:shd w:val="clear" w:color="auto" w:fill="E6E6E6"/>
          </w:tcPr>
          <w:p w14:paraId="7230D4B7" w14:textId="77777777" w:rsidR="00BA5F85" w:rsidRDefault="00BA5F85" w:rsidP="00BA5F85">
            <w:pPr>
              <w:pStyle w:val="ptnorm"/>
            </w:pPr>
            <w:r>
              <w:t>Dalyko (modulio) pavadinimas</w:t>
            </w:r>
          </w:p>
        </w:tc>
        <w:tc>
          <w:tcPr>
            <w:tcW w:w="1250" w:type="pct"/>
            <w:shd w:val="clear" w:color="auto" w:fill="E6E6E6"/>
          </w:tcPr>
          <w:p w14:paraId="565D6717" w14:textId="77777777" w:rsidR="00BA5F85" w:rsidRDefault="00BA5F85" w:rsidP="00BA5F85">
            <w:pPr>
              <w:pStyle w:val="ptnorm"/>
            </w:pPr>
            <w:r>
              <w:t>Kodas</w:t>
            </w:r>
          </w:p>
        </w:tc>
      </w:tr>
      <w:tr w:rsidR="00BA5F85" w14:paraId="4334579E" w14:textId="77777777" w:rsidTr="006937DA">
        <w:tc>
          <w:tcPr>
            <w:tcW w:w="3750" w:type="pct"/>
          </w:tcPr>
          <w:p w14:paraId="7BC22723" w14:textId="77777777" w:rsidR="00BA5F85" w:rsidRPr="000903ED" w:rsidRDefault="00BA5F85" w:rsidP="00BA5F85">
            <w:r>
              <w:t>Laikinės sekos</w:t>
            </w:r>
          </w:p>
        </w:tc>
        <w:tc>
          <w:tcPr>
            <w:tcW w:w="1250" w:type="pct"/>
          </w:tcPr>
          <w:p w14:paraId="626476F4" w14:textId="77777777" w:rsidR="00BA5F85" w:rsidRDefault="00BA5F85" w:rsidP="00BA5F85">
            <w:pPr>
              <w:rPr>
                <w:b/>
              </w:rPr>
            </w:pPr>
          </w:p>
        </w:tc>
      </w:tr>
    </w:tbl>
    <w:p w14:paraId="4A120E3B" w14:textId="77777777" w:rsidR="00BA5F85" w:rsidRDefault="00BA5F85" w:rsidP="00BA5F85">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BA5F85" w14:paraId="16F6E8A8" w14:textId="77777777" w:rsidTr="006937DA">
        <w:tc>
          <w:tcPr>
            <w:tcW w:w="2500" w:type="pct"/>
            <w:shd w:val="clear" w:color="auto" w:fill="E6E6E6"/>
          </w:tcPr>
          <w:p w14:paraId="31B8D25D" w14:textId="77777777" w:rsidR="00BA5F85" w:rsidRDefault="00BA5F85" w:rsidP="00BA5F85">
            <w:pPr>
              <w:pStyle w:val="ptnorm"/>
            </w:pPr>
            <w:r>
              <w:t>Dėstytojas (-ai)</w:t>
            </w:r>
          </w:p>
        </w:tc>
        <w:tc>
          <w:tcPr>
            <w:tcW w:w="2500" w:type="pct"/>
            <w:shd w:val="clear" w:color="auto" w:fill="E6E6E6"/>
          </w:tcPr>
          <w:p w14:paraId="1A6B06F7" w14:textId="77777777" w:rsidR="00BA5F85" w:rsidRDefault="00BA5F85" w:rsidP="00BA5F85">
            <w:pPr>
              <w:pStyle w:val="ptnorm"/>
            </w:pPr>
            <w:r>
              <w:t>Padalinys (-iai)</w:t>
            </w:r>
          </w:p>
        </w:tc>
      </w:tr>
      <w:tr w:rsidR="00BA5F85" w14:paraId="202474F2" w14:textId="77777777" w:rsidTr="006937DA">
        <w:tc>
          <w:tcPr>
            <w:tcW w:w="2500" w:type="pct"/>
          </w:tcPr>
          <w:p w14:paraId="19482DFB" w14:textId="77777777" w:rsidR="00BA5F85" w:rsidRPr="000903ED" w:rsidRDefault="00BA5F85" w:rsidP="00BA5F85">
            <w:r>
              <w:rPr>
                <w:b/>
              </w:rPr>
              <w:t xml:space="preserve">Koordinuojantis: </w:t>
            </w:r>
            <w:r>
              <w:t>Rimantas Eidukevičius</w:t>
            </w:r>
          </w:p>
          <w:p w14:paraId="0118AB76" w14:textId="77777777" w:rsidR="00BA5F85" w:rsidRDefault="00BA5F85" w:rsidP="00BA5F85">
            <w:r>
              <w:rPr>
                <w:b/>
              </w:rPr>
              <w:t>Kitas (-i):</w:t>
            </w:r>
          </w:p>
        </w:tc>
        <w:tc>
          <w:tcPr>
            <w:tcW w:w="2500" w:type="pct"/>
          </w:tcPr>
          <w:p w14:paraId="2A7686F7" w14:textId="77777777" w:rsidR="00BA5F85" w:rsidRDefault="00BA5F85" w:rsidP="00BA5F85">
            <w:r w:rsidRPr="00306F0C">
              <w:t>Matematikos ir informatikos fakultetas</w:t>
            </w:r>
            <w:r>
              <w:t xml:space="preserve">, </w:t>
            </w:r>
            <w:r w:rsidRPr="00306F0C">
              <w:t>Matematinės statistikos katedra</w:t>
            </w:r>
          </w:p>
        </w:tc>
      </w:tr>
    </w:tbl>
    <w:p w14:paraId="31A72445" w14:textId="77777777" w:rsidR="00BA5F85" w:rsidRDefault="00BA5F85" w:rsidP="00BA5F85">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BA5F85" w14:paraId="6616049E" w14:textId="77777777" w:rsidTr="006937DA">
        <w:tc>
          <w:tcPr>
            <w:tcW w:w="2500" w:type="pct"/>
            <w:shd w:val="clear" w:color="auto" w:fill="E6E6E6"/>
          </w:tcPr>
          <w:p w14:paraId="74273DAC" w14:textId="77777777" w:rsidR="00BA5F85" w:rsidRDefault="00BA5F85" w:rsidP="00BA5F85">
            <w:pPr>
              <w:pStyle w:val="ptnorm"/>
            </w:pPr>
            <w:r>
              <w:t>Studijų pakopa</w:t>
            </w:r>
          </w:p>
        </w:tc>
        <w:tc>
          <w:tcPr>
            <w:tcW w:w="2500" w:type="pct"/>
            <w:shd w:val="clear" w:color="auto" w:fill="E6E6E6"/>
          </w:tcPr>
          <w:p w14:paraId="2075E66F" w14:textId="77777777" w:rsidR="00BA5F85" w:rsidRDefault="00BA5F85" w:rsidP="00BA5F85">
            <w:pPr>
              <w:pStyle w:val="ptnorm"/>
            </w:pPr>
            <w:r>
              <w:t>Dalyko (modulio) tipas</w:t>
            </w:r>
          </w:p>
        </w:tc>
      </w:tr>
      <w:tr w:rsidR="00BA5F85" w14:paraId="711B0F7D" w14:textId="77777777" w:rsidTr="006937DA">
        <w:tc>
          <w:tcPr>
            <w:tcW w:w="2500" w:type="pct"/>
          </w:tcPr>
          <w:p w14:paraId="75BC087F" w14:textId="77777777" w:rsidR="00BA5F85" w:rsidRDefault="00BA5F85" w:rsidP="00BA5F85">
            <w:r>
              <w:t>Antroji</w:t>
            </w:r>
          </w:p>
        </w:tc>
        <w:tc>
          <w:tcPr>
            <w:tcW w:w="2500" w:type="pct"/>
          </w:tcPr>
          <w:p w14:paraId="499EEDF1" w14:textId="77777777" w:rsidR="00BA5F85" w:rsidRDefault="00BA5F85" w:rsidP="00BA5F85">
            <w:r>
              <w:t>Privalomasis</w:t>
            </w:r>
          </w:p>
        </w:tc>
      </w:tr>
    </w:tbl>
    <w:p w14:paraId="362E1F8E" w14:textId="77777777" w:rsidR="00BA5F85" w:rsidRDefault="00BA5F85" w:rsidP="00BA5F85">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3209"/>
        <w:gridCol w:w="3210"/>
      </w:tblGrid>
      <w:tr w:rsidR="00BA5F85" w14:paraId="1D390F1D" w14:textId="77777777" w:rsidTr="006937DA">
        <w:tc>
          <w:tcPr>
            <w:tcW w:w="1666" w:type="pct"/>
            <w:shd w:val="clear" w:color="auto" w:fill="E6E6E6"/>
          </w:tcPr>
          <w:p w14:paraId="227D48DA" w14:textId="77777777" w:rsidR="00BA5F85" w:rsidRDefault="00BA5F85" w:rsidP="00BA5F85">
            <w:pPr>
              <w:pStyle w:val="ptnorm"/>
            </w:pPr>
            <w:r>
              <w:t>Įgyvendinimo forma</w:t>
            </w:r>
          </w:p>
        </w:tc>
        <w:tc>
          <w:tcPr>
            <w:tcW w:w="1666" w:type="pct"/>
            <w:shd w:val="clear" w:color="auto" w:fill="E6E6E6"/>
          </w:tcPr>
          <w:p w14:paraId="3B60AADD" w14:textId="77777777" w:rsidR="00BA5F85" w:rsidRDefault="00BA5F85" w:rsidP="00BA5F85">
            <w:pPr>
              <w:pStyle w:val="ptnorm"/>
            </w:pPr>
            <w:r>
              <w:t>Vykdymo laikotarpis</w:t>
            </w:r>
          </w:p>
        </w:tc>
        <w:tc>
          <w:tcPr>
            <w:tcW w:w="1667" w:type="pct"/>
            <w:shd w:val="clear" w:color="auto" w:fill="E6E6E6"/>
          </w:tcPr>
          <w:p w14:paraId="0687A7B2" w14:textId="77777777" w:rsidR="00BA5F85" w:rsidRDefault="00BA5F85" w:rsidP="00BA5F85">
            <w:pPr>
              <w:pStyle w:val="ptnorm"/>
            </w:pPr>
            <w:r>
              <w:t>Vykdymo kalba (-os)</w:t>
            </w:r>
          </w:p>
        </w:tc>
      </w:tr>
      <w:tr w:rsidR="00BA5F85" w14:paraId="252E79A6" w14:textId="77777777" w:rsidTr="006937DA">
        <w:tc>
          <w:tcPr>
            <w:tcW w:w="1666" w:type="pct"/>
          </w:tcPr>
          <w:p w14:paraId="31058EE6" w14:textId="77777777" w:rsidR="00BA5F85" w:rsidRDefault="00BA5F85" w:rsidP="00BA5F85">
            <w:r>
              <w:t>Auditorinė</w:t>
            </w:r>
          </w:p>
        </w:tc>
        <w:tc>
          <w:tcPr>
            <w:tcW w:w="1666" w:type="pct"/>
          </w:tcPr>
          <w:p w14:paraId="3D47CC58" w14:textId="54C422B5" w:rsidR="00BA5F85" w:rsidRDefault="008E3E7B" w:rsidP="00BA5F85">
            <w:r>
              <w:t>3</w:t>
            </w:r>
            <w:r w:rsidR="00BA5F85">
              <w:t xml:space="preserve"> semestras</w:t>
            </w:r>
          </w:p>
        </w:tc>
        <w:tc>
          <w:tcPr>
            <w:tcW w:w="1667" w:type="pct"/>
          </w:tcPr>
          <w:p w14:paraId="06772E0E" w14:textId="77777777" w:rsidR="00BA5F85" w:rsidRDefault="00BA5F85" w:rsidP="00BA5F85">
            <w:r>
              <w:t>Lietuvių</w:t>
            </w:r>
          </w:p>
        </w:tc>
      </w:tr>
    </w:tbl>
    <w:p w14:paraId="02FD8F61" w14:textId="77777777" w:rsidR="00BA5F85" w:rsidRDefault="00BA5F85" w:rsidP="00BA5F85">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BA5F85" w14:paraId="3A4D0049" w14:textId="77777777" w:rsidTr="006937DA">
        <w:tc>
          <w:tcPr>
            <w:tcW w:w="5000" w:type="pct"/>
            <w:gridSpan w:val="2"/>
            <w:shd w:val="clear" w:color="auto" w:fill="E6E6E6"/>
          </w:tcPr>
          <w:p w14:paraId="547226F2" w14:textId="77777777" w:rsidR="00BA5F85" w:rsidRDefault="00BA5F85" w:rsidP="00BA5F85">
            <w:pPr>
              <w:pStyle w:val="ptnorm"/>
            </w:pPr>
            <w:r>
              <w:t>Reikalavimai studijuojančiajam</w:t>
            </w:r>
          </w:p>
        </w:tc>
      </w:tr>
      <w:tr w:rsidR="00BA5F85" w14:paraId="340E725D" w14:textId="77777777" w:rsidTr="006937DA">
        <w:tc>
          <w:tcPr>
            <w:tcW w:w="2500" w:type="pct"/>
          </w:tcPr>
          <w:p w14:paraId="3710D05B" w14:textId="2731AB99" w:rsidR="00BA5F85" w:rsidRDefault="00BA5F85" w:rsidP="008E3E7B">
            <w:r>
              <w:rPr>
                <w:b/>
              </w:rPr>
              <w:t xml:space="preserve">Išankstiniai reikalavimai: </w:t>
            </w:r>
            <w:r w:rsidR="008E3E7B">
              <w:t>nėra</w:t>
            </w:r>
            <w:r w:rsidRPr="00317074">
              <w:t xml:space="preserve"> </w:t>
            </w:r>
          </w:p>
        </w:tc>
        <w:tc>
          <w:tcPr>
            <w:tcW w:w="2500" w:type="pct"/>
          </w:tcPr>
          <w:p w14:paraId="1B15F2C0" w14:textId="72D6215E" w:rsidR="00BA5F85" w:rsidRDefault="00BA5F85" w:rsidP="00BA5F85">
            <w:r>
              <w:rPr>
                <w:b/>
              </w:rPr>
              <w:t>Gretu</w:t>
            </w:r>
            <w:r w:rsidR="008E3E7B">
              <w:rPr>
                <w:b/>
              </w:rPr>
              <w:t xml:space="preserve">tiniai reikalavimai: </w:t>
            </w:r>
            <w:r w:rsidR="008E3E7B" w:rsidRPr="008E3E7B">
              <w:t>nėra</w:t>
            </w:r>
          </w:p>
        </w:tc>
      </w:tr>
    </w:tbl>
    <w:p w14:paraId="29461F9F" w14:textId="77777777" w:rsidR="00BA5F85" w:rsidRDefault="00BA5F85" w:rsidP="00BA5F85">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7"/>
        <w:gridCol w:w="2407"/>
        <w:gridCol w:w="2407"/>
      </w:tblGrid>
      <w:tr w:rsidR="00BA5F85" w14:paraId="58CDF068" w14:textId="77777777" w:rsidTr="006937DA">
        <w:tc>
          <w:tcPr>
            <w:tcW w:w="1250" w:type="pct"/>
            <w:shd w:val="clear" w:color="auto" w:fill="E6E6E6"/>
          </w:tcPr>
          <w:p w14:paraId="0237D555" w14:textId="77777777" w:rsidR="00BA5F85" w:rsidRDefault="00BA5F85" w:rsidP="00BA5F85">
            <w:pPr>
              <w:pStyle w:val="ptnorm"/>
            </w:pPr>
            <w:r>
              <w:t>Dalyko (modulio) apimtis kreditais</w:t>
            </w:r>
          </w:p>
        </w:tc>
        <w:tc>
          <w:tcPr>
            <w:tcW w:w="1250" w:type="pct"/>
            <w:shd w:val="clear" w:color="auto" w:fill="E6E6E6"/>
          </w:tcPr>
          <w:p w14:paraId="32FFC4B1" w14:textId="77777777" w:rsidR="00BA5F85" w:rsidRDefault="00BA5F85" w:rsidP="00BA5F85">
            <w:pPr>
              <w:pStyle w:val="ptnorm"/>
            </w:pPr>
            <w:r>
              <w:t>Visas studento darbo krūvis</w:t>
            </w:r>
          </w:p>
        </w:tc>
        <w:tc>
          <w:tcPr>
            <w:tcW w:w="1250" w:type="pct"/>
            <w:shd w:val="clear" w:color="auto" w:fill="E6E6E6"/>
          </w:tcPr>
          <w:p w14:paraId="19299797" w14:textId="77777777" w:rsidR="00BA5F85" w:rsidRDefault="00BA5F85" w:rsidP="00BA5F85">
            <w:pPr>
              <w:pStyle w:val="ptnorm"/>
            </w:pPr>
            <w:r>
              <w:t>Kontaktinio darbo valandos</w:t>
            </w:r>
          </w:p>
        </w:tc>
        <w:tc>
          <w:tcPr>
            <w:tcW w:w="1250" w:type="pct"/>
            <w:shd w:val="clear" w:color="auto" w:fill="E6E6E6"/>
          </w:tcPr>
          <w:p w14:paraId="6BA94BCD" w14:textId="77777777" w:rsidR="00BA5F85" w:rsidRDefault="00BA5F85" w:rsidP="00BA5F85">
            <w:pPr>
              <w:pStyle w:val="ptnorm"/>
            </w:pPr>
            <w:r>
              <w:t>Savarankiško darbo valandos</w:t>
            </w:r>
          </w:p>
        </w:tc>
      </w:tr>
      <w:tr w:rsidR="00BA5F85" w14:paraId="15928BC4" w14:textId="77777777" w:rsidTr="006937DA">
        <w:tc>
          <w:tcPr>
            <w:tcW w:w="1250" w:type="pct"/>
          </w:tcPr>
          <w:p w14:paraId="6F8CA636" w14:textId="77777777" w:rsidR="00BA5F85" w:rsidRDefault="00BA5F85" w:rsidP="00BA5F85">
            <w:pPr>
              <w:jc w:val="center"/>
            </w:pPr>
            <w:r>
              <w:t>5</w:t>
            </w:r>
          </w:p>
        </w:tc>
        <w:tc>
          <w:tcPr>
            <w:tcW w:w="1250" w:type="pct"/>
          </w:tcPr>
          <w:p w14:paraId="01D15D0F" w14:textId="4CAD822C" w:rsidR="00BA5F85" w:rsidRDefault="00665C23" w:rsidP="00BA5F85">
            <w:pPr>
              <w:jc w:val="center"/>
            </w:pPr>
            <w:r>
              <w:t>140</w:t>
            </w:r>
          </w:p>
        </w:tc>
        <w:tc>
          <w:tcPr>
            <w:tcW w:w="1250" w:type="pct"/>
          </w:tcPr>
          <w:p w14:paraId="57EBAA3E" w14:textId="2738A3BC" w:rsidR="00BA5F85" w:rsidRDefault="003C2E9E" w:rsidP="00BA5F85">
            <w:pPr>
              <w:jc w:val="center"/>
            </w:pPr>
            <w:r>
              <w:t>54</w:t>
            </w:r>
          </w:p>
        </w:tc>
        <w:tc>
          <w:tcPr>
            <w:tcW w:w="1250" w:type="pct"/>
          </w:tcPr>
          <w:p w14:paraId="06EEE34C" w14:textId="4450EB91" w:rsidR="00BA5F85" w:rsidRDefault="003C2E9E" w:rsidP="00BA5F85">
            <w:pPr>
              <w:jc w:val="center"/>
            </w:pPr>
            <w:r>
              <w:t>86</w:t>
            </w:r>
          </w:p>
        </w:tc>
      </w:tr>
    </w:tbl>
    <w:p w14:paraId="320897AD" w14:textId="77777777" w:rsidR="00BA5F85" w:rsidRDefault="00BA5F85" w:rsidP="00BA5F85">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90"/>
        <w:gridCol w:w="2686"/>
        <w:gridCol w:w="2752"/>
      </w:tblGrid>
      <w:tr w:rsidR="00BA5F85" w14:paraId="7EEF7BBE" w14:textId="77777777" w:rsidTr="006937DA">
        <w:tc>
          <w:tcPr>
            <w:tcW w:w="5000" w:type="pct"/>
            <w:gridSpan w:val="3"/>
            <w:shd w:val="clear" w:color="auto" w:fill="E6E6E6"/>
            <w:vAlign w:val="center"/>
          </w:tcPr>
          <w:p w14:paraId="0EAF878A" w14:textId="77777777" w:rsidR="00BA5F85" w:rsidRDefault="00BA5F85" w:rsidP="00BA5F85">
            <w:pPr>
              <w:pStyle w:val="ptnorm"/>
            </w:pPr>
            <w:r>
              <w:t>Dalyko (modulio) tikslas: studijų programos ugdomos kompetencijos</w:t>
            </w:r>
          </w:p>
        </w:tc>
      </w:tr>
      <w:tr w:rsidR="00BA5F85" w14:paraId="52E8AE98" w14:textId="77777777" w:rsidTr="006937DA">
        <w:tc>
          <w:tcPr>
            <w:tcW w:w="5000" w:type="pct"/>
            <w:gridSpan w:val="3"/>
            <w:vAlign w:val="center"/>
          </w:tcPr>
          <w:p w14:paraId="4C7F839B" w14:textId="255E2F73" w:rsidR="00BA5F85" w:rsidRDefault="00FC5619" w:rsidP="00322314">
            <w:r>
              <w:lastRenderedPageBreak/>
              <w:t xml:space="preserve">Dalyko </w:t>
            </w:r>
            <w:r w:rsidR="00322314">
              <w:t xml:space="preserve">tikslas ‒ išmokyti atlikti laikinių sekų spektrinę analizę, kurti ir analizuoti sudėtingus laikinių sekų modelius (programos kompetencija D3). Kartu ugdoma kompetencija </w:t>
            </w:r>
            <w:r w:rsidR="006D21B0">
              <w:t>matematiškai analizuoti realius procesus ir pristatyti tyrimų rezultatus</w:t>
            </w:r>
            <w:r w:rsidR="00322314">
              <w:t xml:space="preserve"> (B1).</w:t>
            </w:r>
          </w:p>
        </w:tc>
      </w:tr>
      <w:tr w:rsidR="00BA5F85" w14:paraId="25CB05D9" w14:textId="77777777" w:rsidTr="006937DA">
        <w:tc>
          <w:tcPr>
            <w:tcW w:w="2176" w:type="pct"/>
            <w:shd w:val="clear" w:color="auto" w:fill="E6E6E6"/>
          </w:tcPr>
          <w:p w14:paraId="437EDC87" w14:textId="77777777" w:rsidR="00BA5F85" w:rsidRDefault="00BA5F85" w:rsidP="00BA5F85">
            <w:pPr>
              <w:pStyle w:val="ptnorm"/>
            </w:pPr>
            <w:r>
              <w:t>Dalyko (modulio) studijų siekiniai: išklausęs dalyką studentas</w:t>
            </w:r>
          </w:p>
        </w:tc>
        <w:tc>
          <w:tcPr>
            <w:tcW w:w="1395" w:type="pct"/>
            <w:shd w:val="clear" w:color="auto" w:fill="E6E6E6"/>
          </w:tcPr>
          <w:p w14:paraId="74DF02AD" w14:textId="77777777" w:rsidR="00BA5F85" w:rsidRDefault="00BA5F85" w:rsidP="00BA5F85">
            <w:pPr>
              <w:pStyle w:val="ptnorm"/>
            </w:pPr>
            <w:r>
              <w:t>Studijų metodai</w:t>
            </w:r>
          </w:p>
        </w:tc>
        <w:tc>
          <w:tcPr>
            <w:tcW w:w="1429" w:type="pct"/>
            <w:shd w:val="clear" w:color="auto" w:fill="E6E6E6"/>
          </w:tcPr>
          <w:p w14:paraId="2A76ACAC" w14:textId="77777777" w:rsidR="00BA5F85" w:rsidRDefault="00BA5F85" w:rsidP="00BA5F85">
            <w:pPr>
              <w:pStyle w:val="ptnorm"/>
            </w:pPr>
            <w:r>
              <w:t>Vertinimo metodai</w:t>
            </w:r>
          </w:p>
        </w:tc>
      </w:tr>
      <w:tr w:rsidR="00BA5F85" w14:paraId="740CC81B" w14:textId="77777777" w:rsidTr="006937DA">
        <w:tc>
          <w:tcPr>
            <w:tcW w:w="2176" w:type="pct"/>
          </w:tcPr>
          <w:p w14:paraId="78AC149E" w14:textId="77777777" w:rsidR="00BA5F85" w:rsidRDefault="00BA5F85" w:rsidP="00BA5F85">
            <w:pPr>
              <w:pStyle w:val="tlist"/>
            </w:pPr>
            <w:r>
              <w:t>gebės atlikti spektrinę laikinės sekos analizę;</w:t>
            </w:r>
          </w:p>
          <w:p w14:paraId="7C9FF9D7" w14:textId="77777777" w:rsidR="00BA5F85" w:rsidRDefault="00BA5F85" w:rsidP="00BA5F85">
            <w:pPr>
              <w:pStyle w:val="tlist"/>
            </w:pPr>
            <w:r>
              <w:t>gebės tirti laiko eilučių modelius su nelygiomis dispersijomis bei kointegruojamumu;</w:t>
            </w:r>
          </w:p>
          <w:p w14:paraId="2040A478" w14:textId="3819CF42" w:rsidR="00BA5F85" w:rsidRDefault="00BA5F85" w:rsidP="00BA5F85">
            <w:pPr>
              <w:pStyle w:val="tlist"/>
              <w:rPr>
                <w:sz w:val="20"/>
              </w:rPr>
            </w:pPr>
            <w:r>
              <w:t xml:space="preserve">mokės parinkti tinkamą </w:t>
            </w:r>
            <w:r w:rsidR="004F387B">
              <w:t xml:space="preserve">duomenims </w:t>
            </w:r>
            <w:r>
              <w:t>modelį ir prognozuoti.</w:t>
            </w:r>
          </w:p>
        </w:tc>
        <w:tc>
          <w:tcPr>
            <w:tcW w:w="1395" w:type="pct"/>
          </w:tcPr>
          <w:p w14:paraId="6AF250B4" w14:textId="77777777" w:rsidR="00BA5F85" w:rsidRDefault="00BA5F85" w:rsidP="00BA5F85">
            <w:r w:rsidRPr="001B275C">
              <w:t xml:space="preserve">Paskaitos, uždavinių sprendimas grupėje ir individualiai, grupės diskusijos, dalykinės literatūros studijavimas, </w:t>
            </w:r>
            <w:r>
              <w:t>praktinių užduočių atlikimas naudojant programų paketą SAS ir programą R</w:t>
            </w:r>
          </w:p>
        </w:tc>
        <w:tc>
          <w:tcPr>
            <w:tcW w:w="1429" w:type="pct"/>
          </w:tcPr>
          <w:p w14:paraId="6D0F03AC" w14:textId="77777777" w:rsidR="00BA5F85" w:rsidRDefault="00BA5F85" w:rsidP="00BA5F85">
            <w:r>
              <w:t>Du tarpiniai egzaminai, baigiamasis egzaminas raštu</w:t>
            </w:r>
          </w:p>
        </w:tc>
      </w:tr>
    </w:tbl>
    <w:p w14:paraId="29659FEF" w14:textId="77777777" w:rsidR="00BA5F85" w:rsidRDefault="00BA5F85" w:rsidP="00BA5F85">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52"/>
        <w:gridCol w:w="482"/>
        <w:gridCol w:w="482"/>
        <w:gridCol w:w="481"/>
        <w:gridCol w:w="481"/>
        <w:gridCol w:w="481"/>
        <w:gridCol w:w="481"/>
        <w:gridCol w:w="481"/>
        <w:gridCol w:w="2407"/>
      </w:tblGrid>
      <w:tr w:rsidR="006937DA" w14:paraId="34945376" w14:textId="77777777" w:rsidTr="006937DA">
        <w:trPr>
          <w:cantSplit/>
        </w:trPr>
        <w:tc>
          <w:tcPr>
            <w:tcW w:w="2000" w:type="pct"/>
            <w:vMerge w:val="restart"/>
            <w:shd w:val="clear" w:color="auto" w:fill="E6E6E6"/>
            <w:vAlign w:val="center"/>
          </w:tcPr>
          <w:p w14:paraId="3AB54B7F" w14:textId="77777777" w:rsidR="006937DA" w:rsidRDefault="006937DA" w:rsidP="00BA5F85">
            <w:pPr>
              <w:pStyle w:val="ptnorm"/>
            </w:pPr>
            <w:r>
              <w:t>Temos</w:t>
            </w:r>
          </w:p>
        </w:tc>
        <w:tc>
          <w:tcPr>
            <w:tcW w:w="1500" w:type="pct"/>
            <w:gridSpan w:val="6"/>
            <w:shd w:val="clear" w:color="auto" w:fill="E6E6E6"/>
            <w:vAlign w:val="center"/>
          </w:tcPr>
          <w:p w14:paraId="581E1F67" w14:textId="6EFC847D" w:rsidR="006937DA" w:rsidRDefault="006937DA" w:rsidP="00BA5F85">
            <w:pPr>
              <w:pStyle w:val="ptnorm"/>
            </w:pPr>
            <w:r>
              <w:t xml:space="preserve">Kontaktinio darbo valandos </w:t>
            </w:r>
          </w:p>
        </w:tc>
        <w:tc>
          <w:tcPr>
            <w:tcW w:w="1500" w:type="pct"/>
            <w:gridSpan w:val="2"/>
            <w:shd w:val="clear" w:color="auto" w:fill="E6E6E6"/>
            <w:vAlign w:val="center"/>
          </w:tcPr>
          <w:p w14:paraId="16A78B36" w14:textId="07F0BD52" w:rsidR="006937DA" w:rsidRDefault="006937DA" w:rsidP="00BA5F85">
            <w:pPr>
              <w:pStyle w:val="ptnorm"/>
            </w:pPr>
            <w:r>
              <w:t>Savarankiškų studijų laikas ir užduotys</w:t>
            </w:r>
          </w:p>
        </w:tc>
      </w:tr>
      <w:tr w:rsidR="006937DA" w14:paraId="73FB0831" w14:textId="77777777" w:rsidTr="006937DA">
        <w:trPr>
          <w:cantSplit/>
          <w:trHeight w:val="2719"/>
        </w:trPr>
        <w:tc>
          <w:tcPr>
            <w:tcW w:w="2000" w:type="pct"/>
            <w:vMerge/>
            <w:vAlign w:val="center"/>
          </w:tcPr>
          <w:p w14:paraId="39529C3A" w14:textId="77777777" w:rsidR="006937DA" w:rsidRDefault="006937DA" w:rsidP="00BA5F85">
            <w:pPr>
              <w:pStyle w:val="ptnorm"/>
            </w:pPr>
          </w:p>
        </w:tc>
        <w:tc>
          <w:tcPr>
            <w:tcW w:w="250" w:type="pct"/>
            <w:textDirection w:val="btLr"/>
            <w:vAlign w:val="center"/>
          </w:tcPr>
          <w:p w14:paraId="3140260D" w14:textId="77777777" w:rsidR="006937DA" w:rsidRDefault="006937DA" w:rsidP="00BA5F85">
            <w:pPr>
              <w:pStyle w:val="ptnorm"/>
            </w:pPr>
            <w:r>
              <w:t>Paskaitos</w:t>
            </w:r>
          </w:p>
        </w:tc>
        <w:tc>
          <w:tcPr>
            <w:tcW w:w="250" w:type="pct"/>
            <w:textDirection w:val="btLr"/>
            <w:vAlign w:val="center"/>
          </w:tcPr>
          <w:p w14:paraId="0500976B" w14:textId="77777777" w:rsidR="006937DA" w:rsidRDefault="006937DA" w:rsidP="00BA5F85">
            <w:pPr>
              <w:pStyle w:val="ptnorm"/>
            </w:pPr>
            <w:r>
              <w:t>Konsultacijos</w:t>
            </w:r>
          </w:p>
        </w:tc>
        <w:tc>
          <w:tcPr>
            <w:tcW w:w="250" w:type="pct"/>
            <w:textDirection w:val="btLr"/>
            <w:vAlign w:val="center"/>
          </w:tcPr>
          <w:p w14:paraId="02BD9D6C" w14:textId="77777777" w:rsidR="006937DA" w:rsidRDefault="006937DA" w:rsidP="00BA5F85">
            <w:pPr>
              <w:pStyle w:val="ptnorm"/>
            </w:pPr>
            <w:r>
              <w:t xml:space="preserve">Seminarai </w:t>
            </w:r>
          </w:p>
        </w:tc>
        <w:tc>
          <w:tcPr>
            <w:tcW w:w="250" w:type="pct"/>
            <w:textDirection w:val="btLr"/>
            <w:vAlign w:val="center"/>
          </w:tcPr>
          <w:p w14:paraId="3F4CD887" w14:textId="77777777" w:rsidR="006937DA" w:rsidRDefault="006937DA" w:rsidP="00BA5F85">
            <w:pPr>
              <w:pStyle w:val="ptnorm"/>
            </w:pPr>
            <w:r>
              <w:t xml:space="preserve">Pratybos </w:t>
            </w:r>
          </w:p>
        </w:tc>
        <w:tc>
          <w:tcPr>
            <w:tcW w:w="250" w:type="pct"/>
            <w:textDirection w:val="btLr"/>
            <w:vAlign w:val="center"/>
          </w:tcPr>
          <w:p w14:paraId="021B97E7" w14:textId="77777777" w:rsidR="006937DA" w:rsidRDefault="006937DA" w:rsidP="00BA5F85">
            <w:pPr>
              <w:pStyle w:val="ptnorm"/>
            </w:pPr>
            <w:r>
              <w:t>Laboratoriniai darbai</w:t>
            </w:r>
          </w:p>
        </w:tc>
        <w:tc>
          <w:tcPr>
            <w:tcW w:w="250" w:type="pct"/>
            <w:textDirection w:val="btLr"/>
            <w:vAlign w:val="center"/>
          </w:tcPr>
          <w:p w14:paraId="30F84A8C" w14:textId="77777777" w:rsidR="006937DA" w:rsidRDefault="006937DA" w:rsidP="00BA5F85">
            <w:pPr>
              <w:pStyle w:val="ptnorm"/>
            </w:pPr>
            <w:r>
              <w:t>Visas kontaktinis darbas</w:t>
            </w:r>
          </w:p>
        </w:tc>
        <w:tc>
          <w:tcPr>
            <w:tcW w:w="250" w:type="pct"/>
            <w:textDirection w:val="btLr"/>
            <w:vAlign w:val="center"/>
          </w:tcPr>
          <w:p w14:paraId="4050AD42" w14:textId="77777777" w:rsidR="006937DA" w:rsidRDefault="006937DA" w:rsidP="00BA5F85">
            <w:pPr>
              <w:pStyle w:val="ptnorm"/>
            </w:pPr>
            <w:r>
              <w:t>Savarankiškas darbas</w:t>
            </w:r>
          </w:p>
        </w:tc>
        <w:tc>
          <w:tcPr>
            <w:tcW w:w="1250" w:type="pct"/>
            <w:vAlign w:val="center"/>
          </w:tcPr>
          <w:p w14:paraId="721392FE" w14:textId="77777777" w:rsidR="006937DA" w:rsidRDefault="006937DA" w:rsidP="00BA5F85">
            <w:pPr>
              <w:pStyle w:val="ptnorm"/>
            </w:pPr>
            <w:r>
              <w:t>Užduotys</w:t>
            </w:r>
          </w:p>
        </w:tc>
      </w:tr>
      <w:tr w:rsidR="006937DA" w14:paraId="258E5532" w14:textId="77777777" w:rsidTr="006937DA">
        <w:tc>
          <w:tcPr>
            <w:tcW w:w="2000" w:type="pct"/>
          </w:tcPr>
          <w:p w14:paraId="00762BA0" w14:textId="77777777" w:rsidR="006937DA" w:rsidRDefault="006937DA" w:rsidP="00BA5F85">
            <w:r>
              <w:t>1. Žinomų dažnių modeliai</w:t>
            </w:r>
          </w:p>
        </w:tc>
        <w:tc>
          <w:tcPr>
            <w:tcW w:w="250" w:type="pct"/>
          </w:tcPr>
          <w:p w14:paraId="50745B49" w14:textId="77777777" w:rsidR="006937DA" w:rsidRDefault="006937DA" w:rsidP="00BA5F85">
            <w:r>
              <w:t>2</w:t>
            </w:r>
          </w:p>
        </w:tc>
        <w:tc>
          <w:tcPr>
            <w:tcW w:w="250" w:type="pct"/>
          </w:tcPr>
          <w:p w14:paraId="1ADEE846" w14:textId="77777777" w:rsidR="006937DA" w:rsidRDefault="006937DA" w:rsidP="00BA5F85"/>
        </w:tc>
        <w:tc>
          <w:tcPr>
            <w:tcW w:w="250" w:type="pct"/>
          </w:tcPr>
          <w:p w14:paraId="748181D2" w14:textId="77777777" w:rsidR="006937DA" w:rsidRDefault="006937DA" w:rsidP="00BA5F85"/>
        </w:tc>
        <w:tc>
          <w:tcPr>
            <w:tcW w:w="250" w:type="pct"/>
          </w:tcPr>
          <w:p w14:paraId="275E3E91" w14:textId="77777777" w:rsidR="006937DA" w:rsidRDefault="006937DA" w:rsidP="00BA5F85"/>
        </w:tc>
        <w:tc>
          <w:tcPr>
            <w:tcW w:w="250" w:type="pct"/>
          </w:tcPr>
          <w:p w14:paraId="6592FC18" w14:textId="77777777" w:rsidR="006937DA" w:rsidRDefault="006937DA" w:rsidP="00BA5F85">
            <w:r>
              <w:t>1</w:t>
            </w:r>
          </w:p>
        </w:tc>
        <w:tc>
          <w:tcPr>
            <w:tcW w:w="250" w:type="pct"/>
          </w:tcPr>
          <w:p w14:paraId="29B7E2E8" w14:textId="77777777" w:rsidR="006937DA" w:rsidRPr="00DE312C" w:rsidRDefault="006937DA" w:rsidP="00BA5F85">
            <w:pPr>
              <w:rPr>
                <w:bCs/>
              </w:rPr>
            </w:pPr>
            <w:r>
              <w:rPr>
                <w:bCs/>
              </w:rPr>
              <w:t>3</w:t>
            </w:r>
          </w:p>
        </w:tc>
        <w:tc>
          <w:tcPr>
            <w:tcW w:w="250" w:type="pct"/>
          </w:tcPr>
          <w:p w14:paraId="0E88ADDC" w14:textId="77765314" w:rsidR="006937DA" w:rsidRPr="00DE312C" w:rsidRDefault="00665C23" w:rsidP="00BA5F85">
            <w:pPr>
              <w:rPr>
                <w:bCs/>
              </w:rPr>
            </w:pPr>
            <w:r>
              <w:rPr>
                <w:bCs/>
              </w:rPr>
              <w:t>5</w:t>
            </w:r>
          </w:p>
        </w:tc>
        <w:tc>
          <w:tcPr>
            <w:tcW w:w="1250" w:type="pct"/>
          </w:tcPr>
          <w:p w14:paraId="5B719ABC" w14:textId="77777777" w:rsidR="006937DA" w:rsidRDefault="006937DA" w:rsidP="00CE2351">
            <w:r>
              <w:t xml:space="preserve">[1], 7.1, 7.2 skyreliai, </w:t>
            </w:r>
          </w:p>
          <w:p w14:paraId="2C8280A7" w14:textId="3049FFC8" w:rsidR="006937DA" w:rsidRDefault="006937DA" w:rsidP="00CE2351">
            <w:r>
              <w:t>[2], 4.1, 4.2 skyreliai</w:t>
            </w:r>
          </w:p>
        </w:tc>
      </w:tr>
      <w:tr w:rsidR="006937DA" w14:paraId="7E08024E" w14:textId="77777777" w:rsidTr="006937DA">
        <w:tc>
          <w:tcPr>
            <w:tcW w:w="2000" w:type="pct"/>
          </w:tcPr>
          <w:p w14:paraId="6067206D" w14:textId="77777777" w:rsidR="006937DA" w:rsidRDefault="006937DA" w:rsidP="00BA5F85">
            <w:r>
              <w:t>2. Periodograma</w:t>
            </w:r>
          </w:p>
        </w:tc>
        <w:tc>
          <w:tcPr>
            <w:tcW w:w="250" w:type="pct"/>
          </w:tcPr>
          <w:p w14:paraId="6F53D774" w14:textId="77777777" w:rsidR="006937DA" w:rsidRDefault="006937DA" w:rsidP="00BA5F85">
            <w:r>
              <w:t>2</w:t>
            </w:r>
          </w:p>
        </w:tc>
        <w:tc>
          <w:tcPr>
            <w:tcW w:w="250" w:type="pct"/>
          </w:tcPr>
          <w:p w14:paraId="7E7D5F85" w14:textId="77777777" w:rsidR="006937DA" w:rsidRDefault="006937DA" w:rsidP="00BA5F85"/>
        </w:tc>
        <w:tc>
          <w:tcPr>
            <w:tcW w:w="250" w:type="pct"/>
          </w:tcPr>
          <w:p w14:paraId="2AC65E30" w14:textId="77777777" w:rsidR="006937DA" w:rsidRDefault="006937DA" w:rsidP="00BA5F85"/>
        </w:tc>
        <w:tc>
          <w:tcPr>
            <w:tcW w:w="250" w:type="pct"/>
          </w:tcPr>
          <w:p w14:paraId="17182E6F" w14:textId="77777777" w:rsidR="006937DA" w:rsidRDefault="006937DA" w:rsidP="00BA5F85"/>
        </w:tc>
        <w:tc>
          <w:tcPr>
            <w:tcW w:w="250" w:type="pct"/>
          </w:tcPr>
          <w:p w14:paraId="15BA0762" w14:textId="7D4444C8" w:rsidR="006937DA" w:rsidRDefault="00665C23" w:rsidP="00BA5F85">
            <w:r>
              <w:t>1</w:t>
            </w:r>
          </w:p>
        </w:tc>
        <w:tc>
          <w:tcPr>
            <w:tcW w:w="250" w:type="pct"/>
          </w:tcPr>
          <w:p w14:paraId="2456C249" w14:textId="77777777" w:rsidR="006937DA" w:rsidRPr="00DE312C" w:rsidRDefault="006937DA" w:rsidP="00BA5F85">
            <w:pPr>
              <w:rPr>
                <w:bCs/>
              </w:rPr>
            </w:pPr>
            <w:r>
              <w:rPr>
                <w:bCs/>
              </w:rPr>
              <w:t>3</w:t>
            </w:r>
          </w:p>
        </w:tc>
        <w:tc>
          <w:tcPr>
            <w:tcW w:w="250" w:type="pct"/>
          </w:tcPr>
          <w:p w14:paraId="2F6822A4" w14:textId="61617915" w:rsidR="006937DA" w:rsidRPr="00DE312C" w:rsidRDefault="00665C23" w:rsidP="00BA5F85">
            <w:pPr>
              <w:rPr>
                <w:bCs/>
              </w:rPr>
            </w:pPr>
            <w:r>
              <w:rPr>
                <w:bCs/>
              </w:rPr>
              <w:t>5</w:t>
            </w:r>
          </w:p>
        </w:tc>
        <w:tc>
          <w:tcPr>
            <w:tcW w:w="1250" w:type="pct"/>
          </w:tcPr>
          <w:p w14:paraId="5183C7E9" w14:textId="77777777" w:rsidR="006937DA" w:rsidRDefault="006937DA" w:rsidP="00CE2351">
            <w:r>
              <w:t xml:space="preserve">[1], 7.3 ,7.5 skyreliai, </w:t>
            </w:r>
          </w:p>
          <w:p w14:paraId="4905C94A" w14:textId="01953DBF" w:rsidR="006937DA" w:rsidRDefault="006937DA" w:rsidP="00CE2351">
            <w:r>
              <w:t>[2], 4.2 skyreliis</w:t>
            </w:r>
          </w:p>
        </w:tc>
      </w:tr>
      <w:tr w:rsidR="006937DA" w14:paraId="1CA93C15" w14:textId="77777777" w:rsidTr="006937DA">
        <w:tc>
          <w:tcPr>
            <w:tcW w:w="2000" w:type="pct"/>
          </w:tcPr>
          <w:p w14:paraId="144D7628" w14:textId="77777777" w:rsidR="006937DA" w:rsidRDefault="006937DA" w:rsidP="00BA5F85">
            <w:r>
              <w:t>3. Autokovariacijų funkcijos charakterizavimas</w:t>
            </w:r>
          </w:p>
        </w:tc>
        <w:tc>
          <w:tcPr>
            <w:tcW w:w="250" w:type="pct"/>
          </w:tcPr>
          <w:p w14:paraId="7ABA8DE8" w14:textId="77777777" w:rsidR="006937DA" w:rsidRDefault="006937DA" w:rsidP="00BA5F85">
            <w:r>
              <w:t>2</w:t>
            </w:r>
          </w:p>
        </w:tc>
        <w:tc>
          <w:tcPr>
            <w:tcW w:w="250" w:type="pct"/>
          </w:tcPr>
          <w:p w14:paraId="61E2F205" w14:textId="77777777" w:rsidR="006937DA" w:rsidRDefault="006937DA" w:rsidP="00BA5F85"/>
        </w:tc>
        <w:tc>
          <w:tcPr>
            <w:tcW w:w="250" w:type="pct"/>
          </w:tcPr>
          <w:p w14:paraId="5A6B83A7" w14:textId="77777777" w:rsidR="006937DA" w:rsidRDefault="006937DA" w:rsidP="00BA5F85"/>
        </w:tc>
        <w:tc>
          <w:tcPr>
            <w:tcW w:w="250" w:type="pct"/>
          </w:tcPr>
          <w:p w14:paraId="69A695B3" w14:textId="77777777" w:rsidR="006937DA" w:rsidRDefault="006937DA" w:rsidP="00BA5F85"/>
        </w:tc>
        <w:tc>
          <w:tcPr>
            <w:tcW w:w="250" w:type="pct"/>
          </w:tcPr>
          <w:p w14:paraId="36C9F3C8" w14:textId="3F0F952E" w:rsidR="006937DA" w:rsidRDefault="00665C23" w:rsidP="00BA5F85">
            <w:r>
              <w:t>1</w:t>
            </w:r>
          </w:p>
        </w:tc>
        <w:tc>
          <w:tcPr>
            <w:tcW w:w="250" w:type="pct"/>
          </w:tcPr>
          <w:p w14:paraId="3D1362DB" w14:textId="77777777" w:rsidR="006937DA" w:rsidRPr="00DE312C" w:rsidRDefault="006937DA" w:rsidP="00BA5F85">
            <w:pPr>
              <w:rPr>
                <w:bCs/>
              </w:rPr>
            </w:pPr>
            <w:r>
              <w:rPr>
                <w:bCs/>
              </w:rPr>
              <w:t>3</w:t>
            </w:r>
          </w:p>
        </w:tc>
        <w:tc>
          <w:tcPr>
            <w:tcW w:w="250" w:type="pct"/>
          </w:tcPr>
          <w:p w14:paraId="2BC4379D" w14:textId="07B01734" w:rsidR="006937DA" w:rsidRPr="00DE312C" w:rsidRDefault="00665C23" w:rsidP="00BA5F85">
            <w:pPr>
              <w:rPr>
                <w:bCs/>
              </w:rPr>
            </w:pPr>
            <w:r>
              <w:rPr>
                <w:bCs/>
              </w:rPr>
              <w:t>5</w:t>
            </w:r>
          </w:p>
        </w:tc>
        <w:tc>
          <w:tcPr>
            <w:tcW w:w="1250" w:type="pct"/>
          </w:tcPr>
          <w:p w14:paraId="5A3AB7A0" w14:textId="0AF45A91" w:rsidR="006937DA" w:rsidRDefault="006937DA" w:rsidP="00CE2351">
            <w:r>
              <w:t xml:space="preserve">[1], 7.6, 7.7 skyreliai, </w:t>
            </w:r>
          </w:p>
          <w:p w14:paraId="21964386" w14:textId="5B431223" w:rsidR="006937DA" w:rsidRDefault="006937DA" w:rsidP="00CE2351">
            <w:r>
              <w:t>[2], 4.3 skyreliis</w:t>
            </w:r>
          </w:p>
        </w:tc>
      </w:tr>
      <w:tr w:rsidR="006937DA" w14:paraId="554E4271" w14:textId="77777777" w:rsidTr="006937DA">
        <w:tc>
          <w:tcPr>
            <w:tcW w:w="2000" w:type="pct"/>
          </w:tcPr>
          <w:p w14:paraId="2372A149" w14:textId="77777777" w:rsidR="006937DA" w:rsidRDefault="006937DA" w:rsidP="00BA5F85">
            <w:r>
              <w:t>4. Tiesiniai filtrai</w:t>
            </w:r>
          </w:p>
        </w:tc>
        <w:tc>
          <w:tcPr>
            <w:tcW w:w="250" w:type="pct"/>
          </w:tcPr>
          <w:p w14:paraId="7FA23513" w14:textId="77777777" w:rsidR="006937DA" w:rsidRDefault="006937DA" w:rsidP="00BA5F85">
            <w:r>
              <w:t>2</w:t>
            </w:r>
          </w:p>
        </w:tc>
        <w:tc>
          <w:tcPr>
            <w:tcW w:w="250" w:type="pct"/>
          </w:tcPr>
          <w:p w14:paraId="0CDB05A7" w14:textId="77777777" w:rsidR="006937DA" w:rsidRDefault="006937DA" w:rsidP="00BA5F85"/>
        </w:tc>
        <w:tc>
          <w:tcPr>
            <w:tcW w:w="250" w:type="pct"/>
          </w:tcPr>
          <w:p w14:paraId="497492F0" w14:textId="77777777" w:rsidR="006937DA" w:rsidRDefault="006937DA" w:rsidP="00BA5F85"/>
        </w:tc>
        <w:tc>
          <w:tcPr>
            <w:tcW w:w="250" w:type="pct"/>
          </w:tcPr>
          <w:p w14:paraId="1835CEAB" w14:textId="77777777" w:rsidR="006937DA" w:rsidRDefault="006937DA" w:rsidP="00BA5F85"/>
        </w:tc>
        <w:tc>
          <w:tcPr>
            <w:tcW w:w="250" w:type="pct"/>
          </w:tcPr>
          <w:p w14:paraId="6346228D" w14:textId="53DAEE89" w:rsidR="006937DA" w:rsidRDefault="00665C23" w:rsidP="00BA5F85">
            <w:r>
              <w:t>1</w:t>
            </w:r>
          </w:p>
        </w:tc>
        <w:tc>
          <w:tcPr>
            <w:tcW w:w="250" w:type="pct"/>
          </w:tcPr>
          <w:p w14:paraId="1CED4948" w14:textId="77777777" w:rsidR="006937DA" w:rsidRPr="00DE312C" w:rsidRDefault="006937DA" w:rsidP="00BA5F85">
            <w:pPr>
              <w:rPr>
                <w:bCs/>
              </w:rPr>
            </w:pPr>
            <w:r>
              <w:rPr>
                <w:bCs/>
              </w:rPr>
              <w:t>3</w:t>
            </w:r>
          </w:p>
        </w:tc>
        <w:tc>
          <w:tcPr>
            <w:tcW w:w="250" w:type="pct"/>
          </w:tcPr>
          <w:p w14:paraId="56212087" w14:textId="2E194CDC" w:rsidR="006937DA" w:rsidRPr="00DE312C" w:rsidRDefault="00665C23" w:rsidP="00BA5F85">
            <w:pPr>
              <w:rPr>
                <w:bCs/>
              </w:rPr>
            </w:pPr>
            <w:r>
              <w:rPr>
                <w:bCs/>
              </w:rPr>
              <w:t>5</w:t>
            </w:r>
          </w:p>
        </w:tc>
        <w:tc>
          <w:tcPr>
            <w:tcW w:w="1250" w:type="pct"/>
          </w:tcPr>
          <w:p w14:paraId="6A53C263" w14:textId="77777777" w:rsidR="006937DA" w:rsidRDefault="006937DA" w:rsidP="00CE2351">
            <w:r>
              <w:t xml:space="preserve">[1], 7.7 skyrelis, </w:t>
            </w:r>
          </w:p>
          <w:p w14:paraId="4FE9BEEC" w14:textId="371BC206" w:rsidR="006937DA" w:rsidRDefault="006937DA" w:rsidP="00CE2351">
            <w:r>
              <w:t>[2], 4.7 skyreliis</w:t>
            </w:r>
          </w:p>
        </w:tc>
      </w:tr>
      <w:tr w:rsidR="006937DA" w14:paraId="3846A87F" w14:textId="77777777" w:rsidTr="006937DA">
        <w:tc>
          <w:tcPr>
            <w:tcW w:w="2000" w:type="pct"/>
          </w:tcPr>
          <w:p w14:paraId="3657D9AB" w14:textId="77777777" w:rsidR="006937DA" w:rsidRDefault="006937DA" w:rsidP="00BA5F85">
            <w:r>
              <w:t>5. ARMA procesų spektrinis tankis</w:t>
            </w:r>
          </w:p>
        </w:tc>
        <w:tc>
          <w:tcPr>
            <w:tcW w:w="250" w:type="pct"/>
          </w:tcPr>
          <w:p w14:paraId="63464F2F" w14:textId="77777777" w:rsidR="006937DA" w:rsidRDefault="006937DA" w:rsidP="00BA5F85">
            <w:r>
              <w:t>2</w:t>
            </w:r>
          </w:p>
        </w:tc>
        <w:tc>
          <w:tcPr>
            <w:tcW w:w="250" w:type="pct"/>
          </w:tcPr>
          <w:p w14:paraId="1B58A4A7" w14:textId="77777777" w:rsidR="006937DA" w:rsidRDefault="006937DA" w:rsidP="00BA5F85"/>
        </w:tc>
        <w:tc>
          <w:tcPr>
            <w:tcW w:w="250" w:type="pct"/>
          </w:tcPr>
          <w:p w14:paraId="32B167B2" w14:textId="77777777" w:rsidR="006937DA" w:rsidRDefault="006937DA" w:rsidP="00BA5F85"/>
        </w:tc>
        <w:tc>
          <w:tcPr>
            <w:tcW w:w="250" w:type="pct"/>
          </w:tcPr>
          <w:p w14:paraId="5AE3E703" w14:textId="77777777" w:rsidR="006937DA" w:rsidRDefault="006937DA" w:rsidP="00BA5F85"/>
        </w:tc>
        <w:tc>
          <w:tcPr>
            <w:tcW w:w="250" w:type="pct"/>
          </w:tcPr>
          <w:p w14:paraId="742245A3" w14:textId="10FDDC08" w:rsidR="006937DA" w:rsidRDefault="00665C23" w:rsidP="00BA5F85">
            <w:r>
              <w:t>1</w:t>
            </w:r>
          </w:p>
        </w:tc>
        <w:tc>
          <w:tcPr>
            <w:tcW w:w="250" w:type="pct"/>
          </w:tcPr>
          <w:p w14:paraId="7CE4DECE" w14:textId="77777777" w:rsidR="006937DA" w:rsidRPr="00DE312C" w:rsidRDefault="006937DA" w:rsidP="00BA5F85">
            <w:pPr>
              <w:rPr>
                <w:bCs/>
              </w:rPr>
            </w:pPr>
            <w:r>
              <w:rPr>
                <w:bCs/>
              </w:rPr>
              <w:t>3</w:t>
            </w:r>
          </w:p>
        </w:tc>
        <w:tc>
          <w:tcPr>
            <w:tcW w:w="250" w:type="pct"/>
          </w:tcPr>
          <w:p w14:paraId="73447839" w14:textId="56D4114B" w:rsidR="006937DA" w:rsidRPr="00DE312C" w:rsidRDefault="00665C23" w:rsidP="00BA5F85">
            <w:pPr>
              <w:rPr>
                <w:bCs/>
              </w:rPr>
            </w:pPr>
            <w:r>
              <w:rPr>
                <w:bCs/>
              </w:rPr>
              <w:t>5</w:t>
            </w:r>
          </w:p>
        </w:tc>
        <w:tc>
          <w:tcPr>
            <w:tcW w:w="1250" w:type="pct"/>
          </w:tcPr>
          <w:p w14:paraId="2FFB5759" w14:textId="77777777" w:rsidR="006937DA" w:rsidRDefault="006937DA" w:rsidP="00CE2351">
            <w:r>
              <w:t xml:space="preserve">[1], 7.8 skyrelis, </w:t>
            </w:r>
          </w:p>
          <w:p w14:paraId="24C5186C" w14:textId="3EEF3CF1" w:rsidR="006937DA" w:rsidRDefault="006937DA" w:rsidP="00CE2351">
            <w:r>
              <w:t>[2], 4.4 skyreliis</w:t>
            </w:r>
          </w:p>
        </w:tc>
      </w:tr>
      <w:tr w:rsidR="006937DA" w14:paraId="66544337" w14:textId="77777777" w:rsidTr="006937DA">
        <w:tc>
          <w:tcPr>
            <w:tcW w:w="2000" w:type="pct"/>
          </w:tcPr>
          <w:p w14:paraId="09BAF1FF" w14:textId="77777777" w:rsidR="006937DA" w:rsidRDefault="006937DA" w:rsidP="00BA5F85">
            <w:r>
              <w:t>6. Balto triukšmo testas</w:t>
            </w:r>
          </w:p>
        </w:tc>
        <w:tc>
          <w:tcPr>
            <w:tcW w:w="250" w:type="pct"/>
          </w:tcPr>
          <w:p w14:paraId="63E27FA7" w14:textId="77777777" w:rsidR="006937DA" w:rsidRDefault="006937DA" w:rsidP="00BA5F85">
            <w:r>
              <w:t>2</w:t>
            </w:r>
          </w:p>
        </w:tc>
        <w:tc>
          <w:tcPr>
            <w:tcW w:w="250" w:type="pct"/>
          </w:tcPr>
          <w:p w14:paraId="03481678" w14:textId="77777777" w:rsidR="006937DA" w:rsidRDefault="006937DA" w:rsidP="00BA5F85"/>
        </w:tc>
        <w:tc>
          <w:tcPr>
            <w:tcW w:w="250" w:type="pct"/>
          </w:tcPr>
          <w:p w14:paraId="7F92A32D" w14:textId="77777777" w:rsidR="006937DA" w:rsidRDefault="006937DA" w:rsidP="00BA5F85"/>
        </w:tc>
        <w:tc>
          <w:tcPr>
            <w:tcW w:w="250" w:type="pct"/>
          </w:tcPr>
          <w:p w14:paraId="378AEE49" w14:textId="77777777" w:rsidR="006937DA" w:rsidRDefault="006937DA" w:rsidP="00BA5F85"/>
        </w:tc>
        <w:tc>
          <w:tcPr>
            <w:tcW w:w="250" w:type="pct"/>
          </w:tcPr>
          <w:p w14:paraId="67E43784" w14:textId="75EEE5B6" w:rsidR="006937DA" w:rsidRDefault="00665C23" w:rsidP="00BA5F85">
            <w:r>
              <w:t>1</w:t>
            </w:r>
          </w:p>
        </w:tc>
        <w:tc>
          <w:tcPr>
            <w:tcW w:w="250" w:type="pct"/>
          </w:tcPr>
          <w:p w14:paraId="67BE3202" w14:textId="77777777" w:rsidR="006937DA" w:rsidRPr="00DE312C" w:rsidRDefault="006937DA" w:rsidP="00BA5F85">
            <w:pPr>
              <w:rPr>
                <w:bCs/>
              </w:rPr>
            </w:pPr>
            <w:r>
              <w:rPr>
                <w:bCs/>
              </w:rPr>
              <w:t>3</w:t>
            </w:r>
          </w:p>
        </w:tc>
        <w:tc>
          <w:tcPr>
            <w:tcW w:w="250" w:type="pct"/>
          </w:tcPr>
          <w:p w14:paraId="06916579" w14:textId="725FD0A0" w:rsidR="006937DA" w:rsidRPr="00DE312C" w:rsidRDefault="00665C23" w:rsidP="00BA5F85">
            <w:pPr>
              <w:rPr>
                <w:bCs/>
              </w:rPr>
            </w:pPr>
            <w:r>
              <w:rPr>
                <w:bCs/>
              </w:rPr>
              <w:t>5</w:t>
            </w:r>
          </w:p>
        </w:tc>
        <w:tc>
          <w:tcPr>
            <w:tcW w:w="1250" w:type="pct"/>
          </w:tcPr>
          <w:p w14:paraId="12EE9845" w14:textId="145CC0E2" w:rsidR="006937DA" w:rsidRDefault="006937DA" w:rsidP="00BA5F85">
            <w:r>
              <w:t>[1], 7.4 skyrelis</w:t>
            </w:r>
          </w:p>
        </w:tc>
      </w:tr>
      <w:tr w:rsidR="006937DA" w14:paraId="678CDB17" w14:textId="77777777" w:rsidTr="006937DA">
        <w:tc>
          <w:tcPr>
            <w:tcW w:w="2000" w:type="pct"/>
          </w:tcPr>
          <w:p w14:paraId="49A37F01" w14:textId="77777777" w:rsidR="006937DA" w:rsidRDefault="006937DA" w:rsidP="00BA5F85">
            <w:r>
              <w:lastRenderedPageBreak/>
              <w:t>7. Spektrinio tankio įvertinys</w:t>
            </w:r>
          </w:p>
        </w:tc>
        <w:tc>
          <w:tcPr>
            <w:tcW w:w="250" w:type="pct"/>
          </w:tcPr>
          <w:p w14:paraId="204C2407" w14:textId="77777777" w:rsidR="006937DA" w:rsidRDefault="006937DA" w:rsidP="00BA5F85">
            <w:r>
              <w:t>2</w:t>
            </w:r>
          </w:p>
        </w:tc>
        <w:tc>
          <w:tcPr>
            <w:tcW w:w="250" w:type="pct"/>
          </w:tcPr>
          <w:p w14:paraId="240EF224" w14:textId="77777777" w:rsidR="006937DA" w:rsidRDefault="006937DA" w:rsidP="00BA5F85"/>
        </w:tc>
        <w:tc>
          <w:tcPr>
            <w:tcW w:w="250" w:type="pct"/>
          </w:tcPr>
          <w:p w14:paraId="6C6C217F" w14:textId="77777777" w:rsidR="006937DA" w:rsidRDefault="006937DA" w:rsidP="00BA5F85"/>
        </w:tc>
        <w:tc>
          <w:tcPr>
            <w:tcW w:w="250" w:type="pct"/>
          </w:tcPr>
          <w:p w14:paraId="0B4DFDDA" w14:textId="77777777" w:rsidR="006937DA" w:rsidRDefault="006937DA" w:rsidP="00BA5F85"/>
        </w:tc>
        <w:tc>
          <w:tcPr>
            <w:tcW w:w="250" w:type="pct"/>
          </w:tcPr>
          <w:p w14:paraId="4A103949" w14:textId="68EF69E8" w:rsidR="006937DA" w:rsidRDefault="00665C23" w:rsidP="00BA5F85">
            <w:r>
              <w:t>1</w:t>
            </w:r>
          </w:p>
        </w:tc>
        <w:tc>
          <w:tcPr>
            <w:tcW w:w="250" w:type="pct"/>
          </w:tcPr>
          <w:p w14:paraId="220B63EA" w14:textId="77777777" w:rsidR="006937DA" w:rsidRPr="00DE312C" w:rsidRDefault="006937DA" w:rsidP="00BA5F85">
            <w:pPr>
              <w:rPr>
                <w:bCs/>
              </w:rPr>
            </w:pPr>
            <w:r>
              <w:rPr>
                <w:bCs/>
              </w:rPr>
              <w:t>3</w:t>
            </w:r>
          </w:p>
        </w:tc>
        <w:tc>
          <w:tcPr>
            <w:tcW w:w="250" w:type="pct"/>
          </w:tcPr>
          <w:p w14:paraId="2A04DB1B" w14:textId="2F2C41BA" w:rsidR="006937DA" w:rsidRDefault="00665C23" w:rsidP="00BA5F85">
            <w:pPr>
              <w:rPr>
                <w:bCs/>
              </w:rPr>
            </w:pPr>
            <w:r>
              <w:rPr>
                <w:bCs/>
              </w:rPr>
              <w:t>5</w:t>
            </w:r>
          </w:p>
        </w:tc>
        <w:tc>
          <w:tcPr>
            <w:tcW w:w="1250" w:type="pct"/>
          </w:tcPr>
          <w:p w14:paraId="546C1E75" w14:textId="77777777" w:rsidR="006937DA" w:rsidRDefault="006937DA" w:rsidP="00CE2351">
            <w:r>
              <w:t xml:space="preserve">[1], 7.9 skyrelis, </w:t>
            </w:r>
          </w:p>
          <w:p w14:paraId="17565F25" w14:textId="7B01BE71" w:rsidR="006937DA" w:rsidRDefault="006937DA" w:rsidP="00CE2351">
            <w:r>
              <w:t>[2], 4.4, 4.8 skyreliiai</w:t>
            </w:r>
          </w:p>
        </w:tc>
      </w:tr>
      <w:tr w:rsidR="006937DA" w14:paraId="43FF8408" w14:textId="77777777" w:rsidTr="006937DA">
        <w:tc>
          <w:tcPr>
            <w:tcW w:w="2000" w:type="pct"/>
          </w:tcPr>
          <w:p w14:paraId="21BDFA97" w14:textId="77777777" w:rsidR="006937DA" w:rsidRDefault="006937DA" w:rsidP="00BA5F85">
            <w:r>
              <w:t>8. Kros-spektrinė analizė</w:t>
            </w:r>
          </w:p>
        </w:tc>
        <w:tc>
          <w:tcPr>
            <w:tcW w:w="250" w:type="pct"/>
          </w:tcPr>
          <w:p w14:paraId="104348A7" w14:textId="77777777" w:rsidR="006937DA" w:rsidRDefault="006937DA" w:rsidP="00BA5F85">
            <w:r>
              <w:t>4</w:t>
            </w:r>
          </w:p>
        </w:tc>
        <w:tc>
          <w:tcPr>
            <w:tcW w:w="250" w:type="pct"/>
          </w:tcPr>
          <w:p w14:paraId="0046E153" w14:textId="77777777" w:rsidR="006937DA" w:rsidRDefault="006937DA" w:rsidP="00BA5F85"/>
        </w:tc>
        <w:tc>
          <w:tcPr>
            <w:tcW w:w="250" w:type="pct"/>
          </w:tcPr>
          <w:p w14:paraId="3A3ED889" w14:textId="77777777" w:rsidR="006937DA" w:rsidRDefault="006937DA" w:rsidP="00BA5F85"/>
        </w:tc>
        <w:tc>
          <w:tcPr>
            <w:tcW w:w="250" w:type="pct"/>
          </w:tcPr>
          <w:p w14:paraId="1805E022" w14:textId="77777777" w:rsidR="006937DA" w:rsidRDefault="006937DA" w:rsidP="00BA5F85"/>
        </w:tc>
        <w:tc>
          <w:tcPr>
            <w:tcW w:w="250" w:type="pct"/>
          </w:tcPr>
          <w:p w14:paraId="34742A7B" w14:textId="43BECD9C" w:rsidR="006937DA" w:rsidRDefault="00665C23" w:rsidP="00BA5F85">
            <w:r>
              <w:t>2</w:t>
            </w:r>
          </w:p>
        </w:tc>
        <w:tc>
          <w:tcPr>
            <w:tcW w:w="250" w:type="pct"/>
          </w:tcPr>
          <w:p w14:paraId="5F9F084B" w14:textId="77777777" w:rsidR="006937DA" w:rsidRPr="00DE312C" w:rsidRDefault="006937DA" w:rsidP="00BA5F85">
            <w:pPr>
              <w:rPr>
                <w:bCs/>
              </w:rPr>
            </w:pPr>
            <w:r>
              <w:rPr>
                <w:bCs/>
              </w:rPr>
              <w:t>6</w:t>
            </w:r>
          </w:p>
        </w:tc>
        <w:tc>
          <w:tcPr>
            <w:tcW w:w="250" w:type="pct"/>
          </w:tcPr>
          <w:p w14:paraId="730E1317" w14:textId="77777777" w:rsidR="006937DA" w:rsidRDefault="006937DA" w:rsidP="00BA5F85">
            <w:pPr>
              <w:rPr>
                <w:bCs/>
              </w:rPr>
            </w:pPr>
            <w:r>
              <w:rPr>
                <w:bCs/>
              </w:rPr>
              <w:t>8</w:t>
            </w:r>
          </w:p>
        </w:tc>
        <w:tc>
          <w:tcPr>
            <w:tcW w:w="1250" w:type="pct"/>
          </w:tcPr>
          <w:p w14:paraId="4BCE0CDA" w14:textId="77777777" w:rsidR="006937DA" w:rsidRDefault="006937DA" w:rsidP="00CE2351">
            <w:r>
              <w:t xml:space="preserve">[1], 7.10 skyrelis, </w:t>
            </w:r>
          </w:p>
          <w:p w14:paraId="7DFF3E21" w14:textId="0CF3ED8A" w:rsidR="006937DA" w:rsidRDefault="006937DA" w:rsidP="00CE2351">
            <w:r>
              <w:t>[2], 4.6 skyreliis</w:t>
            </w:r>
          </w:p>
        </w:tc>
      </w:tr>
      <w:tr w:rsidR="006937DA" w14:paraId="61D4CE91" w14:textId="77777777" w:rsidTr="006937DA">
        <w:tc>
          <w:tcPr>
            <w:tcW w:w="2000" w:type="pct"/>
          </w:tcPr>
          <w:p w14:paraId="3C78ED1D" w14:textId="77777777" w:rsidR="006937DA" w:rsidRDefault="006937DA" w:rsidP="00BA5F85">
            <w:r>
              <w:t>9. Regresija su paklaidomis, sudarančiomis laikinę seką</w:t>
            </w:r>
          </w:p>
        </w:tc>
        <w:tc>
          <w:tcPr>
            <w:tcW w:w="250" w:type="pct"/>
          </w:tcPr>
          <w:p w14:paraId="062D52F2" w14:textId="77777777" w:rsidR="006937DA" w:rsidRDefault="006937DA" w:rsidP="00BA5F85">
            <w:r>
              <w:t>2</w:t>
            </w:r>
          </w:p>
        </w:tc>
        <w:tc>
          <w:tcPr>
            <w:tcW w:w="250" w:type="pct"/>
          </w:tcPr>
          <w:p w14:paraId="13D3C67D" w14:textId="77777777" w:rsidR="006937DA" w:rsidRDefault="006937DA" w:rsidP="00BA5F85"/>
        </w:tc>
        <w:tc>
          <w:tcPr>
            <w:tcW w:w="250" w:type="pct"/>
          </w:tcPr>
          <w:p w14:paraId="3E726235" w14:textId="77777777" w:rsidR="006937DA" w:rsidRDefault="006937DA" w:rsidP="00BA5F85"/>
        </w:tc>
        <w:tc>
          <w:tcPr>
            <w:tcW w:w="250" w:type="pct"/>
          </w:tcPr>
          <w:p w14:paraId="452E58F4" w14:textId="77777777" w:rsidR="006937DA" w:rsidRDefault="006937DA" w:rsidP="00BA5F85"/>
        </w:tc>
        <w:tc>
          <w:tcPr>
            <w:tcW w:w="250" w:type="pct"/>
          </w:tcPr>
          <w:p w14:paraId="1E177058" w14:textId="423FF39B" w:rsidR="006937DA" w:rsidRDefault="00665C23" w:rsidP="00BA5F85">
            <w:r>
              <w:t>1</w:t>
            </w:r>
          </w:p>
        </w:tc>
        <w:tc>
          <w:tcPr>
            <w:tcW w:w="250" w:type="pct"/>
          </w:tcPr>
          <w:p w14:paraId="4B8D3438" w14:textId="2A715BE6" w:rsidR="006937DA" w:rsidRPr="00DE312C" w:rsidRDefault="00665C23" w:rsidP="00BA5F85">
            <w:pPr>
              <w:rPr>
                <w:bCs/>
              </w:rPr>
            </w:pPr>
            <w:r>
              <w:rPr>
                <w:bCs/>
              </w:rPr>
              <w:t>3</w:t>
            </w:r>
          </w:p>
        </w:tc>
        <w:tc>
          <w:tcPr>
            <w:tcW w:w="250" w:type="pct"/>
          </w:tcPr>
          <w:p w14:paraId="03193585" w14:textId="398FA684" w:rsidR="006937DA" w:rsidRDefault="00665C23" w:rsidP="00BA5F85">
            <w:pPr>
              <w:rPr>
                <w:bCs/>
              </w:rPr>
            </w:pPr>
            <w:r>
              <w:rPr>
                <w:bCs/>
              </w:rPr>
              <w:t>5</w:t>
            </w:r>
          </w:p>
        </w:tc>
        <w:tc>
          <w:tcPr>
            <w:tcW w:w="1250" w:type="pct"/>
          </w:tcPr>
          <w:p w14:paraId="1F33C771" w14:textId="77777777" w:rsidR="006937DA" w:rsidRDefault="006937DA" w:rsidP="00CE2351">
            <w:r>
              <w:t xml:space="preserve">[1], 4.3 skyrelis, </w:t>
            </w:r>
          </w:p>
          <w:p w14:paraId="7926D560" w14:textId="04EC7D9C" w:rsidR="006937DA" w:rsidRDefault="006937DA" w:rsidP="00CE2351">
            <w:r>
              <w:t>[2], 4.10, 5.5 skyreliiai</w:t>
            </w:r>
          </w:p>
        </w:tc>
      </w:tr>
      <w:tr w:rsidR="006937DA" w14:paraId="17BB6F54" w14:textId="77777777" w:rsidTr="006937DA">
        <w:tc>
          <w:tcPr>
            <w:tcW w:w="2000" w:type="pct"/>
          </w:tcPr>
          <w:p w14:paraId="3C0589D6" w14:textId="77777777" w:rsidR="006937DA" w:rsidRDefault="006937DA" w:rsidP="00BA5F85">
            <w:r>
              <w:t>10. Nelygios dispersijos</w:t>
            </w:r>
          </w:p>
        </w:tc>
        <w:tc>
          <w:tcPr>
            <w:tcW w:w="250" w:type="pct"/>
          </w:tcPr>
          <w:p w14:paraId="3B85A591" w14:textId="77777777" w:rsidR="006937DA" w:rsidRDefault="006937DA" w:rsidP="00BA5F85">
            <w:r>
              <w:t>6</w:t>
            </w:r>
          </w:p>
        </w:tc>
        <w:tc>
          <w:tcPr>
            <w:tcW w:w="250" w:type="pct"/>
          </w:tcPr>
          <w:p w14:paraId="112D88D1" w14:textId="77777777" w:rsidR="006937DA" w:rsidRDefault="006937DA" w:rsidP="00BA5F85"/>
        </w:tc>
        <w:tc>
          <w:tcPr>
            <w:tcW w:w="250" w:type="pct"/>
          </w:tcPr>
          <w:p w14:paraId="1AE664F0" w14:textId="77777777" w:rsidR="006937DA" w:rsidRDefault="006937DA" w:rsidP="00BA5F85"/>
        </w:tc>
        <w:tc>
          <w:tcPr>
            <w:tcW w:w="250" w:type="pct"/>
          </w:tcPr>
          <w:p w14:paraId="13BB08B5" w14:textId="77777777" w:rsidR="006937DA" w:rsidRDefault="006937DA" w:rsidP="00BA5F85"/>
        </w:tc>
        <w:tc>
          <w:tcPr>
            <w:tcW w:w="250" w:type="pct"/>
          </w:tcPr>
          <w:p w14:paraId="0949C01B" w14:textId="09E2BBD5" w:rsidR="006937DA" w:rsidRDefault="00665C23" w:rsidP="00BA5F85">
            <w:r>
              <w:t>3</w:t>
            </w:r>
          </w:p>
        </w:tc>
        <w:tc>
          <w:tcPr>
            <w:tcW w:w="250" w:type="pct"/>
          </w:tcPr>
          <w:p w14:paraId="67D90017" w14:textId="77777777" w:rsidR="006937DA" w:rsidRPr="00DE312C" w:rsidRDefault="006937DA" w:rsidP="00BA5F85">
            <w:pPr>
              <w:rPr>
                <w:bCs/>
              </w:rPr>
            </w:pPr>
            <w:r>
              <w:rPr>
                <w:bCs/>
              </w:rPr>
              <w:t>9</w:t>
            </w:r>
          </w:p>
        </w:tc>
        <w:tc>
          <w:tcPr>
            <w:tcW w:w="250" w:type="pct"/>
          </w:tcPr>
          <w:p w14:paraId="0AE55916" w14:textId="77777777" w:rsidR="006937DA" w:rsidRDefault="006937DA" w:rsidP="00BA5F85">
            <w:pPr>
              <w:rPr>
                <w:bCs/>
              </w:rPr>
            </w:pPr>
            <w:r>
              <w:rPr>
                <w:bCs/>
              </w:rPr>
              <w:t>12</w:t>
            </w:r>
          </w:p>
        </w:tc>
        <w:tc>
          <w:tcPr>
            <w:tcW w:w="1250" w:type="pct"/>
          </w:tcPr>
          <w:p w14:paraId="6E6A1183" w14:textId="53202755" w:rsidR="006937DA" w:rsidRDefault="006937DA" w:rsidP="00CE2351">
            <w:r>
              <w:t>[1], 5.1 skyrelis,</w:t>
            </w:r>
          </w:p>
          <w:p w14:paraId="1B975598" w14:textId="7F9B7F2B" w:rsidR="006937DA" w:rsidRDefault="006937DA" w:rsidP="00CE2351">
            <w:r>
              <w:t>[2], 5.3 skyreliis</w:t>
            </w:r>
          </w:p>
        </w:tc>
      </w:tr>
      <w:tr w:rsidR="006937DA" w14:paraId="533DA35B" w14:textId="77777777" w:rsidTr="006937DA">
        <w:tc>
          <w:tcPr>
            <w:tcW w:w="2000" w:type="pct"/>
          </w:tcPr>
          <w:p w14:paraId="0CAAAB75" w14:textId="77777777" w:rsidR="006937DA" w:rsidRDefault="006937DA" w:rsidP="00BA5F85">
            <w:r>
              <w:t>11. Kointegruojamumas</w:t>
            </w:r>
          </w:p>
        </w:tc>
        <w:tc>
          <w:tcPr>
            <w:tcW w:w="250" w:type="pct"/>
          </w:tcPr>
          <w:p w14:paraId="0A8054FD" w14:textId="77777777" w:rsidR="006937DA" w:rsidRDefault="006937DA" w:rsidP="00BA5F85">
            <w:r>
              <w:t>3</w:t>
            </w:r>
          </w:p>
        </w:tc>
        <w:tc>
          <w:tcPr>
            <w:tcW w:w="250" w:type="pct"/>
          </w:tcPr>
          <w:p w14:paraId="78492B33" w14:textId="77777777" w:rsidR="006937DA" w:rsidRDefault="006937DA" w:rsidP="00BA5F85"/>
        </w:tc>
        <w:tc>
          <w:tcPr>
            <w:tcW w:w="250" w:type="pct"/>
          </w:tcPr>
          <w:p w14:paraId="2A0B33B2" w14:textId="77777777" w:rsidR="006937DA" w:rsidRDefault="006937DA" w:rsidP="00BA5F85"/>
        </w:tc>
        <w:tc>
          <w:tcPr>
            <w:tcW w:w="250" w:type="pct"/>
          </w:tcPr>
          <w:p w14:paraId="0ACB0A5C" w14:textId="77777777" w:rsidR="006937DA" w:rsidRDefault="006937DA" w:rsidP="00BA5F85"/>
        </w:tc>
        <w:tc>
          <w:tcPr>
            <w:tcW w:w="250" w:type="pct"/>
          </w:tcPr>
          <w:p w14:paraId="2A5924F8" w14:textId="5A4C8BE8" w:rsidR="006937DA" w:rsidRDefault="00665C23" w:rsidP="00BA5F85">
            <w:r>
              <w:t>1</w:t>
            </w:r>
          </w:p>
        </w:tc>
        <w:tc>
          <w:tcPr>
            <w:tcW w:w="250" w:type="pct"/>
          </w:tcPr>
          <w:p w14:paraId="517F1E9A" w14:textId="77777777" w:rsidR="006937DA" w:rsidRPr="00DE312C" w:rsidRDefault="006937DA" w:rsidP="00BA5F85">
            <w:pPr>
              <w:rPr>
                <w:bCs/>
              </w:rPr>
            </w:pPr>
            <w:r>
              <w:rPr>
                <w:bCs/>
              </w:rPr>
              <w:t>4</w:t>
            </w:r>
          </w:p>
        </w:tc>
        <w:tc>
          <w:tcPr>
            <w:tcW w:w="250" w:type="pct"/>
          </w:tcPr>
          <w:p w14:paraId="14C5E685" w14:textId="77777777" w:rsidR="006937DA" w:rsidRDefault="006937DA" w:rsidP="00BA5F85">
            <w:pPr>
              <w:rPr>
                <w:bCs/>
              </w:rPr>
            </w:pPr>
            <w:r>
              <w:rPr>
                <w:bCs/>
              </w:rPr>
              <w:t>6</w:t>
            </w:r>
          </w:p>
        </w:tc>
        <w:tc>
          <w:tcPr>
            <w:tcW w:w="1250" w:type="pct"/>
          </w:tcPr>
          <w:p w14:paraId="0729375D" w14:textId="119D1AF7" w:rsidR="006937DA" w:rsidRDefault="006937DA" w:rsidP="00BA5F85">
            <w:r>
              <w:t>[1], 5.2 skyrelis</w:t>
            </w:r>
          </w:p>
        </w:tc>
      </w:tr>
      <w:tr w:rsidR="006937DA" w14:paraId="4D4CAA25" w14:textId="77777777" w:rsidTr="006937DA">
        <w:tc>
          <w:tcPr>
            <w:tcW w:w="2000" w:type="pct"/>
          </w:tcPr>
          <w:p w14:paraId="7EB0B937" w14:textId="77777777" w:rsidR="006937DA" w:rsidRDefault="006937DA" w:rsidP="00BA5F85">
            <w:r>
              <w:t>12. SAS procedūra PROC VARMAX</w:t>
            </w:r>
          </w:p>
        </w:tc>
        <w:tc>
          <w:tcPr>
            <w:tcW w:w="250" w:type="pct"/>
          </w:tcPr>
          <w:p w14:paraId="5CBE670B" w14:textId="77777777" w:rsidR="006937DA" w:rsidRDefault="006937DA" w:rsidP="00BA5F85">
            <w:r>
              <w:t>3</w:t>
            </w:r>
          </w:p>
        </w:tc>
        <w:tc>
          <w:tcPr>
            <w:tcW w:w="250" w:type="pct"/>
          </w:tcPr>
          <w:p w14:paraId="0F83F8C6" w14:textId="77777777" w:rsidR="006937DA" w:rsidRDefault="006937DA" w:rsidP="00BA5F85"/>
        </w:tc>
        <w:tc>
          <w:tcPr>
            <w:tcW w:w="250" w:type="pct"/>
          </w:tcPr>
          <w:p w14:paraId="54EB8D5C" w14:textId="77777777" w:rsidR="006937DA" w:rsidRDefault="006937DA" w:rsidP="00BA5F85"/>
        </w:tc>
        <w:tc>
          <w:tcPr>
            <w:tcW w:w="250" w:type="pct"/>
          </w:tcPr>
          <w:p w14:paraId="6B9ADC8F" w14:textId="77777777" w:rsidR="006937DA" w:rsidRDefault="006937DA" w:rsidP="00BA5F85"/>
        </w:tc>
        <w:tc>
          <w:tcPr>
            <w:tcW w:w="250" w:type="pct"/>
          </w:tcPr>
          <w:p w14:paraId="2F0C477F" w14:textId="45A01F98" w:rsidR="006937DA" w:rsidRDefault="00665C23" w:rsidP="00BA5F85">
            <w:r>
              <w:t>2</w:t>
            </w:r>
          </w:p>
        </w:tc>
        <w:tc>
          <w:tcPr>
            <w:tcW w:w="250" w:type="pct"/>
          </w:tcPr>
          <w:p w14:paraId="28B7E177" w14:textId="77777777" w:rsidR="006937DA" w:rsidRPr="00DE312C" w:rsidRDefault="006937DA" w:rsidP="00BA5F85">
            <w:pPr>
              <w:rPr>
                <w:bCs/>
              </w:rPr>
            </w:pPr>
            <w:r>
              <w:rPr>
                <w:bCs/>
              </w:rPr>
              <w:t>5</w:t>
            </w:r>
          </w:p>
        </w:tc>
        <w:tc>
          <w:tcPr>
            <w:tcW w:w="250" w:type="pct"/>
          </w:tcPr>
          <w:p w14:paraId="315147A8" w14:textId="77777777" w:rsidR="006937DA" w:rsidRDefault="006937DA" w:rsidP="00BA5F85">
            <w:pPr>
              <w:rPr>
                <w:bCs/>
              </w:rPr>
            </w:pPr>
            <w:r>
              <w:rPr>
                <w:bCs/>
              </w:rPr>
              <w:t>6</w:t>
            </w:r>
          </w:p>
        </w:tc>
        <w:tc>
          <w:tcPr>
            <w:tcW w:w="1250" w:type="pct"/>
          </w:tcPr>
          <w:p w14:paraId="1636BF11" w14:textId="0B6A88FD" w:rsidR="006937DA" w:rsidRDefault="006937DA" w:rsidP="00BA5F85">
            <w:r>
              <w:t>[1], 5.2 skyrelis</w:t>
            </w:r>
          </w:p>
        </w:tc>
      </w:tr>
      <w:tr w:rsidR="006937DA" w14:paraId="118E6B66" w14:textId="77777777" w:rsidTr="006937DA">
        <w:tc>
          <w:tcPr>
            <w:tcW w:w="2000" w:type="pct"/>
          </w:tcPr>
          <w:p w14:paraId="11282569" w14:textId="469CE593" w:rsidR="006937DA" w:rsidRDefault="006937DA" w:rsidP="00BA5F85">
            <w:r>
              <w:t>Tarpiniai egzaminai</w:t>
            </w:r>
          </w:p>
        </w:tc>
        <w:tc>
          <w:tcPr>
            <w:tcW w:w="250" w:type="pct"/>
          </w:tcPr>
          <w:p w14:paraId="4C2FEA10" w14:textId="77777777" w:rsidR="006937DA" w:rsidRDefault="006937DA" w:rsidP="00BA5F85"/>
        </w:tc>
        <w:tc>
          <w:tcPr>
            <w:tcW w:w="250" w:type="pct"/>
          </w:tcPr>
          <w:p w14:paraId="65333523" w14:textId="77777777" w:rsidR="006937DA" w:rsidRDefault="006937DA" w:rsidP="00BA5F85">
            <w:r>
              <w:t>2</w:t>
            </w:r>
          </w:p>
        </w:tc>
        <w:tc>
          <w:tcPr>
            <w:tcW w:w="250" w:type="pct"/>
          </w:tcPr>
          <w:p w14:paraId="788A6AEF" w14:textId="77777777" w:rsidR="006937DA" w:rsidRDefault="006937DA" w:rsidP="00BA5F85"/>
        </w:tc>
        <w:tc>
          <w:tcPr>
            <w:tcW w:w="250" w:type="pct"/>
          </w:tcPr>
          <w:p w14:paraId="71355040" w14:textId="77777777" w:rsidR="006937DA" w:rsidRDefault="006937DA" w:rsidP="00BA5F85"/>
        </w:tc>
        <w:tc>
          <w:tcPr>
            <w:tcW w:w="250" w:type="pct"/>
          </w:tcPr>
          <w:p w14:paraId="2554AA27" w14:textId="77777777" w:rsidR="006937DA" w:rsidRDefault="006937DA" w:rsidP="00BA5F85"/>
        </w:tc>
        <w:tc>
          <w:tcPr>
            <w:tcW w:w="250" w:type="pct"/>
          </w:tcPr>
          <w:p w14:paraId="5A626EE3" w14:textId="77777777" w:rsidR="006937DA" w:rsidRPr="00DE312C" w:rsidRDefault="006937DA" w:rsidP="00BA5F85">
            <w:pPr>
              <w:rPr>
                <w:bCs/>
              </w:rPr>
            </w:pPr>
            <w:r w:rsidRPr="00DE312C">
              <w:rPr>
                <w:bCs/>
              </w:rPr>
              <w:t>2</w:t>
            </w:r>
          </w:p>
        </w:tc>
        <w:tc>
          <w:tcPr>
            <w:tcW w:w="250" w:type="pct"/>
          </w:tcPr>
          <w:p w14:paraId="0D44D20F" w14:textId="611DDD5E" w:rsidR="006937DA" w:rsidRPr="00DE312C" w:rsidRDefault="003C2E9E" w:rsidP="00BA5F85">
            <w:pPr>
              <w:rPr>
                <w:bCs/>
              </w:rPr>
            </w:pPr>
            <w:r>
              <w:rPr>
                <w:bCs/>
              </w:rPr>
              <w:t>6</w:t>
            </w:r>
          </w:p>
        </w:tc>
        <w:tc>
          <w:tcPr>
            <w:tcW w:w="1250" w:type="pct"/>
          </w:tcPr>
          <w:p w14:paraId="243B49E4" w14:textId="0C2017DD" w:rsidR="006937DA" w:rsidRDefault="006937DA" w:rsidP="00BA5F85">
            <w:r>
              <w:t>Pasiruošti tarpiniams egzaminams</w:t>
            </w:r>
          </w:p>
        </w:tc>
      </w:tr>
      <w:tr w:rsidR="006937DA" w14:paraId="12BAEBB5" w14:textId="77777777" w:rsidTr="006937DA">
        <w:tc>
          <w:tcPr>
            <w:tcW w:w="2000" w:type="pct"/>
          </w:tcPr>
          <w:p w14:paraId="1FBAEB0B" w14:textId="15B93DFE" w:rsidR="006937DA" w:rsidRDefault="006937DA" w:rsidP="00BA5F85">
            <w:r>
              <w:t>Galutinis egzaminas</w:t>
            </w:r>
          </w:p>
        </w:tc>
        <w:tc>
          <w:tcPr>
            <w:tcW w:w="250" w:type="pct"/>
          </w:tcPr>
          <w:p w14:paraId="60D7C74E" w14:textId="77777777" w:rsidR="006937DA" w:rsidRDefault="006937DA" w:rsidP="00BA5F85"/>
        </w:tc>
        <w:tc>
          <w:tcPr>
            <w:tcW w:w="250" w:type="pct"/>
          </w:tcPr>
          <w:p w14:paraId="5105F206" w14:textId="77777777" w:rsidR="006937DA" w:rsidRDefault="006937DA" w:rsidP="00BA5F85">
            <w:r>
              <w:t>2</w:t>
            </w:r>
          </w:p>
        </w:tc>
        <w:tc>
          <w:tcPr>
            <w:tcW w:w="250" w:type="pct"/>
          </w:tcPr>
          <w:p w14:paraId="6C229F3A" w14:textId="77777777" w:rsidR="006937DA" w:rsidRDefault="006937DA" w:rsidP="00BA5F85"/>
        </w:tc>
        <w:tc>
          <w:tcPr>
            <w:tcW w:w="250" w:type="pct"/>
          </w:tcPr>
          <w:p w14:paraId="0743661D" w14:textId="77777777" w:rsidR="006937DA" w:rsidRDefault="006937DA" w:rsidP="00BA5F85"/>
        </w:tc>
        <w:tc>
          <w:tcPr>
            <w:tcW w:w="250" w:type="pct"/>
          </w:tcPr>
          <w:p w14:paraId="3FB12BB2" w14:textId="77777777" w:rsidR="006937DA" w:rsidRDefault="006937DA" w:rsidP="00BA5F85"/>
        </w:tc>
        <w:tc>
          <w:tcPr>
            <w:tcW w:w="250" w:type="pct"/>
          </w:tcPr>
          <w:p w14:paraId="383CCE6D" w14:textId="1C8F30B1" w:rsidR="006937DA" w:rsidRPr="00DE312C" w:rsidRDefault="003C2E9E" w:rsidP="00BA5F85">
            <w:pPr>
              <w:rPr>
                <w:bCs/>
              </w:rPr>
            </w:pPr>
            <w:r>
              <w:rPr>
                <w:bCs/>
              </w:rPr>
              <w:t>4</w:t>
            </w:r>
          </w:p>
        </w:tc>
        <w:tc>
          <w:tcPr>
            <w:tcW w:w="250" w:type="pct"/>
          </w:tcPr>
          <w:p w14:paraId="0FC80584" w14:textId="77777777" w:rsidR="006937DA" w:rsidRPr="00DE312C" w:rsidRDefault="006937DA" w:rsidP="00BA5F85">
            <w:pPr>
              <w:rPr>
                <w:bCs/>
              </w:rPr>
            </w:pPr>
            <w:r w:rsidRPr="00DE312C">
              <w:rPr>
                <w:bCs/>
              </w:rPr>
              <w:t>8</w:t>
            </w:r>
          </w:p>
        </w:tc>
        <w:tc>
          <w:tcPr>
            <w:tcW w:w="1250" w:type="pct"/>
          </w:tcPr>
          <w:p w14:paraId="07884B3C" w14:textId="48CA77B9" w:rsidR="006937DA" w:rsidRDefault="006937DA" w:rsidP="00BA5F85">
            <w:r>
              <w:rPr>
                <w:bCs/>
              </w:rPr>
              <w:t>Pasiruošti</w:t>
            </w:r>
            <w:r w:rsidRPr="00793D6F">
              <w:rPr>
                <w:bCs/>
              </w:rPr>
              <w:t xml:space="preserve"> egzaminui</w:t>
            </w:r>
          </w:p>
        </w:tc>
      </w:tr>
      <w:tr w:rsidR="006937DA" w:rsidRPr="00AD3B2D" w14:paraId="3930BF1E" w14:textId="77777777" w:rsidTr="006937DA">
        <w:tc>
          <w:tcPr>
            <w:tcW w:w="2000" w:type="pct"/>
          </w:tcPr>
          <w:p w14:paraId="27F126FE" w14:textId="77777777" w:rsidR="006937DA" w:rsidRPr="00AD3B2D" w:rsidRDefault="006937DA" w:rsidP="00BA5F85">
            <w:pPr>
              <w:rPr>
                <w:b/>
              </w:rPr>
            </w:pPr>
            <w:r w:rsidRPr="00AD3B2D">
              <w:rPr>
                <w:b/>
              </w:rPr>
              <w:t>Iš viso</w:t>
            </w:r>
          </w:p>
        </w:tc>
        <w:tc>
          <w:tcPr>
            <w:tcW w:w="250" w:type="pct"/>
          </w:tcPr>
          <w:p w14:paraId="6971A681" w14:textId="77777777" w:rsidR="006937DA" w:rsidRPr="00AD3B2D" w:rsidRDefault="006937DA" w:rsidP="00BA5F85">
            <w:pPr>
              <w:rPr>
                <w:b/>
              </w:rPr>
            </w:pPr>
            <w:r w:rsidRPr="00AD3B2D">
              <w:rPr>
                <w:b/>
              </w:rPr>
              <w:t>32</w:t>
            </w:r>
          </w:p>
        </w:tc>
        <w:tc>
          <w:tcPr>
            <w:tcW w:w="250" w:type="pct"/>
          </w:tcPr>
          <w:p w14:paraId="480D8099" w14:textId="77777777" w:rsidR="006937DA" w:rsidRPr="00AD3B2D" w:rsidRDefault="006937DA" w:rsidP="00BA5F85">
            <w:pPr>
              <w:rPr>
                <w:b/>
              </w:rPr>
            </w:pPr>
            <w:r w:rsidRPr="00AD3B2D">
              <w:rPr>
                <w:b/>
              </w:rPr>
              <w:t>4</w:t>
            </w:r>
          </w:p>
        </w:tc>
        <w:tc>
          <w:tcPr>
            <w:tcW w:w="250" w:type="pct"/>
          </w:tcPr>
          <w:p w14:paraId="490B5056" w14:textId="77777777" w:rsidR="006937DA" w:rsidRPr="00AD3B2D" w:rsidRDefault="006937DA" w:rsidP="00BA5F85">
            <w:pPr>
              <w:rPr>
                <w:b/>
              </w:rPr>
            </w:pPr>
          </w:p>
        </w:tc>
        <w:tc>
          <w:tcPr>
            <w:tcW w:w="250" w:type="pct"/>
          </w:tcPr>
          <w:p w14:paraId="5215DC84" w14:textId="77777777" w:rsidR="006937DA" w:rsidRPr="00AD3B2D" w:rsidRDefault="006937DA" w:rsidP="00BA5F85">
            <w:pPr>
              <w:rPr>
                <w:b/>
              </w:rPr>
            </w:pPr>
          </w:p>
        </w:tc>
        <w:tc>
          <w:tcPr>
            <w:tcW w:w="250" w:type="pct"/>
          </w:tcPr>
          <w:p w14:paraId="2BB995A9" w14:textId="2AE8DBAB" w:rsidR="006937DA" w:rsidRPr="00AD3B2D" w:rsidRDefault="00665C23" w:rsidP="00BA5F85">
            <w:pPr>
              <w:rPr>
                <w:b/>
              </w:rPr>
            </w:pPr>
            <w:r>
              <w:rPr>
                <w:b/>
              </w:rPr>
              <w:t>16</w:t>
            </w:r>
          </w:p>
        </w:tc>
        <w:tc>
          <w:tcPr>
            <w:tcW w:w="250" w:type="pct"/>
          </w:tcPr>
          <w:p w14:paraId="248A2EC8" w14:textId="3E52823E" w:rsidR="006937DA" w:rsidRPr="00AD3B2D" w:rsidRDefault="003C2E9E" w:rsidP="00BA5F85">
            <w:pPr>
              <w:rPr>
                <w:b/>
              </w:rPr>
            </w:pPr>
            <w:r>
              <w:rPr>
                <w:b/>
              </w:rPr>
              <w:t>54</w:t>
            </w:r>
          </w:p>
        </w:tc>
        <w:tc>
          <w:tcPr>
            <w:tcW w:w="250" w:type="pct"/>
          </w:tcPr>
          <w:p w14:paraId="64317DDB" w14:textId="0ED04F09" w:rsidR="006937DA" w:rsidRPr="00AD3B2D" w:rsidRDefault="003C2E9E" w:rsidP="00BA5F85">
            <w:pPr>
              <w:rPr>
                <w:b/>
              </w:rPr>
            </w:pPr>
            <w:r>
              <w:rPr>
                <w:b/>
              </w:rPr>
              <w:t>86</w:t>
            </w:r>
          </w:p>
        </w:tc>
        <w:tc>
          <w:tcPr>
            <w:tcW w:w="1250" w:type="pct"/>
          </w:tcPr>
          <w:p w14:paraId="59B6142C" w14:textId="77777777" w:rsidR="006937DA" w:rsidRPr="00AD3B2D" w:rsidRDefault="006937DA" w:rsidP="00BA5F85">
            <w:pPr>
              <w:rPr>
                <w:b/>
              </w:rPr>
            </w:pPr>
          </w:p>
        </w:tc>
      </w:tr>
    </w:tbl>
    <w:p w14:paraId="1E20A14A" w14:textId="77777777" w:rsidR="00BA5F85" w:rsidRDefault="00BA5F85" w:rsidP="00BA5F85">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1"/>
        <w:gridCol w:w="818"/>
        <w:gridCol w:w="1417"/>
        <w:gridCol w:w="4922"/>
      </w:tblGrid>
      <w:tr w:rsidR="00BA5F85" w14:paraId="0DFC4D02" w14:textId="77777777" w:rsidTr="006937DA">
        <w:tc>
          <w:tcPr>
            <w:tcW w:w="1283" w:type="pct"/>
            <w:shd w:val="clear" w:color="auto" w:fill="E6E6E6"/>
          </w:tcPr>
          <w:p w14:paraId="64D860FB" w14:textId="77777777" w:rsidR="00BA5F85" w:rsidRDefault="00BA5F85" w:rsidP="00BA5F85">
            <w:pPr>
              <w:pStyle w:val="ptnorm"/>
            </w:pPr>
            <w:r>
              <w:t>Vertinimo strategija</w:t>
            </w:r>
          </w:p>
        </w:tc>
        <w:tc>
          <w:tcPr>
            <w:tcW w:w="425" w:type="pct"/>
            <w:shd w:val="clear" w:color="auto" w:fill="E6E6E6"/>
          </w:tcPr>
          <w:p w14:paraId="5C0D79DD" w14:textId="77777777" w:rsidR="00BA5F85" w:rsidRDefault="00BA5F85" w:rsidP="00BA5F85">
            <w:pPr>
              <w:pStyle w:val="ptnorm"/>
            </w:pPr>
            <w:r>
              <w:t>Svoris proc.</w:t>
            </w:r>
          </w:p>
        </w:tc>
        <w:tc>
          <w:tcPr>
            <w:tcW w:w="736" w:type="pct"/>
            <w:shd w:val="clear" w:color="auto" w:fill="E6E6E6"/>
          </w:tcPr>
          <w:p w14:paraId="0C08F6B8" w14:textId="77777777" w:rsidR="00BA5F85" w:rsidRDefault="00BA5F85" w:rsidP="00BA5F85">
            <w:pPr>
              <w:pStyle w:val="ptnorm"/>
            </w:pPr>
            <w:r>
              <w:t>Atsiskaitymo laikas</w:t>
            </w:r>
          </w:p>
        </w:tc>
        <w:tc>
          <w:tcPr>
            <w:tcW w:w="2556" w:type="pct"/>
            <w:shd w:val="clear" w:color="auto" w:fill="E6E6E6"/>
          </w:tcPr>
          <w:p w14:paraId="4EEDA5BE" w14:textId="77777777" w:rsidR="00BA5F85" w:rsidRDefault="00BA5F85" w:rsidP="00BA5F85">
            <w:pPr>
              <w:pStyle w:val="ptnorm"/>
            </w:pPr>
            <w:r>
              <w:t>Vertinimo kriterijai</w:t>
            </w:r>
          </w:p>
        </w:tc>
      </w:tr>
      <w:tr w:rsidR="00BA5F85" w14:paraId="4FAEF730" w14:textId="77777777" w:rsidTr="006937DA">
        <w:tc>
          <w:tcPr>
            <w:tcW w:w="1283" w:type="pct"/>
          </w:tcPr>
          <w:p w14:paraId="2322F72E" w14:textId="77777777" w:rsidR="00BA5F85" w:rsidRDefault="00BA5F85" w:rsidP="00BA5F85">
            <w:r>
              <w:t>Pirmas tarpinis egzaminas raštu</w:t>
            </w:r>
          </w:p>
        </w:tc>
        <w:tc>
          <w:tcPr>
            <w:tcW w:w="425" w:type="pct"/>
          </w:tcPr>
          <w:p w14:paraId="0F71750F" w14:textId="77777777" w:rsidR="00BA5F85" w:rsidRDefault="00BA5F85" w:rsidP="00BA5F85">
            <w:r>
              <w:t>20</w:t>
            </w:r>
          </w:p>
        </w:tc>
        <w:tc>
          <w:tcPr>
            <w:tcW w:w="736" w:type="pct"/>
          </w:tcPr>
          <w:p w14:paraId="0EA46FA8" w14:textId="77777777" w:rsidR="00BA5F85" w:rsidRDefault="00BA5F85" w:rsidP="00BA5F85">
            <w:r>
              <w:t>Spalis</w:t>
            </w:r>
          </w:p>
        </w:tc>
        <w:tc>
          <w:tcPr>
            <w:tcW w:w="2556" w:type="pct"/>
          </w:tcPr>
          <w:p w14:paraId="555C4424" w14:textId="34B257A0" w:rsidR="00BA5F85" w:rsidRDefault="0059669D" w:rsidP="0059669D">
            <w:r>
              <w:t>Egzaminą</w:t>
            </w:r>
            <w:r w:rsidRPr="00634BCA">
              <w:t xml:space="preserve"> sudaro</w:t>
            </w:r>
            <w:r>
              <w:t xml:space="preserve"> 4-6 vienodos vertės</w:t>
            </w:r>
            <w:r w:rsidRPr="00634BCA">
              <w:t xml:space="preserve"> </w:t>
            </w:r>
            <w:r>
              <w:t xml:space="preserve">praktinės </w:t>
            </w:r>
            <w:r w:rsidRPr="00634BCA">
              <w:t>užduotys</w:t>
            </w:r>
            <w:r>
              <w:t xml:space="preserve"> iš 1-4 temų. Bendra įų vertė </w:t>
            </w:r>
            <w:r>
              <w:rPr>
                <w:rFonts w:ascii="Cambria Math" w:hAnsi="Cambria Math" w:cs="Cambria Math"/>
              </w:rPr>
              <w:t>‒</w:t>
            </w:r>
            <w:r>
              <w:rPr>
                <w:rFonts w:ascii="Calibri" w:hAnsi="Calibri" w:cs="Calibri"/>
              </w:rPr>
              <w:t xml:space="preserve"> 2 taškai</w:t>
            </w:r>
            <w:r w:rsidR="00C225E9">
              <w:rPr>
                <w:rFonts w:ascii="Calibri" w:hAnsi="Calibri" w:cs="Calibri"/>
              </w:rPr>
              <w:t>; jei užduotis atlikta nepilnai, vertinimas proporcingai mažinamas.</w:t>
            </w:r>
          </w:p>
        </w:tc>
      </w:tr>
      <w:tr w:rsidR="00BA5F85" w14:paraId="0239321B" w14:textId="77777777" w:rsidTr="006937DA">
        <w:tc>
          <w:tcPr>
            <w:tcW w:w="1283" w:type="pct"/>
          </w:tcPr>
          <w:p w14:paraId="064DCBAD" w14:textId="77777777" w:rsidR="00BA5F85" w:rsidRDefault="00BA5F85" w:rsidP="00BA5F85">
            <w:r>
              <w:t>Antras tarpinis egzaminas – užduotis su SAS arba R</w:t>
            </w:r>
          </w:p>
        </w:tc>
        <w:tc>
          <w:tcPr>
            <w:tcW w:w="425" w:type="pct"/>
          </w:tcPr>
          <w:p w14:paraId="718B5A27" w14:textId="77777777" w:rsidR="00BA5F85" w:rsidRDefault="00BA5F85" w:rsidP="00BA5F85">
            <w:r>
              <w:t>20</w:t>
            </w:r>
          </w:p>
        </w:tc>
        <w:tc>
          <w:tcPr>
            <w:tcW w:w="736" w:type="pct"/>
          </w:tcPr>
          <w:p w14:paraId="0A0E6DC0" w14:textId="77777777" w:rsidR="00BA5F85" w:rsidRDefault="00BA5F85" w:rsidP="00BA5F85">
            <w:r>
              <w:t>Gruodis</w:t>
            </w:r>
          </w:p>
        </w:tc>
        <w:tc>
          <w:tcPr>
            <w:tcW w:w="2556" w:type="pct"/>
          </w:tcPr>
          <w:p w14:paraId="669521A9" w14:textId="61D82EE4" w:rsidR="00BA5F85" w:rsidRDefault="0059669D" w:rsidP="0059669D">
            <w:r>
              <w:t>Egzaminą</w:t>
            </w:r>
            <w:r w:rsidRPr="00634BCA">
              <w:t xml:space="preserve"> sudaro </w:t>
            </w:r>
            <w:r>
              <w:t>1-3 vienodos vertės</w:t>
            </w:r>
            <w:r w:rsidRPr="00634BCA">
              <w:t xml:space="preserve"> </w:t>
            </w:r>
            <w:r>
              <w:t xml:space="preserve">praktinės </w:t>
            </w:r>
            <w:r w:rsidRPr="00634BCA">
              <w:t>užduotys</w:t>
            </w:r>
            <w:r>
              <w:t xml:space="preserve"> prie kompiuterio. Bendra jų vertė ‒ 2 taškai</w:t>
            </w:r>
            <w:r w:rsidR="00C225E9">
              <w:rPr>
                <w:rFonts w:ascii="Calibri" w:hAnsi="Calibri" w:cs="Calibri"/>
              </w:rPr>
              <w:t>; jei užduotis atlikta nepilnai, vertinimas proporcingai mažinamas</w:t>
            </w:r>
            <w:r>
              <w:t>.</w:t>
            </w:r>
          </w:p>
        </w:tc>
      </w:tr>
      <w:tr w:rsidR="00BA5F85" w14:paraId="06EBE693" w14:textId="77777777" w:rsidTr="006937DA">
        <w:tc>
          <w:tcPr>
            <w:tcW w:w="1283" w:type="pct"/>
          </w:tcPr>
          <w:p w14:paraId="6743E3E3" w14:textId="77777777" w:rsidR="00BA5F85" w:rsidRDefault="00BA5F85" w:rsidP="00BA5F85">
            <w:r>
              <w:t>Galutinis egzaminas raštu</w:t>
            </w:r>
          </w:p>
        </w:tc>
        <w:tc>
          <w:tcPr>
            <w:tcW w:w="425" w:type="pct"/>
          </w:tcPr>
          <w:p w14:paraId="328A7082" w14:textId="77777777" w:rsidR="00BA5F85" w:rsidRDefault="00BA5F85" w:rsidP="00BA5F85">
            <w:r>
              <w:t>60</w:t>
            </w:r>
          </w:p>
        </w:tc>
        <w:tc>
          <w:tcPr>
            <w:tcW w:w="736" w:type="pct"/>
          </w:tcPr>
          <w:p w14:paraId="040AEB12" w14:textId="77777777" w:rsidR="00BA5F85" w:rsidRDefault="00BA5F85" w:rsidP="00BA5F85">
            <w:r>
              <w:t>Per egzaminų sesiją</w:t>
            </w:r>
          </w:p>
        </w:tc>
        <w:tc>
          <w:tcPr>
            <w:tcW w:w="2556" w:type="pct"/>
          </w:tcPr>
          <w:p w14:paraId="76CEA203" w14:textId="6F510532" w:rsidR="0059669D" w:rsidRDefault="0059669D" w:rsidP="0059669D">
            <w:r>
              <w:t>Egzaminą</w:t>
            </w:r>
            <w:r w:rsidRPr="00634BCA">
              <w:t xml:space="preserve"> sudaro</w:t>
            </w:r>
            <w:r>
              <w:t xml:space="preserve"> 4-6 vienodos vertės teorinės (iš visų temų) ir</w:t>
            </w:r>
            <w:r w:rsidRPr="00634BCA">
              <w:t xml:space="preserve"> </w:t>
            </w:r>
            <w:r>
              <w:t>praktinės (iš 5-12 temų)</w:t>
            </w:r>
            <w:r w:rsidR="00C225E9">
              <w:t xml:space="preserve"> užduotys</w:t>
            </w:r>
            <w:r>
              <w:t>. Bendra įų vertė ‒ 6 taškai</w:t>
            </w:r>
            <w:r w:rsidR="00C225E9">
              <w:t xml:space="preserve">; </w:t>
            </w:r>
            <w:r w:rsidR="00C225E9">
              <w:rPr>
                <w:rFonts w:ascii="Calibri" w:hAnsi="Calibri" w:cs="Calibri"/>
              </w:rPr>
              <w:t>jei užduotis atlikta nepilnai, vertinimas proporcingai mažinamas</w:t>
            </w:r>
            <w:r>
              <w:t>.</w:t>
            </w:r>
          </w:p>
          <w:p w14:paraId="48768C29" w14:textId="702A36A9" w:rsidR="00BA5F85" w:rsidRDefault="0059669D" w:rsidP="0059669D">
            <w:r>
              <w:t>Galutinis pažymys yra per tris egzaminus surinktų taškų suma, suapvalinta iki sveikojo skaičiaus.</w:t>
            </w:r>
          </w:p>
        </w:tc>
      </w:tr>
    </w:tbl>
    <w:p w14:paraId="22F95B8A" w14:textId="77777777" w:rsidR="00BA5F85" w:rsidRDefault="00BA5F85" w:rsidP="00BA5F85">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4"/>
        <w:gridCol w:w="944"/>
        <w:gridCol w:w="1998"/>
        <w:gridCol w:w="1493"/>
        <w:gridCol w:w="3069"/>
      </w:tblGrid>
      <w:tr w:rsidR="00BA5F85" w14:paraId="0175DCAF" w14:textId="77777777" w:rsidTr="004B3847">
        <w:tc>
          <w:tcPr>
            <w:tcW w:w="1165" w:type="pct"/>
            <w:shd w:val="clear" w:color="auto" w:fill="E6E6E6"/>
          </w:tcPr>
          <w:p w14:paraId="53397135" w14:textId="77777777" w:rsidR="00BA5F85" w:rsidRDefault="00BA5F85" w:rsidP="00BA5F85">
            <w:pPr>
              <w:pStyle w:val="ptnorm"/>
            </w:pPr>
            <w:r>
              <w:t>Autorius</w:t>
            </w:r>
          </w:p>
        </w:tc>
        <w:tc>
          <w:tcPr>
            <w:tcW w:w="490" w:type="pct"/>
            <w:shd w:val="clear" w:color="auto" w:fill="E6E6E6"/>
          </w:tcPr>
          <w:p w14:paraId="5DB8E14F" w14:textId="77777777" w:rsidR="00BA5F85" w:rsidRDefault="00BA5F85" w:rsidP="00BA5F85">
            <w:pPr>
              <w:pStyle w:val="ptnorm"/>
            </w:pPr>
            <w:r>
              <w:t>Leidimo metai</w:t>
            </w:r>
          </w:p>
        </w:tc>
        <w:tc>
          <w:tcPr>
            <w:tcW w:w="1099" w:type="pct"/>
            <w:shd w:val="clear" w:color="auto" w:fill="E6E6E6"/>
          </w:tcPr>
          <w:p w14:paraId="18A8727C" w14:textId="77777777" w:rsidR="00BA5F85" w:rsidRDefault="00BA5F85" w:rsidP="00BA5F85">
            <w:pPr>
              <w:pStyle w:val="ptnorm"/>
            </w:pPr>
            <w:r>
              <w:t>Pavadinimas</w:t>
            </w:r>
          </w:p>
        </w:tc>
        <w:tc>
          <w:tcPr>
            <w:tcW w:w="651" w:type="pct"/>
            <w:shd w:val="clear" w:color="auto" w:fill="E6E6E6"/>
          </w:tcPr>
          <w:p w14:paraId="113CD046" w14:textId="77777777" w:rsidR="00BA5F85" w:rsidRDefault="00BA5F85" w:rsidP="00BA5F85">
            <w:pPr>
              <w:pStyle w:val="ptnorm"/>
            </w:pPr>
            <w:r>
              <w:t xml:space="preserve">Periodinio leidinio Nr. ar </w:t>
            </w:r>
            <w:r>
              <w:lastRenderedPageBreak/>
              <w:t>leidinio tomas</w:t>
            </w:r>
          </w:p>
        </w:tc>
        <w:tc>
          <w:tcPr>
            <w:tcW w:w="1594" w:type="pct"/>
            <w:shd w:val="clear" w:color="auto" w:fill="E6E6E6"/>
          </w:tcPr>
          <w:p w14:paraId="650EBD02" w14:textId="77777777" w:rsidR="00BA5F85" w:rsidRDefault="00BA5F85" w:rsidP="00BA5F85">
            <w:pPr>
              <w:pStyle w:val="ptnorm"/>
            </w:pPr>
            <w:r>
              <w:lastRenderedPageBreak/>
              <w:t>Leidimo vieta ir leidykla ar internetinė nuoroda</w:t>
            </w:r>
          </w:p>
        </w:tc>
      </w:tr>
      <w:tr w:rsidR="00BA5F85" w:rsidRPr="00CF2A00" w14:paraId="09E3F598" w14:textId="77777777" w:rsidTr="006937DA">
        <w:tc>
          <w:tcPr>
            <w:tcW w:w="5000" w:type="pct"/>
            <w:gridSpan w:val="5"/>
            <w:shd w:val="clear" w:color="auto" w:fill="D9D9D9"/>
          </w:tcPr>
          <w:p w14:paraId="219FC8B8" w14:textId="77777777" w:rsidR="00BA5F85" w:rsidRPr="00CF2A00" w:rsidRDefault="00BA5F85" w:rsidP="00BA5F85">
            <w:pPr>
              <w:rPr>
                <w:b/>
              </w:rPr>
            </w:pPr>
            <w:r w:rsidRPr="00CF2A00">
              <w:rPr>
                <w:b/>
              </w:rPr>
              <w:lastRenderedPageBreak/>
              <w:t>Privaloma literatūra</w:t>
            </w:r>
          </w:p>
        </w:tc>
      </w:tr>
      <w:tr w:rsidR="00BA5F85" w14:paraId="097E6B71" w14:textId="77777777" w:rsidTr="004B3847">
        <w:tc>
          <w:tcPr>
            <w:tcW w:w="1165" w:type="pct"/>
          </w:tcPr>
          <w:p w14:paraId="0951706C" w14:textId="77777777" w:rsidR="00BA5F85" w:rsidRDefault="00BA5F85" w:rsidP="00BA5F85">
            <w:r>
              <w:t xml:space="preserve">1. J. C. </w:t>
            </w:r>
            <w:r w:rsidRPr="00AC596D">
              <w:t xml:space="preserve">Brocklebank, </w:t>
            </w:r>
            <w:r>
              <w:t>D. A. Dickey</w:t>
            </w:r>
          </w:p>
        </w:tc>
        <w:tc>
          <w:tcPr>
            <w:tcW w:w="490" w:type="pct"/>
          </w:tcPr>
          <w:p w14:paraId="145290CD" w14:textId="77777777" w:rsidR="00BA5F85" w:rsidRDefault="00BA5F85" w:rsidP="00BA5F85">
            <w:r>
              <w:t>2003</w:t>
            </w:r>
          </w:p>
        </w:tc>
        <w:tc>
          <w:tcPr>
            <w:tcW w:w="1099" w:type="pct"/>
          </w:tcPr>
          <w:p w14:paraId="3E89D516" w14:textId="77777777" w:rsidR="00BA5F85" w:rsidRDefault="00BA5F85" w:rsidP="00BA5F85">
            <w:r w:rsidRPr="00AC596D">
              <w:t>SAS for Forecasting Time Series</w:t>
            </w:r>
          </w:p>
        </w:tc>
        <w:tc>
          <w:tcPr>
            <w:tcW w:w="651" w:type="pct"/>
          </w:tcPr>
          <w:p w14:paraId="48C08F8F" w14:textId="77777777" w:rsidR="00BA5F85" w:rsidRDefault="00BA5F85" w:rsidP="00BA5F85"/>
        </w:tc>
        <w:tc>
          <w:tcPr>
            <w:tcW w:w="1594" w:type="pct"/>
          </w:tcPr>
          <w:p w14:paraId="1E504BF3" w14:textId="77777777" w:rsidR="00BA5F85" w:rsidRDefault="00BA5F85" w:rsidP="00BA5F85">
            <w:r>
              <w:t xml:space="preserve">Cary, </w:t>
            </w:r>
            <w:r w:rsidRPr="00CF2A00">
              <w:t>SAS Institute</w:t>
            </w:r>
          </w:p>
        </w:tc>
      </w:tr>
      <w:tr w:rsidR="00BA5F85" w14:paraId="7CAF055D" w14:textId="77777777" w:rsidTr="004B3847">
        <w:tc>
          <w:tcPr>
            <w:tcW w:w="1165" w:type="pct"/>
          </w:tcPr>
          <w:p w14:paraId="51EC9070" w14:textId="77777777" w:rsidR="00BA5F85" w:rsidRDefault="00BA5F85" w:rsidP="00BA5F85">
            <w:r>
              <w:t xml:space="preserve">2. </w:t>
            </w:r>
            <w:r w:rsidRPr="00E977E2">
              <w:t>R. H. Shumway, D. S. Stoffer</w:t>
            </w:r>
          </w:p>
        </w:tc>
        <w:tc>
          <w:tcPr>
            <w:tcW w:w="490" w:type="pct"/>
          </w:tcPr>
          <w:p w14:paraId="7B6DEFFA" w14:textId="77777777" w:rsidR="00BA5F85" w:rsidRDefault="00BA5F85" w:rsidP="00BA5F85">
            <w:r>
              <w:t>2006</w:t>
            </w:r>
          </w:p>
        </w:tc>
        <w:tc>
          <w:tcPr>
            <w:tcW w:w="1099" w:type="pct"/>
          </w:tcPr>
          <w:p w14:paraId="439C3B1D" w14:textId="77777777" w:rsidR="00BA5F85" w:rsidRDefault="00BA5F85" w:rsidP="00BA5F85">
            <w:r w:rsidRPr="00E977E2">
              <w:t>Time series</w:t>
            </w:r>
            <w:r>
              <w:t xml:space="preserve"> analysis and its applications</w:t>
            </w:r>
            <w:r w:rsidRPr="00E977E2">
              <w:t xml:space="preserve"> with R examples</w:t>
            </w:r>
          </w:p>
        </w:tc>
        <w:tc>
          <w:tcPr>
            <w:tcW w:w="651" w:type="pct"/>
          </w:tcPr>
          <w:p w14:paraId="5B949396" w14:textId="77777777" w:rsidR="00BA5F85" w:rsidRDefault="00BA5F85" w:rsidP="00BA5F85"/>
        </w:tc>
        <w:tc>
          <w:tcPr>
            <w:tcW w:w="1594" w:type="pct"/>
          </w:tcPr>
          <w:p w14:paraId="6DEEC957" w14:textId="77777777" w:rsidR="00BA5F85" w:rsidRDefault="00BA5F85" w:rsidP="00BA5F85">
            <w:r w:rsidRPr="00CF2A00">
              <w:t>New York : Springer</w:t>
            </w:r>
          </w:p>
        </w:tc>
      </w:tr>
      <w:tr w:rsidR="00BA5F85" w:rsidRPr="00CF2A00" w14:paraId="4A01C21F" w14:textId="77777777" w:rsidTr="006937DA">
        <w:tc>
          <w:tcPr>
            <w:tcW w:w="5000" w:type="pct"/>
            <w:gridSpan w:val="5"/>
            <w:shd w:val="clear" w:color="auto" w:fill="D9D9D9"/>
          </w:tcPr>
          <w:p w14:paraId="616DBD3D" w14:textId="77777777" w:rsidR="00BA5F85" w:rsidRPr="00CF2A00" w:rsidRDefault="00BA5F85" w:rsidP="00BA5F85">
            <w:pPr>
              <w:rPr>
                <w:b/>
              </w:rPr>
            </w:pPr>
            <w:r w:rsidRPr="00CF2A00">
              <w:rPr>
                <w:b/>
              </w:rPr>
              <w:t>Papildoma literatūra</w:t>
            </w:r>
          </w:p>
        </w:tc>
      </w:tr>
      <w:tr w:rsidR="00BA5F85" w14:paraId="0C040F2A" w14:textId="77777777" w:rsidTr="004B3847">
        <w:tc>
          <w:tcPr>
            <w:tcW w:w="1165" w:type="pct"/>
          </w:tcPr>
          <w:p w14:paraId="40810DDB" w14:textId="77777777" w:rsidR="00BA5F85" w:rsidRDefault="00BA5F85" w:rsidP="00BA5F85">
            <w:r>
              <w:t>C. Chatfield</w:t>
            </w:r>
          </w:p>
        </w:tc>
        <w:tc>
          <w:tcPr>
            <w:tcW w:w="490" w:type="pct"/>
          </w:tcPr>
          <w:p w14:paraId="31FD684C" w14:textId="77777777" w:rsidR="00BA5F85" w:rsidRDefault="00BA5F85" w:rsidP="00BA5F85">
            <w:r>
              <w:t>2004</w:t>
            </w:r>
          </w:p>
        </w:tc>
        <w:tc>
          <w:tcPr>
            <w:tcW w:w="1099" w:type="pct"/>
          </w:tcPr>
          <w:p w14:paraId="6196E800" w14:textId="77777777" w:rsidR="00BA5F85" w:rsidRDefault="00BA5F85" w:rsidP="00BA5F85">
            <w:r w:rsidRPr="00E977E2">
              <w:t>The Analysis of Time Series, An Introduction, 6’th edition,</w:t>
            </w:r>
          </w:p>
        </w:tc>
        <w:tc>
          <w:tcPr>
            <w:tcW w:w="651" w:type="pct"/>
          </w:tcPr>
          <w:p w14:paraId="754F3145" w14:textId="77777777" w:rsidR="00BA5F85" w:rsidRDefault="00BA5F85" w:rsidP="00BA5F85"/>
        </w:tc>
        <w:tc>
          <w:tcPr>
            <w:tcW w:w="1594" w:type="pct"/>
          </w:tcPr>
          <w:p w14:paraId="7A222C22" w14:textId="77777777" w:rsidR="00BA5F85" w:rsidRDefault="00BA5F85" w:rsidP="00BA5F85">
            <w:r w:rsidRPr="00E977E2">
              <w:t>Chapman&amp;Hall</w:t>
            </w:r>
          </w:p>
        </w:tc>
      </w:tr>
      <w:tr w:rsidR="00BA5F85" w14:paraId="2942A1E6" w14:textId="77777777" w:rsidTr="004B3847">
        <w:tc>
          <w:tcPr>
            <w:tcW w:w="1165" w:type="pct"/>
          </w:tcPr>
          <w:p w14:paraId="12C666A6" w14:textId="77777777" w:rsidR="00BA5F85" w:rsidRDefault="00BA5F85" w:rsidP="00BA5F85">
            <w:r>
              <w:t>B. Pfaff</w:t>
            </w:r>
          </w:p>
        </w:tc>
        <w:tc>
          <w:tcPr>
            <w:tcW w:w="490" w:type="pct"/>
          </w:tcPr>
          <w:p w14:paraId="605C9E1B" w14:textId="77777777" w:rsidR="00BA5F85" w:rsidRDefault="00BA5F85" w:rsidP="00BA5F85">
            <w:r>
              <w:t>2006</w:t>
            </w:r>
          </w:p>
        </w:tc>
        <w:tc>
          <w:tcPr>
            <w:tcW w:w="1099" w:type="pct"/>
          </w:tcPr>
          <w:p w14:paraId="5C2A6DAA" w14:textId="77777777" w:rsidR="00BA5F85" w:rsidRDefault="00BA5F85" w:rsidP="00BA5F85">
            <w:r w:rsidRPr="003F1D87">
              <w:t>Analysis of integrated and cointegrated time series with R</w:t>
            </w:r>
          </w:p>
        </w:tc>
        <w:tc>
          <w:tcPr>
            <w:tcW w:w="651" w:type="pct"/>
          </w:tcPr>
          <w:p w14:paraId="62BDF643" w14:textId="77777777" w:rsidR="00BA5F85" w:rsidRDefault="00BA5F85" w:rsidP="00BA5F85"/>
        </w:tc>
        <w:tc>
          <w:tcPr>
            <w:tcW w:w="1594" w:type="pct"/>
          </w:tcPr>
          <w:p w14:paraId="2C9D4A93" w14:textId="77777777" w:rsidR="00BA5F85" w:rsidRDefault="00BA5F85" w:rsidP="00BA5F85">
            <w:r w:rsidRPr="003F1D87">
              <w:t>New York : Springe</w:t>
            </w:r>
            <w:r>
              <w:t>r</w:t>
            </w:r>
          </w:p>
        </w:tc>
      </w:tr>
      <w:tr w:rsidR="00BA5F85" w:rsidRPr="00C075C5" w14:paraId="561E74A4" w14:textId="77777777" w:rsidTr="004B3847">
        <w:tc>
          <w:tcPr>
            <w:tcW w:w="1165" w:type="pct"/>
          </w:tcPr>
          <w:p w14:paraId="7C49CCBE" w14:textId="77777777" w:rsidR="00BA5F85" w:rsidRDefault="00BA5F85" w:rsidP="00BA5F85">
            <w:r>
              <w:t>M. Falk</w:t>
            </w:r>
          </w:p>
        </w:tc>
        <w:tc>
          <w:tcPr>
            <w:tcW w:w="490" w:type="pct"/>
          </w:tcPr>
          <w:p w14:paraId="36408D36" w14:textId="77777777" w:rsidR="00BA5F85" w:rsidRDefault="00BA5F85" w:rsidP="00BA5F85"/>
        </w:tc>
        <w:tc>
          <w:tcPr>
            <w:tcW w:w="1099" w:type="pct"/>
          </w:tcPr>
          <w:p w14:paraId="65761194" w14:textId="77777777" w:rsidR="00BA5F85" w:rsidRDefault="00BA5F85" w:rsidP="00BA5F85">
            <w:r w:rsidRPr="00C075C5">
              <w:t>A First Course on Time Series Analysis with SAS</w:t>
            </w:r>
          </w:p>
        </w:tc>
        <w:tc>
          <w:tcPr>
            <w:tcW w:w="651" w:type="pct"/>
          </w:tcPr>
          <w:p w14:paraId="7D8D471C" w14:textId="77777777" w:rsidR="00BA5F85" w:rsidRDefault="00BA5F85" w:rsidP="00BA5F85"/>
        </w:tc>
        <w:tc>
          <w:tcPr>
            <w:tcW w:w="1594" w:type="pct"/>
          </w:tcPr>
          <w:p w14:paraId="2FEDF00A" w14:textId="1F61D5AD" w:rsidR="00BA5F85" w:rsidRDefault="00745C1C" w:rsidP="00BA5F85">
            <w:hyperlink r:id="rId15" w:history="1">
              <w:r w:rsidR="004B3847" w:rsidRPr="00CA2FD2">
                <w:rPr>
                  <w:rStyle w:val="Hyperlink"/>
                </w:rPr>
                <w:t>http://statistik.mathematik.uni-wuerzburg.de/timeseries/</w:t>
              </w:r>
            </w:hyperlink>
          </w:p>
        </w:tc>
      </w:tr>
      <w:tr w:rsidR="004B3847" w:rsidRPr="00C075C5" w14:paraId="3A0108A0" w14:textId="77777777" w:rsidTr="004B3847">
        <w:tc>
          <w:tcPr>
            <w:tcW w:w="1165" w:type="pct"/>
          </w:tcPr>
          <w:p w14:paraId="0B243938" w14:textId="62A7D7ED" w:rsidR="004B3847" w:rsidRDefault="004B3847" w:rsidP="004B3847">
            <w:r>
              <w:t>S. Ng,</w:t>
            </w:r>
            <w:r w:rsidRPr="0000434C">
              <w:t xml:space="preserve"> P. Perron</w:t>
            </w:r>
          </w:p>
        </w:tc>
        <w:tc>
          <w:tcPr>
            <w:tcW w:w="490" w:type="pct"/>
          </w:tcPr>
          <w:p w14:paraId="07B3D4D7" w14:textId="03E68158" w:rsidR="004B3847" w:rsidRDefault="004B3847" w:rsidP="004B3847">
            <w:r>
              <w:t>2005</w:t>
            </w:r>
          </w:p>
        </w:tc>
        <w:tc>
          <w:tcPr>
            <w:tcW w:w="1099" w:type="pct"/>
          </w:tcPr>
          <w:p w14:paraId="18F8F820" w14:textId="3CFCCDA2" w:rsidR="004B3847" w:rsidRPr="00C075C5" w:rsidRDefault="004B3847" w:rsidP="004B3847">
            <w:r w:rsidRPr="0000434C">
              <w:t>A Note on the Selection of Time Series Models</w:t>
            </w:r>
          </w:p>
        </w:tc>
        <w:tc>
          <w:tcPr>
            <w:tcW w:w="651" w:type="pct"/>
          </w:tcPr>
          <w:p w14:paraId="2253AA0F" w14:textId="6EE1D5C4" w:rsidR="004B3847" w:rsidRDefault="004B3847" w:rsidP="004B3847">
            <w:r w:rsidRPr="004B3847">
              <w:rPr>
                <w:i/>
              </w:rPr>
              <w:t>Oxford Bulletin of Economics and Statistics</w:t>
            </w:r>
            <w:r>
              <w:t>,</w:t>
            </w:r>
            <w:r w:rsidRPr="0000434C">
              <w:t xml:space="preserve"> 67, no. 1: 115-134</w:t>
            </w:r>
          </w:p>
        </w:tc>
        <w:tc>
          <w:tcPr>
            <w:tcW w:w="1594" w:type="pct"/>
          </w:tcPr>
          <w:p w14:paraId="7EAFD165" w14:textId="77777777" w:rsidR="004B3847" w:rsidRDefault="004B3847" w:rsidP="004B3847"/>
        </w:tc>
      </w:tr>
      <w:tr w:rsidR="004B3847" w:rsidRPr="00C075C5" w14:paraId="3779CF04" w14:textId="77777777" w:rsidTr="004B3847">
        <w:tc>
          <w:tcPr>
            <w:tcW w:w="1165" w:type="pct"/>
          </w:tcPr>
          <w:p w14:paraId="6FD6074C" w14:textId="723E7EEB" w:rsidR="004B3847" w:rsidRPr="0000434C" w:rsidRDefault="004B3847" w:rsidP="004B3847">
            <w:r>
              <w:t>H. Leeb,</w:t>
            </w:r>
            <w:r w:rsidRPr="003F4F10">
              <w:t xml:space="preserve"> B. M. Potscher</w:t>
            </w:r>
          </w:p>
        </w:tc>
        <w:tc>
          <w:tcPr>
            <w:tcW w:w="490" w:type="pct"/>
          </w:tcPr>
          <w:p w14:paraId="00E2D87D" w14:textId="57FFA565" w:rsidR="004B3847" w:rsidRDefault="004B3847" w:rsidP="004B3847">
            <w:r>
              <w:t>2005</w:t>
            </w:r>
          </w:p>
        </w:tc>
        <w:tc>
          <w:tcPr>
            <w:tcW w:w="1099" w:type="pct"/>
          </w:tcPr>
          <w:p w14:paraId="1997D9DA" w14:textId="057904FD" w:rsidR="004B3847" w:rsidRPr="0000434C" w:rsidRDefault="004B3847" w:rsidP="004B3847">
            <w:r w:rsidRPr="003F4F10">
              <w:t>Model Selection and Inference: Facts and Fiction</w:t>
            </w:r>
          </w:p>
        </w:tc>
        <w:tc>
          <w:tcPr>
            <w:tcW w:w="651" w:type="pct"/>
          </w:tcPr>
          <w:p w14:paraId="718D3AA3" w14:textId="6297E5AB" w:rsidR="004B3847" w:rsidRPr="0000434C" w:rsidRDefault="004B3847" w:rsidP="004B3847">
            <w:r w:rsidRPr="004B3847">
              <w:rPr>
                <w:i/>
              </w:rPr>
              <w:t>Econometric Theory</w:t>
            </w:r>
            <w:r>
              <w:t>,</w:t>
            </w:r>
            <w:r w:rsidRPr="003F4F10">
              <w:t xml:space="preserve"> 21  21-59</w:t>
            </w:r>
          </w:p>
        </w:tc>
        <w:tc>
          <w:tcPr>
            <w:tcW w:w="1594" w:type="pct"/>
          </w:tcPr>
          <w:p w14:paraId="520F7EA1" w14:textId="77777777" w:rsidR="004B3847" w:rsidRDefault="004B3847" w:rsidP="004B3847"/>
        </w:tc>
      </w:tr>
      <w:tr w:rsidR="004B3847" w:rsidRPr="00C075C5" w14:paraId="2E2C0D49" w14:textId="77777777" w:rsidTr="004B3847">
        <w:tc>
          <w:tcPr>
            <w:tcW w:w="1165" w:type="pct"/>
          </w:tcPr>
          <w:p w14:paraId="70530E7E" w14:textId="57BA722E" w:rsidR="004B3847" w:rsidRPr="003F4F10" w:rsidRDefault="004B3847" w:rsidP="004B3847">
            <w:r>
              <w:t>W. K. Newey,</w:t>
            </w:r>
            <w:r w:rsidRPr="00CC6E4D">
              <w:t xml:space="preserve"> K. D. West</w:t>
            </w:r>
          </w:p>
        </w:tc>
        <w:tc>
          <w:tcPr>
            <w:tcW w:w="490" w:type="pct"/>
          </w:tcPr>
          <w:p w14:paraId="3D5FDDAD" w14:textId="6F1BE971" w:rsidR="004B3847" w:rsidRDefault="004B3847" w:rsidP="004B3847">
            <w:r>
              <w:t>1987</w:t>
            </w:r>
          </w:p>
        </w:tc>
        <w:tc>
          <w:tcPr>
            <w:tcW w:w="1099" w:type="pct"/>
          </w:tcPr>
          <w:p w14:paraId="21C810E3" w14:textId="1CD7930F" w:rsidR="004B3847" w:rsidRPr="003F4F10" w:rsidRDefault="004B3847" w:rsidP="004B3847">
            <w:r w:rsidRPr="00CC6E4D">
              <w:t>A Simple Positive Semi-Definite, Heteroskedasticity and Autocorrelation Consistent Covariance Matrix</w:t>
            </w:r>
          </w:p>
        </w:tc>
        <w:tc>
          <w:tcPr>
            <w:tcW w:w="651" w:type="pct"/>
          </w:tcPr>
          <w:p w14:paraId="133CA28B" w14:textId="26BB221C" w:rsidR="004B3847" w:rsidRPr="003F4F10" w:rsidRDefault="004B3847" w:rsidP="004B3847">
            <w:r w:rsidRPr="004B3847">
              <w:rPr>
                <w:i/>
              </w:rPr>
              <w:t>Econometrica</w:t>
            </w:r>
            <w:r>
              <w:t>,</w:t>
            </w:r>
            <w:r w:rsidRPr="00CC6E4D">
              <w:t xml:space="preserve"> 55: 703-708</w:t>
            </w:r>
          </w:p>
        </w:tc>
        <w:tc>
          <w:tcPr>
            <w:tcW w:w="1594" w:type="pct"/>
          </w:tcPr>
          <w:p w14:paraId="18346C51" w14:textId="77777777" w:rsidR="004B3847" w:rsidRDefault="004B3847" w:rsidP="004B3847"/>
        </w:tc>
      </w:tr>
      <w:tr w:rsidR="004B3847" w:rsidRPr="00C075C5" w14:paraId="54868A92" w14:textId="77777777" w:rsidTr="004B3847">
        <w:tc>
          <w:tcPr>
            <w:tcW w:w="1165" w:type="pct"/>
          </w:tcPr>
          <w:p w14:paraId="11F95720" w14:textId="73AAC3F4" w:rsidR="004B3847" w:rsidRPr="00CC6E4D" w:rsidRDefault="004B3847" w:rsidP="004B3847">
            <w:r w:rsidRPr="00362836">
              <w:t xml:space="preserve"> </w:t>
            </w:r>
            <w:r>
              <w:t>R. Sheehan</w:t>
            </w:r>
            <w:r w:rsidRPr="00362836">
              <w:t xml:space="preserve">, </w:t>
            </w:r>
            <w:r>
              <w:t>R. Grieves</w:t>
            </w:r>
          </w:p>
        </w:tc>
        <w:tc>
          <w:tcPr>
            <w:tcW w:w="490" w:type="pct"/>
          </w:tcPr>
          <w:p w14:paraId="25902977" w14:textId="44F3A2A1" w:rsidR="004B3847" w:rsidRDefault="004B3847" w:rsidP="004B3847">
            <w:r>
              <w:t>1982</w:t>
            </w:r>
          </w:p>
        </w:tc>
        <w:tc>
          <w:tcPr>
            <w:tcW w:w="1099" w:type="pct"/>
          </w:tcPr>
          <w:p w14:paraId="26936E9B" w14:textId="51B2CE55" w:rsidR="004B3847" w:rsidRPr="00CC6E4D" w:rsidRDefault="004B3847" w:rsidP="004B3847">
            <w:r w:rsidRPr="00362836">
              <w:t>Sunspots and Cycles: A Test of Causation</w:t>
            </w:r>
          </w:p>
        </w:tc>
        <w:tc>
          <w:tcPr>
            <w:tcW w:w="651" w:type="pct"/>
          </w:tcPr>
          <w:p w14:paraId="010708E1" w14:textId="657249E1" w:rsidR="004B3847" w:rsidRPr="00CC6E4D" w:rsidRDefault="004B3847" w:rsidP="004B3847">
            <w:r w:rsidRPr="004B3847">
              <w:rPr>
                <w:i/>
              </w:rPr>
              <w:t>Southern Economic Journal</w:t>
            </w:r>
            <w:r>
              <w:t xml:space="preserve">, Vol. </w:t>
            </w:r>
            <w:r>
              <w:lastRenderedPageBreak/>
              <w:t xml:space="preserve">48, No. 3: </w:t>
            </w:r>
            <w:r w:rsidRPr="00362836">
              <w:t>775-777</w:t>
            </w:r>
          </w:p>
        </w:tc>
        <w:tc>
          <w:tcPr>
            <w:tcW w:w="1594" w:type="pct"/>
          </w:tcPr>
          <w:p w14:paraId="05EC47AE" w14:textId="77777777" w:rsidR="004B3847" w:rsidRDefault="004B3847" w:rsidP="004B3847"/>
        </w:tc>
      </w:tr>
      <w:tr w:rsidR="004B3847" w:rsidRPr="00C075C5" w14:paraId="1A155F14" w14:textId="77777777" w:rsidTr="004B3847">
        <w:tc>
          <w:tcPr>
            <w:tcW w:w="1165" w:type="pct"/>
          </w:tcPr>
          <w:p w14:paraId="12D55D6E" w14:textId="50167504" w:rsidR="004B3847" w:rsidRPr="00362836" w:rsidRDefault="004B3847" w:rsidP="004B3847">
            <w:r>
              <w:lastRenderedPageBreak/>
              <w:t>B. Hansen</w:t>
            </w:r>
          </w:p>
        </w:tc>
        <w:tc>
          <w:tcPr>
            <w:tcW w:w="490" w:type="pct"/>
          </w:tcPr>
          <w:p w14:paraId="1E6DFBA9" w14:textId="6B5DFBB7" w:rsidR="004B3847" w:rsidRDefault="004B3847" w:rsidP="004B3847">
            <w:r>
              <w:t>2005</w:t>
            </w:r>
          </w:p>
        </w:tc>
        <w:tc>
          <w:tcPr>
            <w:tcW w:w="1099" w:type="pct"/>
          </w:tcPr>
          <w:p w14:paraId="7C5C4CCC" w14:textId="0F8E7A7E" w:rsidR="004B3847" w:rsidRPr="00362836" w:rsidRDefault="004B3847" w:rsidP="004B3847">
            <w:r w:rsidRPr="00362836">
              <w:t>Challenges for Econometric Model Selection</w:t>
            </w:r>
          </w:p>
        </w:tc>
        <w:tc>
          <w:tcPr>
            <w:tcW w:w="651" w:type="pct"/>
          </w:tcPr>
          <w:p w14:paraId="7BFB161B" w14:textId="0893F2DF" w:rsidR="004B3847" w:rsidRDefault="004B3847" w:rsidP="004B3847">
            <w:r w:rsidRPr="004B3847">
              <w:rPr>
                <w:i/>
              </w:rPr>
              <w:t>Econometric Theory</w:t>
            </w:r>
            <w:r>
              <w:t>, 21</w:t>
            </w:r>
            <w:r w:rsidRPr="00362836">
              <w:t>: 60-68</w:t>
            </w:r>
          </w:p>
        </w:tc>
        <w:tc>
          <w:tcPr>
            <w:tcW w:w="1594" w:type="pct"/>
          </w:tcPr>
          <w:p w14:paraId="6A8C0E81" w14:textId="77777777" w:rsidR="004B3847" w:rsidRDefault="004B3847" w:rsidP="004B3847"/>
        </w:tc>
      </w:tr>
      <w:tr w:rsidR="004B3847" w:rsidRPr="00C075C5" w14:paraId="0CCF1AB2" w14:textId="77777777" w:rsidTr="004B3847">
        <w:tc>
          <w:tcPr>
            <w:tcW w:w="1165" w:type="pct"/>
          </w:tcPr>
          <w:p w14:paraId="1D1096C6" w14:textId="7891F843" w:rsidR="004B3847" w:rsidRPr="00362836" w:rsidRDefault="004B3847" w:rsidP="004B3847">
            <w:r>
              <w:t xml:space="preserve">P. </w:t>
            </w:r>
            <w:r w:rsidRPr="00362836">
              <w:t xml:space="preserve">Braun, </w:t>
            </w:r>
            <w:r>
              <w:t>S. Mittnik</w:t>
            </w:r>
          </w:p>
        </w:tc>
        <w:tc>
          <w:tcPr>
            <w:tcW w:w="490" w:type="pct"/>
          </w:tcPr>
          <w:p w14:paraId="2074F6CF" w14:textId="2EA3AA24" w:rsidR="004B3847" w:rsidRDefault="004B3847" w:rsidP="004B3847">
            <w:r>
              <w:t>1993</w:t>
            </w:r>
          </w:p>
        </w:tc>
        <w:tc>
          <w:tcPr>
            <w:tcW w:w="1099" w:type="pct"/>
          </w:tcPr>
          <w:p w14:paraId="422D249D" w14:textId="57C2F70E" w:rsidR="004B3847" w:rsidRPr="00362836" w:rsidRDefault="004B3847" w:rsidP="004B3847">
            <w:r w:rsidRPr="00362836">
              <w:t>Misspecification in VAR and Their Effects on Impulse Responses and Variance Decompositions</w:t>
            </w:r>
          </w:p>
        </w:tc>
        <w:tc>
          <w:tcPr>
            <w:tcW w:w="651" w:type="pct"/>
          </w:tcPr>
          <w:p w14:paraId="58E26477" w14:textId="12EE137C" w:rsidR="004B3847" w:rsidRDefault="004B3847" w:rsidP="004B3847">
            <w:r w:rsidRPr="004B3847">
              <w:rPr>
                <w:i/>
              </w:rPr>
              <w:t>Journal of Econometrics</w:t>
            </w:r>
            <w:r>
              <w:t>, 59</w:t>
            </w:r>
            <w:r w:rsidRPr="00362836">
              <w:t>: 319-341</w:t>
            </w:r>
          </w:p>
        </w:tc>
        <w:tc>
          <w:tcPr>
            <w:tcW w:w="1594" w:type="pct"/>
          </w:tcPr>
          <w:p w14:paraId="00350360" w14:textId="77777777" w:rsidR="004B3847" w:rsidRDefault="004B3847" w:rsidP="004B3847"/>
        </w:tc>
      </w:tr>
      <w:tr w:rsidR="004B3847" w:rsidRPr="00C075C5" w14:paraId="28D41DD7" w14:textId="77777777" w:rsidTr="004B3847">
        <w:tc>
          <w:tcPr>
            <w:tcW w:w="1165" w:type="pct"/>
          </w:tcPr>
          <w:p w14:paraId="7A32763F" w14:textId="55D3F66A" w:rsidR="004B3847" w:rsidRPr="00362836" w:rsidRDefault="004B3847" w:rsidP="004B3847">
            <w:r>
              <w:t>P. Perron</w:t>
            </w:r>
          </w:p>
        </w:tc>
        <w:tc>
          <w:tcPr>
            <w:tcW w:w="490" w:type="pct"/>
          </w:tcPr>
          <w:p w14:paraId="7CEF4FC3" w14:textId="714FDE08" w:rsidR="004B3847" w:rsidRDefault="004B3847" w:rsidP="004B3847">
            <w:r>
              <w:t>1989</w:t>
            </w:r>
          </w:p>
        </w:tc>
        <w:tc>
          <w:tcPr>
            <w:tcW w:w="1099" w:type="pct"/>
          </w:tcPr>
          <w:p w14:paraId="03D3D5DE" w14:textId="2005BAFD" w:rsidR="004B3847" w:rsidRPr="00362836" w:rsidRDefault="004B3847" w:rsidP="004B3847">
            <w:r w:rsidRPr="00362836">
              <w:t>The Great Crash, the Oil Price Shock, and the Unit Root Hypothesis</w:t>
            </w:r>
          </w:p>
        </w:tc>
        <w:tc>
          <w:tcPr>
            <w:tcW w:w="651" w:type="pct"/>
          </w:tcPr>
          <w:p w14:paraId="70C05A05" w14:textId="3FA12A3C" w:rsidR="004B3847" w:rsidRPr="00362836" w:rsidRDefault="004B3847" w:rsidP="004B3847">
            <w:r w:rsidRPr="004B3847">
              <w:rPr>
                <w:i/>
              </w:rPr>
              <w:t>Econometrica</w:t>
            </w:r>
            <w:r>
              <w:t>, 57</w:t>
            </w:r>
            <w:r w:rsidRPr="00362836">
              <w:t>: 1361-1401</w:t>
            </w:r>
          </w:p>
        </w:tc>
        <w:tc>
          <w:tcPr>
            <w:tcW w:w="1594" w:type="pct"/>
          </w:tcPr>
          <w:p w14:paraId="1E4A70BF" w14:textId="77777777" w:rsidR="004B3847" w:rsidRDefault="004B3847" w:rsidP="004B3847"/>
        </w:tc>
      </w:tr>
    </w:tbl>
    <w:p w14:paraId="696D9C94" w14:textId="77777777" w:rsidR="00BA5F85" w:rsidRDefault="00BA5F85" w:rsidP="00BA5F85">
      <w:pPr>
        <w:jc w:val="center"/>
        <w:rPr>
          <w:sz w:val="20"/>
          <w:szCs w:val="20"/>
        </w:rPr>
      </w:pPr>
    </w:p>
    <w:p w14:paraId="2D1CD446" w14:textId="399DE949" w:rsidR="00CC13EF" w:rsidRDefault="00EC7022" w:rsidP="00CC13EF">
      <w:pPr>
        <w:pStyle w:val="Heading3"/>
      </w:pPr>
      <w:bookmarkStart w:id="18" w:name="_Toc398549899"/>
      <w:r>
        <w:t xml:space="preserve">Magistro </w:t>
      </w:r>
      <w:r w:rsidR="00F62807">
        <w:t xml:space="preserve">baigiamasis </w:t>
      </w:r>
      <w:r>
        <w:t>darbas</w:t>
      </w:r>
      <w:r w:rsidR="00F62807">
        <w:t xml:space="preserve"> III</w:t>
      </w:r>
      <w:bookmarkEnd w:id="18"/>
    </w:p>
    <w:p w14:paraId="46085A98" w14:textId="77777777" w:rsidR="0068651D" w:rsidRDefault="0068651D" w:rsidP="0068651D">
      <w:pPr>
        <w:jc w:val="center"/>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1"/>
        <w:gridCol w:w="2407"/>
      </w:tblGrid>
      <w:tr w:rsidR="0068651D" w14:paraId="13D51A20" w14:textId="77777777" w:rsidTr="004B0DF9">
        <w:tc>
          <w:tcPr>
            <w:tcW w:w="3750" w:type="pct"/>
            <w:shd w:val="clear" w:color="auto" w:fill="E6E6E6"/>
          </w:tcPr>
          <w:p w14:paraId="498858E7" w14:textId="77777777" w:rsidR="0068651D" w:rsidRDefault="0068651D" w:rsidP="0068651D">
            <w:pPr>
              <w:pStyle w:val="ptnorm"/>
            </w:pPr>
            <w:r>
              <w:t>Dalyko (modulio) pavadinimas</w:t>
            </w:r>
          </w:p>
        </w:tc>
        <w:tc>
          <w:tcPr>
            <w:tcW w:w="1250" w:type="pct"/>
            <w:shd w:val="clear" w:color="auto" w:fill="E6E6E6"/>
          </w:tcPr>
          <w:p w14:paraId="0EC76E09" w14:textId="77777777" w:rsidR="0068651D" w:rsidRDefault="0068651D" w:rsidP="0068651D">
            <w:pPr>
              <w:pStyle w:val="ptnorm"/>
            </w:pPr>
            <w:r>
              <w:t>Kodas</w:t>
            </w:r>
          </w:p>
        </w:tc>
      </w:tr>
      <w:tr w:rsidR="0068651D" w14:paraId="5FEA40AB" w14:textId="77777777" w:rsidTr="004B0DF9">
        <w:tc>
          <w:tcPr>
            <w:tcW w:w="3750" w:type="pct"/>
          </w:tcPr>
          <w:p w14:paraId="715802B5" w14:textId="7A0B7A72" w:rsidR="0068651D" w:rsidRPr="002A381D" w:rsidRDefault="0068651D" w:rsidP="0068651D">
            <w:r w:rsidRPr="002A381D">
              <w:t>Magistro baigiamasis darbas</w:t>
            </w:r>
            <w:r w:rsidR="00F62807">
              <w:t xml:space="preserve"> III</w:t>
            </w:r>
          </w:p>
        </w:tc>
        <w:tc>
          <w:tcPr>
            <w:tcW w:w="1250" w:type="pct"/>
          </w:tcPr>
          <w:p w14:paraId="586CC5B9" w14:textId="77777777" w:rsidR="0068651D" w:rsidRDefault="0068651D" w:rsidP="0068651D">
            <w:pPr>
              <w:rPr>
                <w:b/>
              </w:rPr>
            </w:pPr>
          </w:p>
        </w:tc>
      </w:tr>
    </w:tbl>
    <w:p w14:paraId="38BFC0A1" w14:textId="77777777" w:rsidR="0068651D" w:rsidRDefault="0068651D" w:rsidP="0068651D">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68651D" w14:paraId="2E7DEF74" w14:textId="77777777" w:rsidTr="004B0DF9">
        <w:tc>
          <w:tcPr>
            <w:tcW w:w="2500" w:type="pct"/>
            <w:shd w:val="clear" w:color="auto" w:fill="E6E6E6"/>
          </w:tcPr>
          <w:p w14:paraId="2F4DB888" w14:textId="77777777" w:rsidR="0068651D" w:rsidRDefault="0068651D" w:rsidP="0068651D">
            <w:pPr>
              <w:pStyle w:val="ptnorm"/>
            </w:pPr>
            <w:r>
              <w:t>Dėstytojas (-ai)</w:t>
            </w:r>
          </w:p>
        </w:tc>
        <w:tc>
          <w:tcPr>
            <w:tcW w:w="2500" w:type="pct"/>
            <w:shd w:val="clear" w:color="auto" w:fill="E6E6E6"/>
          </w:tcPr>
          <w:p w14:paraId="53ACFD4A" w14:textId="77777777" w:rsidR="0068651D" w:rsidRDefault="0068651D" w:rsidP="0068651D">
            <w:pPr>
              <w:pStyle w:val="ptnorm"/>
            </w:pPr>
            <w:r>
              <w:t>Padalinys (-iai)</w:t>
            </w:r>
          </w:p>
        </w:tc>
      </w:tr>
      <w:tr w:rsidR="0068651D" w14:paraId="258076BE" w14:textId="77777777" w:rsidTr="004B0DF9">
        <w:tc>
          <w:tcPr>
            <w:tcW w:w="2500" w:type="pct"/>
          </w:tcPr>
          <w:p w14:paraId="3057FA60" w14:textId="77777777" w:rsidR="0068651D" w:rsidRPr="002A381D" w:rsidRDefault="0068651D" w:rsidP="0068651D">
            <w:r>
              <w:rPr>
                <w:b/>
              </w:rPr>
              <w:t xml:space="preserve">Koordinuojantis: </w:t>
            </w:r>
            <w:r w:rsidRPr="0068651D">
              <w:t>prof.</w:t>
            </w:r>
            <w:r>
              <w:rPr>
                <w:b/>
              </w:rPr>
              <w:t xml:space="preserve"> </w:t>
            </w:r>
            <w:r w:rsidRPr="002A381D">
              <w:t>Vilijandas Bagdonavičius</w:t>
            </w:r>
          </w:p>
          <w:p w14:paraId="3A2D086C" w14:textId="77777777" w:rsidR="0068651D" w:rsidRDefault="0068651D" w:rsidP="0068651D">
            <w:r>
              <w:rPr>
                <w:b/>
              </w:rPr>
              <w:t xml:space="preserve">Kitas (-i): </w:t>
            </w:r>
            <w:r w:rsidRPr="002A381D">
              <w:t>magistro baigia</w:t>
            </w:r>
            <w:r>
              <w:t>mojo darbo vadovai</w:t>
            </w:r>
          </w:p>
        </w:tc>
        <w:tc>
          <w:tcPr>
            <w:tcW w:w="2500" w:type="pct"/>
          </w:tcPr>
          <w:p w14:paraId="6CA8DF03" w14:textId="77777777" w:rsidR="0068651D" w:rsidRDefault="0068651D" w:rsidP="0068651D">
            <w:r w:rsidRPr="00D06A40">
              <w:t>Matematikos ir informatikos fakultetas</w:t>
            </w:r>
            <w:r>
              <w:t>,</w:t>
            </w:r>
            <w:r w:rsidRPr="00D06A40">
              <w:t xml:space="preserve"> Matematinės statistikos katedra</w:t>
            </w:r>
          </w:p>
        </w:tc>
      </w:tr>
    </w:tbl>
    <w:p w14:paraId="4C582C37" w14:textId="77777777" w:rsidR="0068651D" w:rsidRDefault="0068651D" w:rsidP="0068651D">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68651D" w14:paraId="0FBE6B6C" w14:textId="77777777" w:rsidTr="004B0DF9">
        <w:tc>
          <w:tcPr>
            <w:tcW w:w="2500" w:type="pct"/>
            <w:shd w:val="clear" w:color="auto" w:fill="E6E6E6"/>
          </w:tcPr>
          <w:p w14:paraId="6DA527F9" w14:textId="77777777" w:rsidR="0068651D" w:rsidRDefault="0068651D" w:rsidP="0068651D">
            <w:pPr>
              <w:pStyle w:val="ptnorm"/>
            </w:pPr>
            <w:r>
              <w:t>Studijų pakopa</w:t>
            </w:r>
          </w:p>
        </w:tc>
        <w:tc>
          <w:tcPr>
            <w:tcW w:w="2500" w:type="pct"/>
            <w:shd w:val="clear" w:color="auto" w:fill="E6E6E6"/>
          </w:tcPr>
          <w:p w14:paraId="73FB6E2B" w14:textId="77777777" w:rsidR="0068651D" w:rsidRDefault="0068651D" w:rsidP="0068651D">
            <w:pPr>
              <w:pStyle w:val="ptnorm"/>
            </w:pPr>
            <w:r>
              <w:t>Dalyko (modulio) tipas</w:t>
            </w:r>
          </w:p>
        </w:tc>
      </w:tr>
      <w:tr w:rsidR="0068651D" w14:paraId="69808E58" w14:textId="77777777" w:rsidTr="004B0DF9">
        <w:tc>
          <w:tcPr>
            <w:tcW w:w="2500" w:type="pct"/>
          </w:tcPr>
          <w:p w14:paraId="172BD532" w14:textId="77777777" w:rsidR="0068651D" w:rsidRDefault="0068651D" w:rsidP="0068651D">
            <w:r>
              <w:t>Antroji</w:t>
            </w:r>
          </w:p>
        </w:tc>
        <w:tc>
          <w:tcPr>
            <w:tcW w:w="2500" w:type="pct"/>
          </w:tcPr>
          <w:p w14:paraId="079E932B" w14:textId="77777777" w:rsidR="0068651D" w:rsidRDefault="0068651D" w:rsidP="0068651D">
            <w:r>
              <w:t>Privalomasis</w:t>
            </w:r>
          </w:p>
        </w:tc>
      </w:tr>
    </w:tbl>
    <w:p w14:paraId="03E1A8E1" w14:textId="77777777" w:rsidR="0068651D" w:rsidRDefault="0068651D" w:rsidP="0068651D">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3209"/>
        <w:gridCol w:w="3210"/>
      </w:tblGrid>
      <w:tr w:rsidR="0068651D" w14:paraId="7E39F258" w14:textId="77777777" w:rsidTr="004B0DF9">
        <w:tc>
          <w:tcPr>
            <w:tcW w:w="1666" w:type="pct"/>
            <w:shd w:val="clear" w:color="auto" w:fill="E6E6E6"/>
          </w:tcPr>
          <w:p w14:paraId="03186A3A" w14:textId="77777777" w:rsidR="0068651D" w:rsidRDefault="0068651D" w:rsidP="0068651D">
            <w:pPr>
              <w:pStyle w:val="ptnorm"/>
            </w:pPr>
            <w:r>
              <w:t>Įgyvendinimo forma</w:t>
            </w:r>
          </w:p>
        </w:tc>
        <w:tc>
          <w:tcPr>
            <w:tcW w:w="1666" w:type="pct"/>
            <w:shd w:val="clear" w:color="auto" w:fill="E6E6E6"/>
          </w:tcPr>
          <w:p w14:paraId="5AAFE62C" w14:textId="77777777" w:rsidR="0068651D" w:rsidRDefault="0068651D" w:rsidP="0068651D">
            <w:pPr>
              <w:pStyle w:val="ptnorm"/>
            </w:pPr>
            <w:r>
              <w:t>Vykdymo laikotarpis</w:t>
            </w:r>
          </w:p>
        </w:tc>
        <w:tc>
          <w:tcPr>
            <w:tcW w:w="1667" w:type="pct"/>
            <w:shd w:val="clear" w:color="auto" w:fill="E6E6E6"/>
          </w:tcPr>
          <w:p w14:paraId="291DFB2F" w14:textId="77777777" w:rsidR="0068651D" w:rsidRDefault="0068651D" w:rsidP="0068651D">
            <w:pPr>
              <w:pStyle w:val="ptnorm"/>
            </w:pPr>
            <w:r>
              <w:t>Vykdymo kalba (-os)</w:t>
            </w:r>
          </w:p>
        </w:tc>
      </w:tr>
      <w:tr w:rsidR="0068651D" w14:paraId="3115A536" w14:textId="77777777" w:rsidTr="004B0DF9">
        <w:tc>
          <w:tcPr>
            <w:tcW w:w="1666" w:type="pct"/>
          </w:tcPr>
          <w:p w14:paraId="1013039F" w14:textId="77777777" w:rsidR="0068651D" w:rsidRDefault="0068651D" w:rsidP="0068651D">
            <w:r>
              <w:t>Auditorinė</w:t>
            </w:r>
          </w:p>
        </w:tc>
        <w:tc>
          <w:tcPr>
            <w:tcW w:w="1666" w:type="pct"/>
          </w:tcPr>
          <w:p w14:paraId="447EA2BC" w14:textId="48819333" w:rsidR="0068651D" w:rsidRDefault="00F62807" w:rsidP="0068651D">
            <w:r>
              <w:t>3 semestras</w:t>
            </w:r>
          </w:p>
        </w:tc>
        <w:tc>
          <w:tcPr>
            <w:tcW w:w="1667" w:type="pct"/>
          </w:tcPr>
          <w:p w14:paraId="4935D412" w14:textId="77777777" w:rsidR="0068651D" w:rsidRDefault="0068651D" w:rsidP="0068651D">
            <w:r>
              <w:t>Lietuvių, anglų</w:t>
            </w:r>
          </w:p>
        </w:tc>
      </w:tr>
    </w:tbl>
    <w:p w14:paraId="266FC6F6" w14:textId="77777777" w:rsidR="0068651D" w:rsidRDefault="0068651D" w:rsidP="0068651D">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68651D" w14:paraId="4536EDDD" w14:textId="77777777" w:rsidTr="004B0DF9">
        <w:tc>
          <w:tcPr>
            <w:tcW w:w="5000" w:type="pct"/>
            <w:gridSpan w:val="2"/>
            <w:shd w:val="clear" w:color="auto" w:fill="E6E6E6"/>
          </w:tcPr>
          <w:p w14:paraId="293083A4" w14:textId="77777777" w:rsidR="0068651D" w:rsidRDefault="0068651D" w:rsidP="0068651D">
            <w:pPr>
              <w:pStyle w:val="ptnorm"/>
            </w:pPr>
            <w:r>
              <w:t>Reikalavimai studijuojančiajam</w:t>
            </w:r>
          </w:p>
        </w:tc>
      </w:tr>
      <w:tr w:rsidR="0068651D" w14:paraId="732A9CA8" w14:textId="77777777" w:rsidTr="004B0DF9">
        <w:tc>
          <w:tcPr>
            <w:tcW w:w="2500" w:type="pct"/>
          </w:tcPr>
          <w:p w14:paraId="67501578" w14:textId="77777777" w:rsidR="0068651D" w:rsidRDefault="0068651D" w:rsidP="0068651D">
            <w:r w:rsidRPr="0068651D">
              <w:rPr>
                <w:b/>
              </w:rPr>
              <w:t>Išankstiniai reikalavimai</w:t>
            </w:r>
            <w:r>
              <w:t xml:space="preserve">: </w:t>
            </w:r>
            <w:r w:rsidRPr="00572695">
              <w:t>nėra</w:t>
            </w:r>
          </w:p>
        </w:tc>
        <w:tc>
          <w:tcPr>
            <w:tcW w:w="2500" w:type="pct"/>
          </w:tcPr>
          <w:p w14:paraId="065482CD" w14:textId="77777777" w:rsidR="0068651D" w:rsidRPr="00A256DD" w:rsidRDefault="0068651D" w:rsidP="0068651D">
            <w:r w:rsidRPr="0068651D">
              <w:rPr>
                <w:b/>
              </w:rPr>
              <w:t>Gretutiniai reikalavimai</w:t>
            </w:r>
            <w:r>
              <w:t xml:space="preserve">: </w:t>
            </w:r>
            <w:r w:rsidRPr="00572695">
              <w:t>nėra</w:t>
            </w:r>
          </w:p>
        </w:tc>
      </w:tr>
    </w:tbl>
    <w:p w14:paraId="44C8BCFC" w14:textId="77777777" w:rsidR="0068651D" w:rsidRDefault="0068651D" w:rsidP="0068651D">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7"/>
        <w:gridCol w:w="2407"/>
        <w:gridCol w:w="2407"/>
      </w:tblGrid>
      <w:tr w:rsidR="0068651D" w14:paraId="5C492881" w14:textId="77777777" w:rsidTr="004B0DF9">
        <w:tc>
          <w:tcPr>
            <w:tcW w:w="1250" w:type="pct"/>
            <w:shd w:val="clear" w:color="auto" w:fill="E6E6E6"/>
          </w:tcPr>
          <w:p w14:paraId="6406F55F" w14:textId="77777777" w:rsidR="0068651D" w:rsidRDefault="0068651D" w:rsidP="0068651D">
            <w:pPr>
              <w:pStyle w:val="ptnorm"/>
            </w:pPr>
            <w:r>
              <w:lastRenderedPageBreak/>
              <w:t>Dalyko (modulio) apimtis kreditais</w:t>
            </w:r>
          </w:p>
        </w:tc>
        <w:tc>
          <w:tcPr>
            <w:tcW w:w="1250" w:type="pct"/>
            <w:shd w:val="clear" w:color="auto" w:fill="E6E6E6"/>
          </w:tcPr>
          <w:p w14:paraId="7A0037F1" w14:textId="77777777" w:rsidR="0068651D" w:rsidRDefault="0068651D" w:rsidP="0068651D">
            <w:pPr>
              <w:pStyle w:val="ptnorm"/>
            </w:pPr>
            <w:r>
              <w:t>Visas studento darbo krūvis</w:t>
            </w:r>
          </w:p>
        </w:tc>
        <w:tc>
          <w:tcPr>
            <w:tcW w:w="1250" w:type="pct"/>
            <w:shd w:val="clear" w:color="auto" w:fill="E6E6E6"/>
          </w:tcPr>
          <w:p w14:paraId="756F111C" w14:textId="77777777" w:rsidR="0068651D" w:rsidRDefault="0068651D" w:rsidP="0068651D">
            <w:pPr>
              <w:pStyle w:val="ptnorm"/>
            </w:pPr>
            <w:r>
              <w:t>Kontaktinio darbo valandos</w:t>
            </w:r>
          </w:p>
        </w:tc>
        <w:tc>
          <w:tcPr>
            <w:tcW w:w="1250" w:type="pct"/>
            <w:shd w:val="clear" w:color="auto" w:fill="E6E6E6"/>
          </w:tcPr>
          <w:p w14:paraId="40F0430D" w14:textId="77777777" w:rsidR="0068651D" w:rsidRDefault="0068651D" w:rsidP="0068651D">
            <w:pPr>
              <w:pStyle w:val="ptnorm"/>
            </w:pPr>
            <w:r>
              <w:t>Savarankiško darbo valandos</w:t>
            </w:r>
          </w:p>
        </w:tc>
      </w:tr>
      <w:tr w:rsidR="0068651D" w14:paraId="57B34B08" w14:textId="77777777" w:rsidTr="004B0DF9">
        <w:tc>
          <w:tcPr>
            <w:tcW w:w="1250" w:type="pct"/>
          </w:tcPr>
          <w:p w14:paraId="7DA3D472" w14:textId="41786DD4" w:rsidR="0068651D" w:rsidRDefault="00F62807" w:rsidP="0068651D">
            <w:pPr>
              <w:jc w:val="center"/>
            </w:pPr>
            <w:r>
              <w:t>1</w:t>
            </w:r>
            <w:r w:rsidR="0068651D">
              <w:t>0</w:t>
            </w:r>
          </w:p>
        </w:tc>
        <w:tc>
          <w:tcPr>
            <w:tcW w:w="1250" w:type="pct"/>
          </w:tcPr>
          <w:p w14:paraId="111A15B9" w14:textId="3C0BC7AC" w:rsidR="0068651D" w:rsidRDefault="00F62807" w:rsidP="00482222">
            <w:pPr>
              <w:jc w:val="center"/>
            </w:pPr>
            <w:r>
              <w:t>2</w:t>
            </w:r>
            <w:r w:rsidR="00482222">
              <w:t>5</w:t>
            </w:r>
            <w:r w:rsidR="0068651D">
              <w:t>0</w:t>
            </w:r>
          </w:p>
        </w:tc>
        <w:tc>
          <w:tcPr>
            <w:tcW w:w="1250" w:type="pct"/>
          </w:tcPr>
          <w:p w14:paraId="30C01ADF" w14:textId="03118C14" w:rsidR="0068651D" w:rsidRDefault="00F62807" w:rsidP="0068651D">
            <w:pPr>
              <w:jc w:val="center"/>
            </w:pPr>
            <w:r>
              <w:t>6</w:t>
            </w:r>
          </w:p>
        </w:tc>
        <w:tc>
          <w:tcPr>
            <w:tcW w:w="1250" w:type="pct"/>
          </w:tcPr>
          <w:p w14:paraId="54D3AD7C" w14:textId="0FA0B85D" w:rsidR="0068651D" w:rsidRDefault="00F62807" w:rsidP="0068651D">
            <w:pPr>
              <w:jc w:val="center"/>
            </w:pPr>
            <w:r>
              <w:t>244</w:t>
            </w:r>
          </w:p>
        </w:tc>
      </w:tr>
    </w:tbl>
    <w:p w14:paraId="14525BB5" w14:textId="77777777" w:rsidR="0068651D" w:rsidRDefault="0068651D" w:rsidP="0068651D">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90"/>
        <w:gridCol w:w="2686"/>
        <w:gridCol w:w="2752"/>
      </w:tblGrid>
      <w:tr w:rsidR="0068651D" w14:paraId="0B75238E" w14:textId="77777777" w:rsidTr="004B0DF9">
        <w:tc>
          <w:tcPr>
            <w:tcW w:w="5000" w:type="pct"/>
            <w:gridSpan w:val="3"/>
            <w:shd w:val="clear" w:color="auto" w:fill="E6E6E6"/>
            <w:vAlign w:val="center"/>
          </w:tcPr>
          <w:p w14:paraId="3694F483" w14:textId="77777777" w:rsidR="0068651D" w:rsidRDefault="0068651D" w:rsidP="0068651D">
            <w:pPr>
              <w:pStyle w:val="ptnorm"/>
            </w:pPr>
            <w:r>
              <w:t>Dalyko (modulio) tikslas: studijų programos ugdomos kompetencijos</w:t>
            </w:r>
          </w:p>
        </w:tc>
      </w:tr>
      <w:tr w:rsidR="0068651D" w14:paraId="649FBA12" w14:textId="77777777" w:rsidTr="004B0DF9">
        <w:tc>
          <w:tcPr>
            <w:tcW w:w="5000" w:type="pct"/>
            <w:gridSpan w:val="3"/>
            <w:vAlign w:val="center"/>
          </w:tcPr>
          <w:p w14:paraId="27E1A986" w14:textId="7A82FB6F" w:rsidR="0068651D" w:rsidRPr="00D904F6" w:rsidRDefault="0068651D" w:rsidP="0068651D">
            <w:r>
              <w:t>Dalyk</w:t>
            </w:r>
            <w:r w:rsidR="002854B4">
              <w:t>as</w:t>
            </w:r>
            <w:r w:rsidRPr="00D904F6">
              <w:t xml:space="preserve"> ugdo</w:t>
            </w:r>
            <w:r w:rsidR="002854B4">
              <w:t xml:space="preserve"> visas studijų programos kompetencija</w:t>
            </w:r>
            <w:r w:rsidRPr="00D904F6">
              <w:t>s:</w:t>
            </w:r>
          </w:p>
          <w:p w14:paraId="1731303B" w14:textId="46907665" w:rsidR="0068651D" w:rsidRPr="00D904F6" w:rsidRDefault="006D21B0" w:rsidP="0068651D">
            <w:pPr>
              <w:pStyle w:val="tlist"/>
            </w:pPr>
            <w:r>
              <w:t>matematiškai analizuoti realius procesus ir pristatyti tyrimų rezultatus</w:t>
            </w:r>
            <w:r w:rsidR="0068651D" w:rsidRPr="00D904F6">
              <w:t xml:space="preserve"> (B1);</w:t>
            </w:r>
          </w:p>
          <w:p w14:paraId="551403E6" w14:textId="5492F21B" w:rsidR="0068651D" w:rsidRPr="004E26A6" w:rsidRDefault="009862E8" w:rsidP="0068651D">
            <w:pPr>
              <w:pStyle w:val="tlist"/>
            </w:pPr>
            <w:r>
              <w:rPr>
                <w:rFonts w:eastAsia="Times New Roman"/>
              </w:rPr>
              <w:t>nuolat mokytis, s</w:t>
            </w:r>
            <w:r w:rsidRPr="00D8466D">
              <w:rPr>
                <w:rFonts w:eastAsia="Times New Roman"/>
              </w:rPr>
              <w:t>avarankiškai p</w:t>
            </w:r>
            <w:r>
              <w:rPr>
                <w:rFonts w:eastAsia="Times New Roman"/>
              </w:rPr>
              <w:t>asirenkant</w:t>
            </w:r>
            <w:r w:rsidRPr="00D8466D">
              <w:rPr>
                <w:rFonts w:eastAsia="Times New Roman"/>
              </w:rPr>
              <w:t xml:space="preserve"> </w:t>
            </w:r>
            <w:r>
              <w:rPr>
                <w:rFonts w:eastAsia="Times New Roman"/>
              </w:rPr>
              <w:t>tobulinimosi kryptis</w:t>
            </w:r>
            <w:r w:rsidR="0068651D" w:rsidRPr="004E26A6">
              <w:t xml:space="preserve"> (B2);</w:t>
            </w:r>
          </w:p>
          <w:p w14:paraId="7BE67ECB" w14:textId="77777777" w:rsidR="0068651D" w:rsidRPr="00B37AD9" w:rsidRDefault="0068651D" w:rsidP="0068651D">
            <w:pPr>
              <w:pStyle w:val="tlist"/>
            </w:pPr>
            <w:r w:rsidRPr="00E25184">
              <w:t>įsisavinti rinktinių statistikos skyrių šiuola</w:t>
            </w:r>
            <w:r>
              <w:t>ikinę teoriją ir metodus (D3</w:t>
            </w:r>
            <w:r w:rsidRPr="00E25184">
              <w:t>)</w:t>
            </w:r>
            <w:r>
              <w:rPr>
                <w:rFonts w:eastAsia="TimesNewRoman"/>
              </w:rPr>
              <w:t>;</w:t>
            </w:r>
          </w:p>
          <w:p w14:paraId="549B35B2" w14:textId="77777777" w:rsidR="0068651D" w:rsidRPr="00E25184" w:rsidRDefault="0068651D" w:rsidP="0068651D">
            <w:pPr>
              <w:pStyle w:val="tlist"/>
            </w:pPr>
            <w:r w:rsidRPr="00B37AD9">
              <w:rPr>
                <w:rFonts w:eastAsia="TimesNewRoman"/>
              </w:rPr>
              <w:t>įsisavinti naujausius statistinius modelius, taikomus išgyvenamumo analizėje</w:t>
            </w:r>
            <w:r w:rsidRPr="00E25184">
              <w:rPr>
                <w:rFonts w:eastAsia="TimesNewRoman"/>
              </w:rPr>
              <w:t>, patikimumo teorijoje ir kokybės kontrolėje (D</w:t>
            </w:r>
            <w:r>
              <w:rPr>
                <w:rFonts w:eastAsia="TimesNewRoman"/>
              </w:rPr>
              <w:t>4</w:t>
            </w:r>
            <w:r w:rsidRPr="00E25184">
              <w:rPr>
                <w:rFonts w:eastAsia="TimesNewRoman"/>
              </w:rPr>
              <w:t>);</w:t>
            </w:r>
            <w:r>
              <w:rPr>
                <w:rFonts w:eastAsia="TimesNewRoman"/>
              </w:rPr>
              <w:t xml:space="preserve"> </w:t>
            </w:r>
          </w:p>
          <w:p w14:paraId="6167C28E" w14:textId="77777777" w:rsidR="0068651D" w:rsidRDefault="0068651D" w:rsidP="0068651D">
            <w:pPr>
              <w:pStyle w:val="tlist"/>
            </w:pPr>
            <w:r>
              <w:rPr>
                <w:rFonts w:eastAsia="TimesNewRoman"/>
              </w:rPr>
              <w:t>į</w:t>
            </w:r>
            <w:r w:rsidRPr="00E25184">
              <w:rPr>
                <w:rFonts w:eastAsia="TimesNewRoman"/>
              </w:rPr>
              <w:t>sisavinti inovatyvius statistinius metodus dideliems duomenų masyvams analizuoti</w:t>
            </w:r>
            <w:r>
              <w:rPr>
                <w:rFonts w:eastAsia="TimesNewRoman"/>
              </w:rPr>
              <w:t xml:space="preserve"> (D5).</w:t>
            </w:r>
          </w:p>
        </w:tc>
      </w:tr>
      <w:tr w:rsidR="0068651D" w14:paraId="714323AD" w14:textId="77777777" w:rsidTr="004B0DF9">
        <w:tc>
          <w:tcPr>
            <w:tcW w:w="2176" w:type="pct"/>
            <w:shd w:val="clear" w:color="auto" w:fill="E6E6E6"/>
          </w:tcPr>
          <w:p w14:paraId="5EB22160" w14:textId="77777777" w:rsidR="0068651D" w:rsidRDefault="0068651D" w:rsidP="0068651D">
            <w:pPr>
              <w:pStyle w:val="ptnorm"/>
            </w:pPr>
            <w:r>
              <w:t>Dalyko (modulio) studijų siekiniai</w:t>
            </w:r>
          </w:p>
        </w:tc>
        <w:tc>
          <w:tcPr>
            <w:tcW w:w="1395" w:type="pct"/>
            <w:shd w:val="clear" w:color="auto" w:fill="E6E6E6"/>
          </w:tcPr>
          <w:p w14:paraId="72B73BBC" w14:textId="77777777" w:rsidR="0068651D" w:rsidRDefault="0068651D" w:rsidP="0068651D">
            <w:pPr>
              <w:pStyle w:val="ptnorm"/>
            </w:pPr>
            <w:r>
              <w:t>Studijų metodai</w:t>
            </w:r>
          </w:p>
        </w:tc>
        <w:tc>
          <w:tcPr>
            <w:tcW w:w="1429" w:type="pct"/>
            <w:shd w:val="clear" w:color="auto" w:fill="E6E6E6"/>
          </w:tcPr>
          <w:p w14:paraId="7A7B8FA8" w14:textId="77777777" w:rsidR="0068651D" w:rsidRDefault="0068651D" w:rsidP="0068651D">
            <w:pPr>
              <w:pStyle w:val="ptnorm"/>
            </w:pPr>
            <w:r>
              <w:t>Vertinimo metodai</w:t>
            </w:r>
          </w:p>
        </w:tc>
      </w:tr>
      <w:tr w:rsidR="0068651D" w14:paraId="277A9B94" w14:textId="77777777" w:rsidTr="004B0DF9">
        <w:tc>
          <w:tcPr>
            <w:tcW w:w="2176" w:type="pct"/>
          </w:tcPr>
          <w:p w14:paraId="37BCA998" w14:textId="77777777" w:rsidR="0068651D" w:rsidRPr="0068651D" w:rsidRDefault="0068651D" w:rsidP="0068651D">
            <w:pPr>
              <w:pStyle w:val="tlist"/>
            </w:pPr>
            <w:r w:rsidRPr="0068651D">
              <w:t>gebės savarankiškai atlikti mokslinės literatūros paiešką ir kritiškai ją analizuoti;</w:t>
            </w:r>
          </w:p>
          <w:p w14:paraId="651F6FDC" w14:textId="77777777" w:rsidR="0068651D" w:rsidRPr="0068651D" w:rsidRDefault="0068651D" w:rsidP="0068651D">
            <w:pPr>
              <w:pStyle w:val="tlist"/>
            </w:pPr>
            <w:r w:rsidRPr="0068651D">
              <w:t>gebės savarankiškai įgyti naujų žinių, įsisavinti šiuolaikinius statistikos metodus;</w:t>
            </w:r>
          </w:p>
          <w:p w14:paraId="021330C1" w14:textId="77777777" w:rsidR="0068651D" w:rsidRPr="0068651D" w:rsidRDefault="0068651D" w:rsidP="0068651D">
            <w:pPr>
              <w:pStyle w:val="tlist"/>
            </w:pPr>
            <w:r w:rsidRPr="0068651D">
              <w:t>gebės kurti originalius modelius ir metodus magistro baigiamajame darbe nagrinėjamoje srityje;</w:t>
            </w:r>
          </w:p>
          <w:p w14:paraId="354209D2" w14:textId="77777777" w:rsidR="0068651D" w:rsidRPr="0068651D" w:rsidRDefault="0068651D" w:rsidP="0068651D">
            <w:pPr>
              <w:pStyle w:val="tlist"/>
            </w:pPr>
            <w:r w:rsidRPr="0068651D">
              <w:t>gebės formuluoti ir efektyviai spręsti sudėtingus statistikos uždavinius;</w:t>
            </w:r>
          </w:p>
          <w:p w14:paraId="417F8F7D" w14:textId="77777777" w:rsidR="0068651D" w:rsidRPr="0068651D" w:rsidRDefault="0068651D" w:rsidP="0068651D">
            <w:pPr>
              <w:pStyle w:val="tlist"/>
            </w:pPr>
            <w:r w:rsidRPr="0068651D">
              <w:t>gebės suplanuoti ir atlikti sudėtingus statistinius tyrimus, formuluoti išvadas;</w:t>
            </w:r>
          </w:p>
          <w:p w14:paraId="55B082DA" w14:textId="77777777" w:rsidR="0068651D" w:rsidRPr="0068651D" w:rsidRDefault="0068651D" w:rsidP="0068651D">
            <w:pPr>
              <w:pStyle w:val="tlist"/>
            </w:pPr>
            <w:r w:rsidRPr="0068651D">
              <w:t>gebės vertinti mokslinio tyrimo rezultatus, nustatyti jų patikimumą;</w:t>
            </w:r>
          </w:p>
          <w:p w14:paraId="6F98DA3B" w14:textId="77777777" w:rsidR="0068651D" w:rsidRPr="00C42A7E" w:rsidRDefault="0068651D" w:rsidP="0068651D">
            <w:pPr>
              <w:pStyle w:val="tlist"/>
            </w:pPr>
            <w:r w:rsidRPr="0068651D">
              <w:t>gebės nuosekliai, argumentuotai, tvarkingai ir taisyklinga kalba išdėstyti mokslinio tyrimo rezultatus ir išvadas raštu ir žodžiu, laikantis akademinės etikos.</w:t>
            </w:r>
          </w:p>
        </w:tc>
        <w:tc>
          <w:tcPr>
            <w:tcW w:w="1395" w:type="pct"/>
          </w:tcPr>
          <w:p w14:paraId="55F8FEFF" w14:textId="77777777" w:rsidR="0068651D" w:rsidRPr="00D72205" w:rsidRDefault="0068651D" w:rsidP="00EB59C2">
            <w:r w:rsidRPr="00D72205">
              <w:t xml:space="preserve">Informacijos paieška, analizė, atranka ir sisteminimas; </w:t>
            </w:r>
            <w:r>
              <w:t xml:space="preserve">mokslinės literatūros studijavimas; </w:t>
            </w:r>
            <w:r w:rsidRPr="00D72205">
              <w:t>konsultacijos</w:t>
            </w:r>
            <w:r>
              <w:t xml:space="preserve"> </w:t>
            </w:r>
            <w:r w:rsidRPr="00D72205">
              <w:t>su darbo vadovu;</w:t>
            </w:r>
            <w:r>
              <w:t xml:space="preserve"> </w:t>
            </w:r>
            <w:r w:rsidRPr="00D72205">
              <w:t>magistro baigiamojo darbo</w:t>
            </w:r>
            <w:r w:rsidR="00EB59C2">
              <w:t xml:space="preserve"> ir jo pristatymo rengimas</w:t>
            </w:r>
          </w:p>
        </w:tc>
        <w:tc>
          <w:tcPr>
            <w:tcW w:w="1429" w:type="pct"/>
          </w:tcPr>
          <w:p w14:paraId="42DCB0E2" w14:textId="77777777" w:rsidR="0068651D" w:rsidRPr="003A39C4" w:rsidRDefault="0068651D" w:rsidP="00EB59C2">
            <w:r w:rsidRPr="003A39C4">
              <w:t>Magistro baigiama</w:t>
            </w:r>
            <w:r>
              <w:t xml:space="preserve">sis darbas, </w:t>
            </w:r>
            <w:r w:rsidRPr="003A39C4">
              <w:t xml:space="preserve">jo pristatymas ir gynimas, </w:t>
            </w:r>
            <w:r>
              <w:t>a</w:t>
            </w:r>
            <w:r w:rsidRPr="003A39C4">
              <w:t>tsakymai į klausimus žodžiu</w:t>
            </w:r>
          </w:p>
        </w:tc>
      </w:tr>
    </w:tbl>
    <w:p w14:paraId="25AF4F90" w14:textId="0FDBC98A" w:rsidR="0068651D" w:rsidRDefault="0068651D" w:rsidP="0068651D">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1"/>
        <w:gridCol w:w="482"/>
        <w:gridCol w:w="481"/>
        <w:gridCol w:w="481"/>
        <w:gridCol w:w="481"/>
        <w:gridCol w:w="481"/>
        <w:gridCol w:w="481"/>
        <w:gridCol w:w="657"/>
        <w:gridCol w:w="2263"/>
      </w:tblGrid>
      <w:tr w:rsidR="004B0DF9" w14:paraId="2A234B8F" w14:textId="77777777" w:rsidTr="00F62807">
        <w:trPr>
          <w:cantSplit/>
        </w:trPr>
        <w:tc>
          <w:tcPr>
            <w:tcW w:w="1984" w:type="pct"/>
            <w:vMerge w:val="restart"/>
            <w:shd w:val="clear" w:color="auto" w:fill="E6E6E6"/>
            <w:vAlign w:val="center"/>
          </w:tcPr>
          <w:p w14:paraId="518C1623" w14:textId="77777777" w:rsidR="004B0DF9" w:rsidRDefault="004B0DF9" w:rsidP="00C35350">
            <w:pPr>
              <w:pStyle w:val="ptnorm"/>
            </w:pPr>
            <w:r>
              <w:t>Temos</w:t>
            </w:r>
          </w:p>
        </w:tc>
        <w:tc>
          <w:tcPr>
            <w:tcW w:w="1499" w:type="pct"/>
            <w:gridSpan w:val="6"/>
            <w:shd w:val="clear" w:color="auto" w:fill="E6E6E6"/>
            <w:vAlign w:val="center"/>
          </w:tcPr>
          <w:p w14:paraId="063A19DB" w14:textId="3E908CA6" w:rsidR="004B0DF9" w:rsidRDefault="004B0DF9" w:rsidP="00C35350">
            <w:pPr>
              <w:pStyle w:val="ptnorm"/>
            </w:pPr>
            <w:r>
              <w:t xml:space="preserve">Kontaktinio darbo valandos </w:t>
            </w:r>
          </w:p>
        </w:tc>
        <w:tc>
          <w:tcPr>
            <w:tcW w:w="1516" w:type="pct"/>
            <w:gridSpan w:val="2"/>
            <w:shd w:val="clear" w:color="auto" w:fill="E6E6E6"/>
            <w:vAlign w:val="center"/>
          </w:tcPr>
          <w:p w14:paraId="7DFE9190" w14:textId="483D174E" w:rsidR="004B0DF9" w:rsidRDefault="004B0DF9" w:rsidP="00C35350">
            <w:pPr>
              <w:pStyle w:val="ptnorm"/>
            </w:pPr>
            <w:r>
              <w:t>Savarankiškų studijų laikas ir užduotys</w:t>
            </w:r>
          </w:p>
        </w:tc>
      </w:tr>
      <w:tr w:rsidR="004B0DF9" w14:paraId="695020D1" w14:textId="77777777" w:rsidTr="004B0DF9">
        <w:trPr>
          <w:cantSplit/>
          <w:trHeight w:val="2831"/>
        </w:trPr>
        <w:tc>
          <w:tcPr>
            <w:tcW w:w="1984" w:type="pct"/>
            <w:vMerge/>
            <w:vAlign w:val="center"/>
          </w:tcPr>
          <w:p w14:paraId="2716655F" w14:textId="77777777" w:rsidR="004B0DF9" w:rsidRDefault="004B0DF9" w:rsidP="00C35350">
            <w:pPr>
              <w:pStyle w:val="ptnorm"/>
            </w:pPr>
          </w:p>
        </w:tc>
        <w:tc>
          <w:tcPr>
            <w:tcW w:w="250" w:type="pct"/>
            <w:textDirection w:val="btLr"/>
            <w:vAlign w:val="center"/>
          </w:tcPr>
          <w:p w14:paraId="213BBEBC" w14:textId="77777777" w:rsidR="004B0DF9" w:rsidRDefault="004B0DF9" w:rsidP="00C35350">
            <w:pPr>
              <w:pStyle w:val="ptnorm"/>
            </w:pPr>
            <w:r>
              <w:t>Paskaitos</w:t>
            </w:r>
          </w:p>
        </w:tc>
        <w:tc>
          <w:tcPr>
            <w:tcW w:w="250" w:type="pct"/>
            <w:textDirection w:val="btLr"/>
            <w:vAlign w:val="center"/>
          </w:tcPr>
          <w:p w14:paraId="0C11083E" w14:textId="77777777" w:rsidR="004B0DF9" w:rsidRDefault="004B0DF9" w:rsidP="00C35350">
            <w:pPr>
              <w:pStyle w:val="ptnorm"/>
            </w:pPr>
            <w:r>
              <w:t>Konsultacijos</w:t>
            </w:r>
          </w:p>
        </w:tc>
        <w:tc>
          <w:tcPr>
            <w:tcW w:w="250" w:type="pct"/>
            <w:textDirection w:val="btLr"/>
            <w:vAlign w:val="center"/>
          </w:tcPr>
          <w:p w14:paraId="0475F31E" w14:textId="77777777" w:rsidR="004B0DF9" w:rsidRDefault="004B0DF9" w:rsidP="00C35350">
            <w:pPr>
              <w:pStyle w:val="ptnorm"/>
            </w:pPr>
            <w:r>
              <w:t xml:space="preserve">Seminarai </w:t>
            </w:r>
          </w:p>
        </w:tc>
        <w:tc>
          <w:tcPr>
            <w:tcW w:w="250" w:type="pct"/>
            <w:textDirection w:val="btLr"/>
            <w:vAlign w:val="center"/>
          </w:tcPr>
          <w:p w14:paraId="3BFC690A" w14:textId="77777777" w:rsidR="004B0DF9" w:rsidRDefault="004B0DF9" w:rsidP="00C35350">
            <w:pPr>
              <w:pStyle w:val="ptnorm"/>
            </w:pPr>
            <w:r>
              <w:t xml:space="preserve">Pratybos </w:t>
            </w:r>
          </w:p>
        </w:tc>
        <w:tc>
          <w:tcPr>
            <w:tcW w:w="250" w:type="pct"/>
            <w:textDirection w:val="btLr"/>
            <w:vAlign w:val="center"/>
          </w:tcPr>
          <w:p w14:paraId="5D5685BD" w14:textId="77777777" w:rsidR="004B0DF9" w:rsidRDefault="004B0DF9" w:rsidP="00C35350">
            <w:pPr>
              <w:pStyle w:val="ptnorm"/>
            </w:pPr>
            <w:r>
              <w:t>Laboratoriniai darbai</w:t>
            </w:r>
          </w:p>
        </w:tc>
        <w:tc>
          <w:tcPr>
            <w:tcW w:w="250" w:type="pct"/>
            <w:textDirection w:val="btLr"/>
            <w:vAlign w:val="center"/>
          </w:tcPr>
          <w:p w14:paraId="7C124E45" w14:textId="77777777" w:rsidR="004B0DF9" w:rsidRDefault="004B0DF9" w:rsidP="00C35350">
            <w:pPr>
              <w:pStyle w:val="ptnorm"/>
            </w:pPr>
            <w:r>
              <w:t>Visas kontaktinis darbas</w:t>
            </w:r>
          </w:p>
        </w:tc>
        <w:tc>
          <w:tcPr>
            <w:tcW w:w="341" w:type="pct"/>
            <w:textDirection w:val="btLr"/>
            <w:vAlign w:val="center"/>
          </w:tcPr>
          <w:p w14:paraId="65519FA1" w14:textId="77777777" w:rsidR="004B0DF9" w:rsidRDefault="004B0DF9" w:rsidP="00C35350">
            <w:pPr>
              <w:pStyle w:val="ptnorm"/>
            </w:pPr>
            <w:r>
              <w:t>Savarankiškas darbas</w:t>
            </w:r>
          </w:p>
        </w:tc>
        <w:tc>
          <w:tcPr>
            <w:tcW w:w="1175" w:type="pct"/>
            <w:vAlign w:val="center"/>
          </w:tcPr>
          <w:p w14:paraId="0765D95B" w14:textId="77777777" w:rsidR="004B0DF9" w:rsidRDefault="004B0DF9" w:rsidP="00C35350">
            <w:pPr>
              <w:pStyle w:val="ptnorm"/>
            </w:pPr>
            <w:r>
              <w:t>Užduotys</w:t>
            </w:r>
          </w:p>
        </w:tc>
      </w:tr>
      <w:tr w:rsidR="004B0DF9" w14:paraId="5B3C908F" w14:textId="77777777" w:rsidTr="004B0DF9">
        <w:tc>
          <w:tcPr>
            <w:tcW w:w="1984" w:type="pct"/>
          </w:tcPr>
          <w:p w14:paraId="782D75B5" w14:textId="1DBF2259" w:rsidR="004B0DF9" w:rsidRPr="003B53FF" w:rsidRDefault="00F62807" w:rsidP="0021516E">
            <w:pPr>
              <w:rPr>
                <w:highlight w:val="yellow"/>
              </w:rPr>
            </w:pPr>
            <w:r>
              <w:lastRenderedPageBreak/>
              <w:t>1</w:t>
            </w:r>
            <w:r w:rsidR="004B0DF9" w:rsidRPr="007E7EDD">
              <w:t xml:space="preserve">. </w:t>
            </w:r>
            <w:r w:rsidR="004B0DF9">
              <w:t xml:space="preserve">Galutinio modelio parinkimas, kūrimas </w:t>
            </w:r>
            <w:r w:rsidR="004B0DF9" w:rsidRPr="00280397">
              <w:t>(priklauso nuo pasirinktos temos)</w:t>
            </w:r>
            <w:r w:rsidR="004B0DF9">
              <w:t>, testavimas</w:t>
            </w:r>
            <w:r w:rsidR="004B0DF9" w:rsidRPr="00280397">
              <w:t>.</w:t>
            </w:r>
            <w:r w:rsidR="004B0DF9">
              <w:t xml:space="preserve"> Matematinis, statistinis modeliavimas (priklauso nuo pasirinktos temos). Rezultatų patikimumo testavimas. Išvadų formulavimas. Magistro baigiamojo darbo rašymas.</w:t>
            </w:r>
          </w:p>
        </w:tc>
        <w:tc>
          <w:tcPr>
            <w:tcW w:w="250" w:type="pct"/>
          </w:tcPr>
          <w:p w14:paraId="0309919A" w14:textId="77777777" w:rsidR="004B0DF9" w:rsidRDefault="004B0DF9" w:rsidP="00C35350"/>
        </w:tc>
        <w:tc>
          <w:tcPr>
            <w:tcW w:w="250" w:type="pct"/>
          </w:tcPr>
          <w:p w14:paraId="21236357" w14:textId="11029363" w:rsidR="004B0DF9" w:rsidRDefault="004B0DF9" w:rsidP="00C35350">
            <w:r>
              <w:t>5</w:t>
            </w:r>
          </w:p>
        </w:tc>
        <w:tc>
          <w:tcPr>
            <w:tcW w:w="250" w:type="pct"/>
          </w:tcPr>
          <w:p w14:paraId="65A6C265" w14:textId="77777777" w:rsidR="004B0DF9" w:rsidRDefault="004B0DF9" w:rsidP="00C35350"/>
        </w:tc>
        <w:tc>
          <w:tcPr>
            <w:tcW w:w="250" w:type="pct"/>
          </w:tcPr>
          <w:p w14:paraId="497C799A" w14:textId="77777777" w:rsidR="004B0DF9" w:rsidRDefault="004B0DF9" w:rsidP="00C35350"/>
        </w:tc>
        <w:tc>
          <w:tcPr>
            <w:tcW w:w="250" w:type="pct"/>
          </w:tcPr>
          <w:p w14:paraId="4751EBC7" w14:textId="77777777" w:rsidR="004B0DF9" w:rsidRDefault="004B0DF9" w:rsidP="00C35350"/>
        </w:tc>
        <w:tc>
          <w:tcPr>
            <w:tcW w:w="250" w:type="pct"/>
          </w:tcPr>
          <w:p w14:paraId="1B86A493" w14:textId="7973EB8C" w:rsidR="004B0DF9" w:rsidRPr="003B53FF" w:rsidRDefault="004B0DF9" w:rsidP="00C35350">
            <w:pPr>
              <w:rPr>
                <w:b/>
                <w:bCs/>
              </w:rPr>
            </w:pPr>
            <w:r>
              <w:rPr>
                <w:b/>
                <w:bCs/>
              </w:rPr>
              <w:t>5</w:t>
            </w:r>
          </w:p>
        </w:tc>
        <w:tc>
          <w:tcPr>
            <w:tcW w:w="341" w:type="pct"/>
          </w:tcPr>
          <w:p w14:paraId="176449DC" w14:textId="58817D62" w:rsidR="004B0DF9" w:rsidRDefault="00E0364A" w:rsidP="00C35350">
            <w:pPr>
              <w:rPr>
                <w:b/>
                <w:bCs/>
              </w:rPr>
            </w:pPr>
            <w:r>
              <w:rPr>
                <w:b/>
                <w:bCs/>
              </w:rPr>
              <w:t>23</w:t>
            </w:r>
            <w:r w:rsidR="004B0DF9">
              <w:rPr>
                <w:b/>
                <w:bCs/>
              </w:rPr>
              <w:t>0</w:t>
            </w:r>
          </w:p>
        </w:tc>
        <w:tc>
          <w:tcPr>
            <w:tcW w:w="1175" w:type="pct"/>
          </w:tcPr>
          <w:p w14:paraId="7D724812" w14:textId="45026291" w:rsidR="004B0DF9" w:rsidRPr="004A53A0" w:rsidRDefault="004B0DF9" w:rsidP="00C35350">
            <w:r w:rsidRPr="004A53A0">
              <w:t>Literatūros studijavimas  (šaltiniai pr</w:t>
            </w:r>
            <w:r>
              <w:t>iklauso nuo pasirinktos temos).</w:t>
            </w:r>
          </w:p>
          <w:p w14:paraId="2443E1DD" w14:textId="77777777" w:rsidR="004B0DF9" w:rsidRDefault="004B0DF9" w:rsidP="00C35350">
            <w:r>
              <w:t>Parengti magistro baigiamąjį darbą.</w:t>
            </w:r>
          </w:p>
        </w:tc>
      </w:tr>
      <w:tr w:rsidR="004B0DF9" w14:paraId="030C8820" w14:textId="77777777" w:rsidTr="004B0DF9">
        <w:tc>
          <w:tcPr>
            <w:tcW w:w="1984" w:type="pct"/>
          </w:tcPr>
          <w:p w14:paraId="3D829D69" w14:textId="2AAEF97F" w:rsidR="004B0DF9" w:rsidRDefault="00F62807" w:rsidP="00C35350">
            <w:r>
              <w:t>2</w:t>
            </w:r>
            <w:r w:rsidR="004B0DF9">
              <w:t>. Galutinis atsiskaitymas. Magistro baigiamojo darbo pristatymas ir gynimas.</w:t>
            </w:r>
          </w:p>
        </w:tc>
        <w:tc>
          <w:tcPr>
            <w:tcW w:w="250" w:type="pct"/>
          </w:tcPr>
          <w:p w14:paraId="56DD885B" w14:textId="77777777" w:rsidR="004B0DF9" w:rsidRDefault="004B0DF9" w:rsidP="00C35350"/>
        </w:tc>
        <w:tc>
          <w:tcPr>
            <w:tcW w:w="250" w:type="pct"/>
          </w:tcPr>
          <w:p w14:paraId="0BC4E247" w14:textId="77777777" w:rsidR="004B0DF9" w:rsidRDefault="004B0DF9" w:rsidP="00C35350"/>
        </w:tc>
        <w:tc>
          <w:tcPr>
            <w:tcW w:w="250" w:type="pct"/>
          </w:tcPr>
          <w:p w14:paraId="1B2981C1" w14:textId="77777777" w:rsidR="004B0DF9" w:rsidRDefault="004B0DF9" w:rsidP="00C35350"/>
        </w:tc>
        <w:tc>
          <w:tcPr>
            <w:tcW w:w="250" w:type="pct"/>
          </w:tcPr>
          <w:p w14:paraId="2263994A" w14:textId="77777777" w:rsidR="004B0DF9" w:rsidRDefault="004B0DF9" w:rsidP="00C35350"/>
        </w:tc>
        <w:tc>
          <w:tcPr>
            <w:tcW w:w="250" w:type="pct"/>
          </w:tcPr>
          <w:p w14:paraId="61FC6CFE" w14:textId="77777777" w:rsidR="004B0DF9" w:rsidRDefault="004B0DF9" w:rsidP="00C35350"/>
        </w:tc>
        <w:tc>
          <w:tcPr>
            <w:tcW w:w="250" w:type="pct"/>
          </w:tcPr>
          <w:p w14:paraId="6F15A035" w14:textId="1D99E9ED" w:rsidR="004B0DF9" w:rsidRDefault="00E0364A" w:rsidP="00C35350">
            <w:pPr>
              <w:rPr>
                <w:b/>
                <w:bCs/>
              </w:rPr>
            </w:pPr>
            <w:r>
              <w:rPr>
                <w:b/>
                <w:bCs/>
              </w:rPr>
              <w:t>1</w:t>
            </w:r>
          </w:p>
        </w:tc>
        <w:tc>
          <w:tcPr>
            <w:tcW w:w="341" w:type="pct"/>
          </w:tcPr>
          <w:p w14:paraId="2BAFFD4D" w14:textId="592AE018" w:rsidR="004B0DF9" w:rsidRDefault="00E0364A" w:rsidP="00C35350">
            <w:pPr>
              <w:rPr>
                <w:b/>
                <w:bCs/>
              </w:rPr>
            </w:pPr>
            <w:r>
              <w:rPr>
                <w:b/>
                <w:bCs/>
              </w:rPr>
              <w:t>14</w:t>
            </w:r>
          </w:p>
        </w:tc>
        <w:tc>
          <w:tcPr>
            <w:tcW w:w="1175" w:type="pct"/>
          </w:tcPr>
          <w:p w14:paraId="0F491DE5" w14:textId="77777777" w:rsidR="004B0DF9" w:rsidRDefault="004B0DF9" w:rsidP="00C35350">
            <w:r>
              <w:t>Pristatymo rengimas, pasiruošimas gynimui.</w:t>
            </w:r>
          </w:p>
        </w:tc>
      </w:tr>
      <w:tr w:rsidR="004B0DF9" w:rsidRPr="00C35350" w14:paraId="0204630B" w14:textId="77777777" w:rsidTr="004B0DF9">
        <w:tc>
          <w:tcPr>
            <w:tcW w:w="1984" w:type="pct"/>
          </w:tcPr>
          <w:p w14:paraId="12CEF45E" w14:textId="77777777" w:rsidR="004B0DF9" w:rsidRPr="00C35350" w:rsidRDefault="004B0DF9" w:rsidP="00C35350">
            <w:pPr>
              <w:rPr>
                <w:b/>
              </w:rPr>
            </w:pPr>
            <w:r w:rsidRPr="00C35350">
              <w:rPr>
                <w:b/>
              </w:rPr>
              <w:t>Iš viso</w:t>
            </w:r>
          </w:p>
        </w:tc>
        <w:tc>
          <w:tcPr>
            <w:tcW w:w="250" w:type="pct"/>
          </w:tcPr>
          <w:p w14:paraId="28816B3B" w14:textId="77777777" w:rsidR="004B0DF9" w:rsidRPr="00C35350" w:rsidRDefault="004B0DF9" w:rsidP="00C35350">
            <w:pPr>
              <w:rPr>
                <w:b/>
              </w:rPr>
            </w:pPr>
          </w:p>
        </w:tc>
        <w:tc>
          <w:tcPr>
            <w:tcW w:w="250" w:type="pct"/>
          </w:tcPr>
          <w:p w14:paraId="07FB7FF1" w14:textId="2669C8C4" w:rsidR="004B0DF9" w:rsidRPr="00C35350" w:rsidRDefault="00F62807" w:rsidP="00C35350">
            <w:pPr>
              <w:rPr>
                <w:b/>
              </w:rPr>
            </w:pPr>
            <w:r>
              <w:rPr>
                <w:b/>
              </w:rPr>
              <w:t>5</w:t>
            </w:r>
          </w:p>
        </w:tc>
        <w:tc>
          <w:tcPr>
            <w:tcW w:w="250" w:type="pct"/>
          </w:tcPr>
          <w:p w14:paraId="5667FB4B" w14:textId="77777777" w:rsidR="004B0DF9" w:rsidRPr="00C35350" w:rsidRDefault="004B0DF9" w:rsidP="00C35350">
            <w:pPr>
              <w:rPr>
                <w:b/>
              </w:rPr>
            </w:pPr>
          </w:p>
        </w:tc>
        <w:tc>
          <w:tcPr>
            <w:tcW w:w="250" w:type="pct"/>
          </w:tcPr>
          <w:p w14:paraId="6E2055AB" w14:textId="77777777" w:rsidR="004B0DF9" w:rsidRPr="00C35350" w:rsidRDefault="004B0DF9" w:rsidP="00C35350">
            <w:pPr>
              <w:rPr>
                <w:b/>
              </w:rPr>
            </w:pPr>
          </w:p>
        </w:tc>
        <w:tc>
          <w:tcPr>
            <w:tcW w:w="250" w:type="pct"/>
          </w:tcPr>
          <w:p w14:paraId="698370C3" w14:textId="77777777" w:rsidR="004B0DF9" w:rsidRPr="00C35350" w:rsidRDefault="004B0DF9" w:rsidP="00C35350">
            <w:pPr>
              <w:rPr>
                <w:b/>
              </w:rPr>
            </w:pPr>
          </w:p>
        </w:tc>
        <w:tc>
          <w:tcPr>
            <w:tcW w:w="250" w:type="pct"/>
          </w:tcPr>
          <w:p w14:paraId="2DB8B3F3" w14:textId="5C3487F9" w:rsidR="004B0DF9" w:rsidRPr="00C35350" w:rsidRDefault="00E0364A" w:rsidP="00C35350">
            <w:pPr>
              <w:rPr>
                <w:b/>
              </w:rPr>
            </w:pPr>
            <w:r>
              <w:rPr>
                <w:b/>
              </w:rPr>
              <w:t>6</w:t>
            </w:r>
          </w:p>
        </w:tc>
        <w:tc>
          <w:tcPr>
            <w:tcW w:w="341" w:type="pct"/>
          </w:tcPr>
          <w:p w14:paraId="21DC3158" w14:textId="1DD2E55B" w:rsidR="004B0DF9" w:rsidRPr="00C35350" w:rsidRDefault="00E0364A" w:rsidP="00C35350">
            <w:pPr>
              <w:rPr>
                <w:b/>
              </w:rPr>
            </w:pPr>
            <w:r>
              <w:rPr>
                <w:b/>
              </w:rPr>
              <w:t>244</w:t>
            </w:r>
          </w:p>
        </w:tc>
        <w:tc>
          <w:tcPr>
            <w:tcW w:w="1175" w:type="pct"/>
          </w:tcPr>
          <w:p w14:paraId="175DBC10" w14:textId="77777777" w:rsidR="004B0DF9" w:rsidRPr="00C35350" w:rsidRDefault="004B0DF9" w:rsidP="00C35350">
            <w:pPr>
              <w:rPr>
                <w:b/>
              </w:rPr>
            </w:pPr>
          </w:p>
        </w:tc>
      </w:tr>
    </w:tbl>
    <w:p w14:paraId="7D585D6E" w14:textId="77777777" w:rsidR="0068651D" w:rsidRPr="00C35350" w:rsidRDefault="0068651D" w:rsidP="0068651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1"/>
        <w:gridCol w:w="818"/>
        <w:gridCol w:w="1417"/>
        <w:gridCol w:w="4922"/>
      </w:tblGrid>
      <w:tr w:rsidR="0068651D" w14:paraId="32DD438F" w14:textId="77777777" w:rsidTr="004B0DF9">
        <w:tc>
          <w:tcPr>
            <w:tcW w:w="1283" w:type="pct"/>
            <w:shd w:val="clear" w:color="auto" w:fill="E6E6E6"/>
          </w:tcPr>
          <w:p w14:paraId="6E10499E" w14:textId="77777777" w:rsidR="0068651D" w:rsidRDefault="0068651D" w:rsidP="00C35350">
            <w:pPr>
              <w:pStyle w:val="ptnorm"/>
            </w:pPr>
            <w:r>
              <w:t>Vertinimo strategija</w:t>
            </w:r>
          </w:p>
        </w:tc>
        <w:tc>
          <w:tcPr>
            <w:tcW w:w="425" w:type="pct"/>
            <w:shd w:val="clear" w:color="auto" w:fill="E6E6E6"/>
          </w:tcPr>
          <w:p w14:paraId="01E526D7" w14:textId="77777777" w:rsidR="0068651D" w:rsidRDefault="0068651D" w:rsidP="00C35350">
            <w:pPr>
              <w:pStyle w:val="ptnorm"/>
            </w:pPr>
            <w:r>
              <w:t>Svoris proc.</w:t>
            </w:r>
          </w:p>
        </w:tc>
        <w:tc>
          <w:tcPr>
            <w:tcW w:w="736" w:type="pct"/>
            <w:shd w:val="clear" w:color="auto" w:fill="E6E6E6"/>
          </w:tcPr>
          <w:p w14:paraId="4F0FC412" w14:textId="77777777" w:rsidR="0068651D" w:rsidRDefault="0068651D" w:rsidP="00C35350">
            <w:pPr>
              <w:pStyle w:val="ptnorm"/>
            </w:pPr>
            <w:r>
              <w:t xml:space="preserve">Atsiskaitymo laikas </w:t>
            </w:r>
          </w:p>
        </w:tc>
        <w:tc>
          <w:tcPr>
            <w:tcW w:w="2556" w:type="pct"/>
            <w:shd w:val="clear" w:color="auto" w:fill="E6E6E6"/>
          </w:tcPr>
          <w:p w14:paraId="2AE1C8B3" w14:textId="77777777" w:rsidR="0068651D" w:rsidRDefault="0068651D" w:rsidP="00C35350">
            <w:pPr>
              <w:pStyle w:val="ptnorm"/>
            </w:pPr>
            <w:r>
              <w:t>Vertinimo kriterijai</w:t>
            </w:r>
          </w:p>
        </w:tc>
      </w:tr>
      <w:tr w:rsidR="0068651D" w14:paraId="07FB6D72" w14:textId="77777777" w:rsidTr="004B0DF9">
        <w:tc>
          <w:tcPr>
            <w:tcW w:w="1283" w:type="pct"/>
          </w:tcPr>
          <w:p w14:paraId="1BA0465F" w14:textId="77777777" w:rsidR="0068651D" w:rsidRDefault="0068651D" w:rsidP="00C35350">
            <w:r>
              <w:t>Magistro baigiamasis darbas ir jo gynimas Baigiamųjų darbų gynimo komisijoje.</w:t>
            </w:r>
          </w:p>
        </w:tc>
        <w:tc>
          <w:tcPr>
            <w:tcW w:w="425" w:type="pct"/>
          </w:tcPr>
          <w:p w14:paraId="6EB8780F" w14:textId="77777777" w:rsidR="0068651D" w:rsidRDefault="0068651D" w:rsidP="00C35350">
            <w:r>
              <w:t>100</w:t>
            </w:r>
          </w:p>
        </w:tc>
        <w:tc>
          <w:tcPr>
            <w:tcW w:w="736" w:type="pct"/>
          </w:tcPr>
          <w:p w14:paraId="35E2D794" w14:textId="77777777" w:rsidR="0068651D" w:rsidRDefault="0068651D" w:rsidP="00C35350">
            <w:r>
              <w:t>3-ojo semestro sesijos metu</w:t>
            </w:r>
          </w:p>
        </w:tc>
        <w:tc>
          <w:tcPr>
            <w:tcW w:w="2556" w:type="pct"/>
          </w:tcPr>
          <w:p w14:paraId="5A75139E" w14:textId="77777777" w:rsidR="0068651D" w:rsidRDefault="0068651D" w:rsidP="00C35350">
            <w:r>
              <w:t xml:space="preserve">Leidžiama ginti tik išlaikius pirmą ir antrą įskaitas. </w:t>
            </w:r>
          </w:p>
          <w:p w14:paraId="587E7FD8" w14:textId="11CC3B90" w:rsidR="0068651D" w:rsidRDefault="0068651D" w:rsidP="00DF77E5">
            <w:r>
              <w:t>Leidžiama ginti tik nustatytu laiku pateiktą darbą. Darbą vertina Baigiamųjų darbų gynimo komisija atsižvelgdama į raštu pateiktą darbo vadovo atsiliepimą, recenzento raštu pateiktą darbo recenziją ir VU Baigiamųjų darbų rengimo, gynimo ir saugojimo tvarką. Vertinami šie aspektai: temos naujumas ir aktualumas, problemos sudėtingumas, atliktas darbas, išvadų pagrįstumas, darbo apipavidalinimas, darbo pristatymas (žodiniam darbo pristatymui skiriama iki 15 min.), atsakymai į</w:t>
            </w:r>
            <w:r w:rsidR="00DF77E5">
              <w:t xml:space="preserve"> klausimus gynimo metu. Galutinis</w:t>
            </w:r>
            <w:r>
              <w:t xml:space="preserve"> </w:t>
            </w:r>
            <w:r w:rsidR="00DF77E5">
              <w:t>pažymys  yra recenzento siūlomo pažymio (svoris 0,3)</w:t>
            </w:r>
            <w:r>
              <w:t xml:space="preserve"> ir komisijos  </w:t>
            </w:r>
            <w:r w:rsidR="00DF77E5">
              <w:t>siūlomo pažymio</w:t>
            </w:r>
            <w:r>
              <w:t xml:space="preserve"> (</w:t>
            </w:r>
            <w:r w:rsidR="00DF77E5">
              <w:t>svoris 0,7</w:t>
            </w:r>
            <w:r>
              <w:t>)</w:t>
            </w:r>
            <w:r w:rsidR="00DF77E5">
              <w:t xml:space="preserve"> svertinis vidurkis</w:t>
            </w:r>
            <w:r>
              <w:t>.</w:t>
            </w:r>
          </w:p>
        </w:tc>
      </w:tr>
    </w:tbl>
    <w:p w14:paraId="53A25813" w14:textId="77777777" w:rsidR="0068651D" w:rsidRDefault="0068651D" w:rsidP="0068651D">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9"/>
        <w:gridCol w:w="1048"/>
        <w:gridCol w:w="2265"/>
        <w:gridCol w:w="1379"/>
        <w:gridCol w:w="2567"/>
      </w:tblGrid>
      <w:tr w:rsidR="0068651D" w14:paraId="3D20D48A" w14:textId="77777777" w:rsidTr="004B0DF9">
        <w:tc>
          <w:tcPr>
            <w:tcW w:w="1231" w:type="pct"/>
            <w:shd w:val="clear" w:color="auto" w:fill="E6E6E6"/>
          </w:tcPr>
          <w:p w14:paraId="71AC8D36" w14:textId="77777777" w:rsidR="0068651D" w:rsidRDefault="0068651D" w:rsidP="00C35350">
            <w:pPr>
              <w:pStyle w:val="ptnorm"/>
            </w:pPr>
            <w:r>
              <w:t>Autorius</w:t>
            </w:r>
          </w:p>
        </w:tc>
        <w:tc>
          <w:tcPr>
            <w:tcW w:w="544" w:type="pct"/>
            <w:shd w:val="clear" w:color="auto" w:fill="E6E6E6"/>
          </w:tcPr>
          <w:p w14:paraId="03B23A7F" w14:textId="77777777" w:rsidR="0068651D" w:rsidRDefault="0068651D" w:rsidP="00C35350">
            <w:pPr>
              <w:pStyle w:val="ptnorm"/>
            </w:pPr>
            <w:r>
              <w:t>Leidimo metai</w:t>
            </w:r>
          </w:p>
        </w:tc>
        <w:tc>
          <w:tcPr>
            <w:tcW w:w="1176" w:type="pct"/>
            <w:shd w:val="clear" w:color="auto" w:fill="E6E6E6"/>
          </w:tcPr>
          <w:p w14:paraId="677AC093" w14:textId="77777777" w:rsidR="0068651D" w:rsidRDefault="0068651D" w:rsidP="00C35350">
            <w:pPr>
              <w:pStyle w:val="ptnorm"/>
            </w:pPr>
            <w:r>
              <w:t>Pavadinimas</w:t>
            </w:r>
          </w:p>
        </w:tc>
        <w:tc>
          <w:tcPr>
            <w:tcW w:w="716" w:type="pct"/>
            <w:shd w:val="clear" w:color="auto" w:fill="E6E6E6"/>
          </w:tcPr>
          <w:p w14:paraId="4453ED2B" w14:textId="0E914861" w:rsidR="0068651D" w:rsidRDefault="0068651D" w:rsidP="00C35350">
            <w:pPr>
              <w:pStyle w:val="ptnorm"/>
            </w:pPr>
            <w:r>
              <w:t>Periodinio leidinio Nr.</w:t>
            </w:r>
            <w:r w:rsidR="00C35350">
              <w:t xml:space="preserve"> </w:t>
            </w:r>
            <w:r>
              <w:t>ar leidinio tomas</w:t>
            </w:r>
          </w:p>
        </w:tc>
        <w:tc>
          <w:tcPr>
            <w:tcW w:w="1333" w:type="pct"/>
            <w:shd w:val="clear" w:color="auto" w:fill="E6E6E6"/>
          </w:tcPr>
          <w:p w14:paraId="62BE6475" w14:textId="77777777" w:rsidR="0068651D" w:rsidRDefault="0068651D" w:rsidP="00C35350">
            <w:pPr>
              <w:pStyle w:val="ptnorm"/>
            </w:pPr>
            <w:r>
              <w:t>Leidimo vieta ir leidykla ar internetinė nuoroda</w:t>
            </w:r>
          </w:p>
        </w:tc>
      </w:tr>
      <w:tr w:rsidR="0068651D" w:rsidRPr="00C35350" w14:paraId="57A361E7" w14:textId="77777777" w:rsidTr="004B0DF9">
        <w:tc>
          <w:tcPr>
            <w:tcW w:w="5000" w:type="pct"/>
            <w:gridSpan w:val="5"/>
            <w:shd w:val="clear" w:color="auto" w:fill="D9D9D9"/>
          </w:tcPr>
          <w:p w14:paraId="2F868B86" w14:textId="77777777" w:rsidR="0068651D" w:rsidRPr="00C35350" w:rsidRDefault="0068651D" w:rsidP="00C35350">
            <w:pPr>
              <w:rPr>
                <w:b/>
              </w:rPr>
            </w:pPr>
            <w:r w:rsidRPr="00C35350">
              <w:rPr>
                <w:b/>
              </w:rPr>
              <w:t>Privaloma literatūra</w:t>
            </w:r>
          </w:p>
        </w:tc>
      </w:tr>
      <w:tr w:rsidR="0068651D" w14:paraId="1626813D" w14:textId="77777777" w:rsidTr="004B0DF9">
        <w:tc>
          <w:tcPr>
            <w:tcW w:w="1231" w:type="pct"/>
          </w:tcPr>
          <w:p w14:paraId="57999E3F" w14:textId="289CB9FA" w:rsidR="0068651D" w:rsidRDefault="0068651D" w:rsidP="00C35350">
            <w:r>
              <w:t>VU MIF Matematinės statistikos katedra</w:t>
            </w:r>
          </w:p>
        </w:tc>
        <w:tc>
          <w:tcPr>
            <w:tcW w:w="544" w:type="pct"/>
          </w:tcPr>
          <w:p w14:paraId="3B58B7C5" w14:textId="77777777" w:rsidR="0068651D" w:rsidRDefault="0068651D" w:rsidP="00C35350"/>
        </w:tc>
        <w:tc>
          <w:tcPr>
            <w:tcW w:w="1176" w:type="pct"/>
          </w:tcPr>
          <w:p w14:paraId="558ED516" w14:textId="77777777" w:rsidR="0068651D" w:rsidRDefault="0068651D" w:rsidP="00C35350">
            <w:r w:rsidRPr="00F04BE7">
              <w:t>Rekomendacijos ir reikalavimai</w:t>
            </w:r>
            <w:r>
              <w:t xml:space="preserve"> magistro darbams</w:t>
            </w:r>
          </w:p>
        </w:tc>
        <w:tc>
          <w:tcPr>
            <w:tcW w:w="716" w:type="pct"/>
          </w:tcPr>
          <w:p w14:paraId="639182A2" w14:textId="77777777" w:rsidR="0068651D" w:rsidRDefault="0068651D" w:rsidP="00C35350"/>
        </w:tc>
        <w:tc>
          <w:tcPr>
            <w:tcW w:w="1333" w:type="pct"/>
          </w:tcPr>
          <w:p w14:paraId="604D724B" w14:textId="77777777" w:rsidR="0068651D" w:rsidRDefault="0068651D" w:rsidP="00C35350"/>
        </w:tc>
      </w:tr>
      <w:tr w:rsidR="0068651D" w14:paraId="148C4EDC" w14:textId="77777777" w:rsidTr="004B0DF9">
        <w:tc>
          <w:tcPr>
            <w:tcW w:w="1231" w:type="pct"/>
          </w:tcPr>
          <w:p w14:paraId="4153F8EE" w14:textId="31082A35" w:rsidR="0068651D" w:rsidRDefault="0068651D" w:rsidP="00C35350">
            <w:r>
              <w:lastRenderedPageBreak/>
              <w:t>Vilniaus universitetas</w:t>
            </w:r>
          </w:p>
        </w:tc>
        <w:tc>
          <w:tcPr>
            <w:tcW w:w="544" w:type="pct"/>
          </w:tcPr>
          <w:p w14:paraId="4D81916F" w14:textId="77777777" w:rsidR="0068651D" w:rsidRDefault="0068651D" w:rsidP="00C35350"/>
        </w:tc>
        <w:tc>
          <w:tcPr>
            <w:tcW w:w="1176" w:type="pct"/>
          </w:tcPr>
          <w:p w14:paraId="7EB53A65" w14:textId="77777777" w:rsidR="0068651D" w:rsidRDefault="0068651D" w:rsidP="00C35350">
            <w:r>
              <w:t xml:space="preserve">Baigiamųjų darbų rengimo, gynimo ir saugojimo tvarka </w:t>
            </w:r>
          </w:p>
        </w:tc>
        <w:tc>
          <w:tcPr>
            <w:tcW w:w="716" w:type="pct"/>
          </w:tcPr>
          <w:p w14:paraId="098E2430" w14:textId="77777777" w:rsidR="0068651D" w:rsidRDefault="0068651D" w:rsidP="00C35350"/>
        </w:tc>
        <w:tc>
          <w:tcPr>
            <w:tcW w:w="1333" w:type="pct"/>
          </w:tcPr>
          <w:p w14:paraId="2D0F03B4" w14:textId="77777777" w:rsidR="0068651D" w:rsidRPr="006A116E" w:rsidRDefault="0068651D" w:rsidP="00C35350">
            <w:r w:rsidRPr="006A116E">
              <w:t xml:space="preserve">VU Informacinis biuletenis, </w:t>
            </w:r>
          </w:p>
          <w:p w14:paraId="340DE80F" w14:textId="77777777" w:rsidR="0068651D" w:rsidRPr="006A116E" w:rsidRDefault="0068651D" w:rsidP="00C35350">
            <w:r w:rsidRPr="006A116E">
              <w:t>2005-06-23, Nr. 11</w:t>
            </w:r>
            <w:r>
              <w:t xml:space="preserve"> </w:t>
            </w:r>
            <w:r w:rsidRPr="006A116E">
              <w:t>(340)</w:t>
            </w:r>
            <w:r>
              <w:t xml:space="preserve"> </w:t>
            </w:r>
          </w:p>
        </w:tc>
      </w:tr>
      <w:tr w:rsidR="0068651D" w14:paraId="3969D365" w14:textId="77777777" w:rsidTr="004B0DF9">
        <w:tc>
          <w:tcPr>
            <w:tcW w:w="1231" w:type="pct"/>
          </w:tcPr>
          <w:p w14:paraId="65BA055E" w14:textId="77777777" w:rsidR="0068651D" w:rsidRDefault="0068651D" w:rsidP="00C35350">
            <w:r>
              <w:t>Vilniaus universitetas</w:t>
            </w:r>
          </w:p>
        </w:tc>
        <w:tc>
          <w:tcPr>
            <w:tcW w:w="544" w:type="pct"/>
          </w:tcPr>
          <w:p w14:paraId="2C6CD0E0" w14:textId="77777777" w:rsidR="0068651D" w:rsidRDefault="0068651D" w:rsidP="00C35350"/>
        </w:tc>
        <w:tc>
          <w:tcPr>
            <w:tcW w:w="1176" w:type="pct"/>
          </w:tcPr>
          <w:p w14:paraId="6595E02A" w14:textId="77777777" w:rsidR="0068651D" w:rsidRPr="006A116E" w:rsidRDefault="0068651D" w:rsidP="00C35350">
            <w:pPr>
              <w:rPr>
                <w:bCs/>
              </w:rPr>
            </w:pPr>
            <w:r w:rsidRPr="006A116E">
              <w:rPr>
                <w:bCs/>
              </w:rPr>
              <w:t>VU studentų rašto darbų  duomenų bazės kaupimo ir naudojimo tvarka</w:t>
            </w:r>
          </w:p>
        </w:tc>
        <w:tc>
          <w:tcPr>
            <w:tcW w:w="716" w:type="pct"/>
          </w:tcPr>
          <w:p w14:paraId="41C58D57" w14:textId="77777777" w:rsidR="0068651D" w:rsidRDefault="0068651D" w:rsidP="00C35350"/>
        </w:tc>
        <w:tc>
          <w:tcPr>
            <w:tcW w:w="1333" w:type="pct"/>
          </w:tcPr>
          <w:p w14:paraId="52CC1387" w14:textId="77777777" w:rsidR="0068651D" w:rsidRPr="006A116E" w:rsidRDefault="0068651D" w:rsidP="00C35350">
            <w:r w:rsidRPr="006A116E">
              <w:t xml:space="preserve">VU Informacinis biuletenis, </w:t>
            </w:r>
          </w:p>
          <w:p w14:paraId="7A160279" w14:textId="77777777" w:rsidR="0068651D" w:rsidRPr="006A116E" w:rsidRDefault="0068651D" w:rsidP="00C35350">
            <w:r w:rsidRPr="006A116E">
              <w:t>200</w:t>
            </w:r>
            <w:r>
              <w:t>8</w:t>
            </w:r>
            <w:r w:rsidRPr="006A116E">
              <w:t>-0</w:t>
            </w:r>
            <w:r>
              <w:t>2</w:t>
            </w:r>
            <w:r w:rsidRPr="006A116E">
              <w:t>-</w:t>
            </w:r>
            <w:r>
              <w:t>15</w:t>
            </w:r>
            <w:r w:rsidRPr="006A116E">
              <w:t xml:space="preserve">, Nr. </w:t>
            </w:r>
            <w:r>
              <w:t xml:space="preserve">3 </w:t>
            </w:r>
            <w:r w:rsidRPr="006A116E">
              <w:t>(3</w:t>
            </w:r>
            <w:r>
              <w:t>94</w:t>
            </w:r>
            <w:r w:rsidRPr="006A116E">
              <w:t>)</w:t>
            </w:r>
            <w:r>
              <w:t xml:space="preserve"> </w:t>
            </w:r>
          </w:p>
        </w:tc>
      </w:tr>
      <w:tr w:rsidR="009051EC" w14:paraId="44E1634C" w14:textId="77777777" w:rsidTr="004B0DF9">
        <w:tc>
          <w:tcPr>
            <w:tcW w:w="1231" w:type="pct"/>
          </w:tcPr>
          <w:p w14:paraId="3135A4B2" w14:textId="77777777" w:rsidR="009051EC" w:rsidRDefault="009051EC" w:rsidP="00C35350"/>
        </w:tc>
        <w:tc>
          <w:tcPr>
            <w:tcW w:w="544" w:type="pct"/>
          </w:tcPr>
          <w:p w14:paraId="71FC0C6A" w14:textId="77777777" w:rsidR="009051EC" w:rsidRDefault="009051EC" w:rsidP="00C35350"/>
        </w:tc>
        <w:tc>
          <w:tcPr>
            <w:tcW w:w="1176" w:type="pct"/>
          </w:tcPr>
          <w:p w14:paraId="6D7530D9" w14:textId="15AB2278" w:rsidR="009051EC" w:rsidRPr="006A116E" w:rsidRDefault="009051EC" w:rsidP="00C35350">
            <w:pPr>
              <w:rPr>
                <w:bCs/>
              </w:rPr>
            </w:pPr>
            <w:r>
              <w:t>Pasirinktos temos moksliniai straipsniai</w:t>
            </w:r>
          </w:p>
        </w:tc>
        <w:tc>
          <w:tcPr>
            <w:tcW w:w="716" w:type="pct"/>
          </w:tcPr>
          <w:p w14:paraId="43DFD5DD" w14:textId="77777777" w:rsidR="009051EC" w:rsidRDefault="009051EC" w:rsidP="00C35350"/>
        </w:tc>
        <w:tc>
          <w:tcPr>
            <w:tcW w:w="1333" w:type="pct"/>
          </w:tcPr>
          <w:p w14:paraId="7D1C61D0" w14:textId="77777777" w:rsidR="009051EC" w:rsidRPr="006A116E" w:rsidRDefault="009051EC" w:rsidP="00C35350"/>
        </w:tc>
      </w:tr>
      <w:tr w:rsidR="0068651D" w:rsidRPr="00C35350" w14:paraId="3AEB089A" w14:textId="77777777" w:rsidTr="004B0DF9">
        <w:tc>
          <w:tcPr>
            <w:tcW w:w="5000" w:type="pct"/>
            <w:gridSpan w:val="5"/>
            <w:shd w:val="clear" w:color="auto" w:fill="D9D9D9"/>
          </w:tcPr>
          <w:p w14:paraId="2BDF91D9" w14:textId="77777777" w:rsidR="0068651D" w:rsidRPr="00C35350" w:rsidRDefault="0068651D" w:rsidP="00C35350">
            <w:pPr>
              <w:rPr>
                <w:b/>
              </w:rPr>
            </w:pPr>
            <w:r w:rsidRPr="00C35350">
              <w:rPr>
                <w:b/>
              </w:rPr>
              <w:t>Papildoma literatūra</w:t>
            </w:r>
          </w:p>
        </w:tc>
      </w:tr>
      <w:tr w:rsidR="0068651D" w14:paraId="144F84AC" w14:textId="77777777" w:rsidTr="004B0DF9">
        <w:tc>
          <w:tcPr>
            <w:tcW w:w="1231" w:type="pct"/>
          </w:tcPr>
          <w:p w14:paraId="080BBD68" w14:textId="7BE27E2A" w:rsidR="0068651D" w:rsidRDefault="00C35350" w:rsidP="00C35350">
            <w:r>
              <w:t>Y. N. Bui</w:t>
            </w:r>
          </w:p>
        </w:tc>
        <w:tc>
          <w:tcPr>
            <w:tcW w:w="544" w:type="pct"/>
          </w:tcPr>
          <w:p w14:paraId="456DFDA5" w14:textId="77777777" w:rsidR="0068651D" w:rsidRDefault="0068651D" w:rsidP="00C35350">
            <w:r>
              <w:t>2013</w:t>
            </w:r>
          </w:p>
        </w:tc>
        <w:tc>
          <w:tcPr>
            <w:tcW w:w="1176" w:type="pct"/>
          </w:tcPr>
          <w:p w14:paraId="27A88BFE" w14:textId="77777777" w:rsidR="0068651D" w:rsidRDefault="0068651D" w:rsidP="00C35350">
            <w:r>
              <w:t>How to Write Master‘s Thesis</w:t>
            </w:r>
          </w:p>
        </w:tc>
        <w:tc>
          <w:tcPr>
            <w:tcW w:w="716" w:type="pct"/>
          </w:tcPr>
          <w:p w14:paraId="080F5C14" w14:textId="77777777" w:rsidR="0068651D" w:rsidRDefault="0068651D" w:rsidP="00C35350">
            <w:r>
              <w:t>2nd. ed.</w:t>
            </w:r>
          </w:p>
        </w:tc>
        <w:tc>
          <w:tcPr>
            <w:tcW w:w="1333" w:type="pct"/>
          </w:tcPr>
          <w:p w14:paraId="504C25B6" w14:textId="77777777" w:rsidR="0068651D" w:rsidRDefault="0068651D" w:rsidP="00C35350">
            <w:r>
              <w:t>Sage Publications, London</w:t>
            </w:r>
          </w:p>
        </w:tc>
      </w:tr>
      <w:tr w:rsidR="0068651D" w14:paraId="7F5D26D6" w14:textId="77777777" w:rsidTr="004B0DF9">
        <w:tc>
          <w:tcPr>
            <w:tcW w:w="1231" w:type="pct"/>
          </w:tcPr>
          <w:p w14:paraId="49A16DE3" w14:textId="25A975AF" w:rsidR="0068651D" w:rsidRDefault="00C35350" w:rsidP="00C35350">
            <w:r>
              <w:t>K. A. Turabian</w:t>
            </w:r>
          </w:p>
        </w:tc>
        <w:tc>
          <w:tcPr>
            <w:tcW w:w="544" w:type="pct"/>
          </w:tcPr>
          <w:p w14:paraId="5101682B" w14:textId="77777777" w:rsidR="0068651D" w:rsidRDefault="0068651D" w:rsidP="00C35350">
            <w:r>
              <w:t>2007</w:t>
            </w:r>
          </w:p>
        </w:tc>
        <w:tc>
          <w:tcPr>
            <w:tcW w:w="1176" w:type="pct"/>
          </w:tcPr>
          <w:p w14:paraId="3E061722" w14:textId="77777777" w:rsidR="0068651D" w:rsidRDefault="0068651D" w:rsidP="00C35350">
            <w:r>
              <w:t>A Manual for Writers of Research Papers, Theses and Dissertations</w:t>
            </w:r>
          </w:p>
        </w:tc>
        <w:tc>
          <w:tcPr>
            <w:tcW w:w="716" w:type="pct"/>
          </w:tcPr>
          <w:p w14:paraId="0AB24135" w14:textId="77777777" w:rsidR="0068651D" w:rsidRDefault="0068651D" w:rsidP="00C35350">
            <w:r>
              <w:t xml:space="preserve">7nd. ed. </w:t>
            </w:r>
          </w:p>
        </w:tc>
        <w:tc>
          <w:tcPr>
            <w:tcW w:w="1333" w:type="pct"/>
          </w:tcPr>
          <w:p w14:paraId="737C3729" w14:textId="77777777" w:rsidR="0068651D" w:rsidRDefault="0068651D" w:rsidP="00C35350">
            <w:r>
              <w:t>The University of Chicago</w:t>
            </w:r>
          </w:p>
        </w:tc>
      </w:tr>
      <w:tr w:rsidR="0068651D" w14:paraId="734F22DC" w14:textId="77777777" w:rsidTr="004B0DF9">
        <w:tc>
          <w:tcPr>
            <w:tcW w:w="1231" w:type="pct"/>
          </w:tcPr>
          <w:p w14:paraId="33A7E531" w14:textId="07ACA4E1" w:rsidR="0068651D" w:rsidRDefault="00C35350" w:rsidP="00C35350">
            <w:r>
              <w:t xml:space="preserve">K. </w:t>
            </w:r>
            <w:r w:rsidR="0068651D">
              <w:t>Karde</w:t>
            </w:r>
            <w:r>
              <w:t>lis</w:t>
            </w:r>
          </w:p>
        </w:tc>
        <w:tc>
          <w:tcPr>
            <w:tcW w:w="544" w:type="pct"/>
          </w:tcPr>
          <w:p w14:paraId="4B104F9C" w14:textId="77777777" w:rsidR="0068651D" w:rsidRDefault="0068651D" w:rsidP="00C35350">
            <w:r>
              <w:t>2005</w:t>
            </w:r>
          </w:p>
        </w:tc>
        <w:tc>
          <w:tcPr>
            <w:tcW w:w="1176" w:type="pct"/>
          </w:tcPr>
          <w:p w14:paraId="4BCAE019" w14:textId="77777777" w:rsidR="0068651D" w:rsidRDefault="0068651D" w:rsidP="00C35350">
            <w:r>
              <w:t>Mokslinių tyrimų metodologija ir metodai</w:t>
            </w:r>
          </w:p>
        </w:tc>
        <w:tc>
          <w:tcPr>
            <w:tcW w:w="716" w:type="pct"/>
          </w:tcPr>
          <w:p w14:paraId="41040369" w14:textId="77777777" w:rsidR="0068651D" w:rsidRDefault="0068651D" w:rsidP="00C35350"/>
        </w:tc>
        <w:tc>
          <w:tcPr>
            <w:tcW w:w="1333" w:type="pct"/>
          </w:tcPr>
          <w:p w14:paraId="5203B54D" w14:textId="77777777" w:rsidR="0068651D" w:rsidRDefault="0068651D" w:rsidP="00C35350">
            <w:r>
              <w:t>Judex, Kaunas</w:t>
            </w:r>
          </w:p>
        </w:tc>
      </w:tr>
    </w:tbl>
    <w:p w14:paraId="3DF95499" w14:textId="77777777" w:rsidR="0068651D" w:rsidRDefault="0068651D" w:rsidP="0068651D"/>
    <w:sectPr w:rsidR="0068651D">
      <w:footerReference w:type="default" r:id="rId16"/>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42979B" w14:textId="77777777" w:rsidR="00745C1C" w:rsidRDefault="00745C1C" w:rsidP="007D7190">
      <w:pPr>
        <w:spacing w:after="0" w:line="240" w:lineRule="auto"/>
      </w:pPr>
      <w:r>
        <w:separator/>
      </w:r>
    </w:p>
  </w:endnote>
  <w:endnote w:type="continuationSeparator" w:id="0">
    <w:p w14:paraId="18EE93B1" w14:textId="77777777" w:rsidR="00745C1C" w:rsidRDefault="00745C1C" w:rsidP="007D7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Helvetica">
    <w:panose1 w:val="020B0504020202020204"/>
    <w:charset w:val="00"/>
    <w:family w:val="swiss"/>
    <w:notTrueType/>
    <w:pitch w:val="variable"/>
    <w:sig w:usb0="00000003" w:usb1="00000000" w:usb2="00000000" w:usb3="00000000" w:csb0="00000001"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810779"/>
      <w:docPartObj>
        <w:docPartGallery w:val="Page Numbers (Bottom of Page)"/>
        <w:docPartUnique/>
      </w:docPartObj>
    </w:sdtPr>
    <w:sdtEndPr>
      <w:rPr>
        <w:noProof/>
      </w:rPr>
    </w:sdtEndPr>
    <w:sdtContent>
      <w:p w14:paraId="5CAB6657" w14:textId="332987CD" w:rsidR="0054642B" w:rsidRDefault="0054642B">
        <w:pPr>
          <w:pStyle w:val="Footer"/>
          <w:jc w:val="center"/>
        </w:pPr>
        <w:r>
          <w:fldChar w:fldCharType="begin"/>
        </w:r>
        <w:r>
          <w:instrText xml:space="preserve"> PAGE   \* MERGEFORMAT </w:instrText>
        </w:r>
        <w:r>
          <w:fldChar w:fldCharType="separate"/>
        </w:r>
        <w:r w:rsidR="007379FE">
          <w:rPr>
            <w:noProof/>
          </w:rPr>
          <w:t>1</w:t>
        </w:r>
        <w:r>
          <w:rPr>
            <w:noProof/>
          </w:rPr>
          <w:fldChar w:fldCharType="end"/>
        </w:r>
      </w:p>
    </w:sdtContent>
  </w:sdt>
  <w:p w14:paraId="31C74044" w14:textId="77777777" w:rsidR="0054642B" w:rsidRDefault="005464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76B88" w14:textId="77777777" w:rsidR="00745C1C" w:rsidRDefault="00745C1C" w:rsidP="007D7190">
      <w:pPr>
        <w:spacing w:after="0" w:line="240" w:lineRule="auto"/>
      </w:pPr>
      <w:r>
        <w:separator/>
      </w:r>
    </w:p>
  </w:footnote>
  <w:footnote w:type="continuationSeparator" w:id="0">
    <w:p w14:paraId="05C7C238" w14:textId="77777777" w:rsidR="00745C1C" w:rsidRDefault="00745C1C" w:rsidP="007D71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10791B03"/>
    <w:multiLevelType w:val="hybridMultilevel"/>
    <w:tmpl w:val="A9F484F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62E0F79"/>
    <w:multiLevelType w:val="hybridMultilevel"/>
    <w:tmpl w:val="891222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33C11FC1"/>
    <w:multiLevelType w:val="hybridMultilevel"/>
    <w:tmpl w:val="E988CC86"/>
    <w:lvl w:ilvl="0" w:tplc="A33CE5A8">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3EA45AA7"/>
    <w:multiLevelType w:val="hybridMultilevel"/>
    <w:tmpl w:val="CC2C2D0E"/>
    <w:lvl w:ilvl="0" w:tplc="B9429B8E">
      <w:start w:val="1"/>
      <w:numFmt w:val="bullet"/>
      <w:pStyle w:val="tlis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4DB42BEB"/>
    <w:multiLevelType w:val="hybridMultilevel"/>
    <w:tmpl w:val="AB42A926"/>
    <w:lvl w:ilvl="0" w:tplc="04270011">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536E712E"/>
    <w:multiLevelType w:val="hybridMultilevel"/>
    <w:tmpl w:val="327648A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7"/>
  </w:num>
  <w:num w:numId="4">
    <w:abstractNumId w:val="2"/>
  </w:num>
  <w:num w:numId="5">
    <w:abstractNumId w:val="4"/>
  </w:num>
  <w:num w:numId="6">
    <w:abstractNumId w:val="0"/>
  </w:num>
  <w:num w:numId="7">
    <w:abstractNumId w:val="1"/>
  </w:num>
  <w:num w:numId="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5E1"/>
    <w:rsid w:val="00001061"/>
    <w:rsid w:val="000015F4"/>
    <w:rsid w:val="00003FBF"/>
    <w:rsid w:val="00020930"/>
    <w:rsid w:val="00020F14"/>
    <w:rsid w:val="00022C20"/>
    <w:rsid w:val="00024B44"/>
    <w:rsid w:val="0002675C"/>
    <w:rsid w:val="000300CA"/>
    <w:rsid w:val="00030959"/>
    <w:rsid w:val="00030AB6"/>
    <w:rsid w:val="000365E6"/>
    <w:rsid w:val="0004283D"/>
    <w:rsid w:val="000440E5"/>
    <w:rsid w:val="0004463B"/>
    <w:rsid w:val="00046E49"/>
    <w:rsid w:val="000600F3"/>
    <w:rsid w:val="00060EDF"/>
    <w:rsid w:val="00063205"/>
    <w:rsid w:val="00064157"/>
    <w:rsid w:val="0006491F"/>
    <w:rsid w:val="00067C95"/>
    <w:rsid w:val="0007063A"/>
    <w:rsid w:val="000746ED"/>
    <w:rsid w:val="00090BE9"/>
    <w:rsid w:val="000B2298"/>
    <w:rsid w:val="000B2608"/>
    <w:rsid w:val="000B2AA1"/>
    <w:rsid w:val="000C354E"/>
    <w:rsid w:val="000C5E14"/>
    <w:rsid w:val="000D254D"/>
    <w:rsid w:val="000D28B9"/>
    <w:rsid w:val="000D2F41"/>
    <w:rsid w:val="000D3E5A"/>
    <w:rsid w:val="000D64CF"/>
    <w:rsid w:val="000E016B"/>
    <w:rsid w:val="000E0851"/>
    <w:rsid w:val="000E1A35"/>
    <w:rsid w:val="000E51FC"/>
    <w:rsid w:val="000F09C5"/>
    <w:rsid w:val="000F415A"/>
    <w:rsid w:val="000F4AE7"/>
    <w:rsid w:val="000F766D"/>
    <w:rsid w:val="00102F34"/>
    <w:rsid w:val="00103F85"/>
    <w:rsid w:val="00105C14"/>
    <w:rsid w:val="001079A0"/>
    <w:rsid w:val="00114964"/>
    <w:rsid w:val="00116BC0"/>
    <w:rsid w:val="001179DF"/>
    <w:rsid w:val="001446A5"/>
    <w:rsid w:val="001472F7"/>
    <w:rsid w:val="00154093"/>
    <w:rsid w:val="00161E00"/>
    <w:rsid w:val="001629D5"/>
    <w:rsid w:val="00164DAC"/>
    <w:rsid w:val="0017252A"/>
    <w:rsid w:val="001737E0"/>
    <w:rsid w:val="00175FEF"/>
    <w:rsid w:val="00176242"/>
    <w:rsid w:val="00180B06"/>
    <w:rsid w:val="001912DF"/>
    <w:rsid w:val="001A477F"/>
    <w:rsid w:val="001B056E"/>
    <w:rsid w:val="001B430B"/>
    <w:rsid w:val="001B68C7"/>
    <w:rsid w:val="001B7EB7"/>
    <w:rsid w:val="001D038D"/>
    <w:rsid w:val="001D1C81"/>
    <w:rsid w:val="001D59D8"/>
    <w:rsid w:val="001E2587"/>
    <w:rsid w:val="001E2C7A"/>
    <w:rsid w:val="001E71BB"/>
    <w:rsid w:val="001F747C"/>
    <w:rsid w:val="00204978"/>
    <w:rsid w:val="00206C4E"/>
    <w:rsid w:val="00212FEC"/>
    <w:rsid w:val="0021516E"/>
    <w:rsid w:val="00221741"/>
    <w:rsid w:val="00224754"/>
    <w:rsid w:val="00235195"/>
    <w:rsid w:val="002354E4"/>
    <w:rsid w:val="00235EDB"/>
    <w:rsid w:val="00240635"/>
    <w:rsid w:val="00244F87"/>
    <w:rsid w:val="00246A46"/>
    <w:rsid w:val="00250CCA"/>
    <w:rsid w:val="002520F6"/>
    <w:rsid w:val="00256D8F"/>
    <w:rsid w:val="00260316"/>
    <w:rsid w:val="0026156E"/>
    <w:rsid w:val="002615E1"/>
    <w:rsid w:val="0027129B"/>
    <w:rsid w:val="00272DC5"/>
    <w:rsid w:val="00273834"/>
    <w:rsid w:val="0027509D"/>
    <w:rsid w:val="002854B4"/>
    <w:rsid w:val="00290E70"/>
    <w:rsid w:val="00293B5B"/>
    <w:rsid w:val="00293E14"/>
    <w:rsid w:val="00294144"/>
    <w:rsid w:val="00294E8D"/>
    <w:rsid w:val="00295431"/>
    <w:rsid w:val="00297DA6"/>
    <w:rsid w:val="00297F57"/>
    <w:rsid w:val="002A1310"/>
    <w:rsid w:val="002A4C2F"/>
    <w:rsid w:val="002B1B3B"/>
    <w:rsid w:val="002B3917"/>
    <w:rsid w:val="002B43EF"/>
    <w:rsid w:val="002B73B1"/>
    <w:rsid w:val="002C2134"/>
    <w:rsid w:val="002C267B"/>
    <w:rsid w:val="002C6DC5"/>
    <w:rsid w:val="002D688A"/>
    <w:rsid w:val="002E0718"/>
    <w:rsid w:val="002F496A"/>
    <w:rsid w:val="002F4E85"/>
    <w:rsid w:val="002F5115"/>
    <w:rsid w:val="002F6C00"/>
    <w:rsid w:val="00301FF0"/>
    <w:rsid w:val="0030479A"/>
    <w:rsid w:val="0031349D"/>
    <w:rsid w:val="0032194E"/>
    <w:rsid w:val="00322314"/>
    <w:rsid w:val="003252DC"/>
    <w:rsid w:val="003270FF"/>
    <w:rsid w:val="00334504"/>
    <w:rsid w:val="003416CA"/>
    <w:rsid w:val="00343BD3"/>
    <w:rsid w:val="00352294"/>
    <w:rsid w:val="003542D9"/>
    <w:rsid w:val="00355607"/>
    <w:rsid w:val="0035709A"/>
    <w:rsid w:val="0036289B"/>
    <w:rsid w:val="00364B20"/>
    <w:rsid w:val="00367E4A"/>
    <w:rsid w:val="003719E9"/>
    <w:rsid w:val="00371FAE"/>
    <w:rsid w:val="00372F13"/>
    <w:rsid w:val="00380494"/>
    <w:rsid w:val="003811ED"/>
    <w:rsid w:val="003854F7"/>
    <w:rsid w:val="00386DB8"/>
    <w:rsid w:val="003915C2"/>
    <w:rsid w:val="00393AF9"/>
    <w:rsid w:val="003948A8"/>
    <w:rsid w:val="00395CF0"/>
    <w:rsid w:val="0039704C"/>
    <w:rsid w:val="0039750D"/>
    <w:rsid w:val="003979D3"/>
    <w:rsid w:val="003A395E"/>
    <w:rsid w:val="003A4067"/>
    <w:rsid w:val="003B104A"/>
    <w:rsid w:val="003B432E"/>
    <w:rsid w:val="003C2075"/>
    <w:rsid w:val="003C2E9E"/>
    <w:rsid w:val="003C757E"/>
    <w:rsid w:val="003D17C6"/>
    <w:rsid w:val="003D2772"/>
    <w:rsid w:val="003D3E5F"/>
    <w:rsid w:val="003D7388"/>
    <w:rsid w:val="003E0E6F"/>
    <w:rsid w:val="003E1B69"/>
    <w:rsid w:val="003E644F"/>
    <w:rsid w:val="003F6786"/>
    <w:rsid w:val="004006A5"/>
    <w:rsid w:val="00406999"/>
    <w:rsid w:val="0041061B"/>
    <w:rsid w:val="004112CD"/>
    <w:rsid w:val="00411FBA"/>
    <w:rsid w:val="004128F3"/>
    <w:rsid w:val="00414121"/>
    <w:rsid w:val="00415362"/>
    <w:rsid w:val="00422568"/>
    <w:rsid w:val="00434949"/>
    <w:rsid w:val="004416C2"/>
    <w:rsid w:val="004422CE"/>
    <w:rsid w:val="00442E0F"/>
    <w:rsid w:val="00444770"/>
    <w:rsid w:val="00451A9C"/>
    <w:rsid w:val="00453D4C"/>
    <w:rsid w:val="004541A7"/>
    <w:rsid w:val="00454673"/>
    <w:rsid w:val="00455209"/>
    <w:rsid w:val="00460AAC"/>
    <w:rsid w:val="00460C20"/>
    <w:rsid w:val="00462839"/>
    <w:rsid w:val="0046657A"/>
    <w:rsid w:val="00467BAF"/>
    <w:rsid w:val="00470993"/>
    <w:rsid w:val="004713FF"/>
    <w:rsid w:val="0047488D"/>
    <w:rsid w:val="0047565D"/>
    <w:rsid w:val="00482222"/>
    <w:rsid w:val="00487570"/>
    <w:rsid w:val="0049010E"/>
    <w:rsid w:val="00490D5A"/>
    <w:rsid w:val="0049605B"/>
    <w:rsid w:val="004A1848"/>
    <w:rsid w:val="004A2B74"/>
    <w:rsid w:val="004A3530"/>
    <w:rsid w:val="004A5143"/>
    <w:rsid w:val="004A6AD5"/>
    <w:rsid w:val="004B0DF9"/>
    <w:rsid w:val="004B1DB0"/>
    <w:rsid w:val="004B3847"/>
    <w:rsid w:val="004B5F06"/>
    <w:rsid w:val="004C02DA"/>
    <w:rsid w:val="004C21EB"/>
    <w:rsid w:val="004C3143"/>
    <w:rsid w:val="004C641F"/>
    <w:rsid w:val="004C71D4"/>
    <w:rsid w:val="004C78FD"/>
    <w:rsid w:val="004E19DF"/>
    <w:rsid w:val="004E1C70"/>
    <w:rsid w:val="004E25A9"/>
    <w:rsid w:val="004E2C31"/>
    <w:rsid w:val="004E3048"/>
    <w:rsid w:val="004E7B51"/>
    <w:rsid w:val="004F0931"/>
    <w:rsid w:val="004F387B"/>
    <w:rsid w:val="00500090"/>
    <w:rsid w:val="00504203"/>
    <w:rsid w:val="00507064"/>
    <w:rsid w:val="0051564E"/>
    <w:rsid w:val="005170FF"/>
    <w:rsid w:val="0052083F"/>
    <w:rsid w:val="00525083"/>
    <w:rsid w:val="00530CC1"/>
    <w:rsid w:val="0054642B"/>
    <w:rsid w:val="00557D98"/>
    <w:rsid w:val="00557E18"/>
    <w:rsid w:val="00562285"/>
    <w:rsid w:val="00563582"/>
    <w:rsid w:val="005638B9"/>
    <w:rsid w:val="00575A3C"/>
    <w:rsid w:val="005814B1"/>
    <w:rsid w:val="00582361"/>
    <w:rsid w:val="005832E0"/>
    <w:rsid w:val="0059669D"/>
    <w:rsid w:val="0059743E"/>
    <w:rsid w:val="00597A1B"/>
    <w:rsid w:val="005A35E9"/>
    <w:rsid w:val="005A483B"/>
    <w:rsid w:val="005A5BBA"/>
    <w:rsid w:val="005B1CB3"/>
    <w:rsid w:val="005C2260"/>
    <w:rsid w:val="005C4D37"/>
    <w:rsid w:val="005D099C"/>
    <w:rsid w:val="005D190A"/>
    <w:rsid w:val="005D476C"/>
    <w:rsid w:val="005E2D3F"/>
    <w:rsid w:val="005E433B"/>
    <w:rsid w:val="005F3F19"/>
    <w:rsid w:val="005F48B9"/>
    <w:rsid w:val="005F6968"/>
    <w:rsid w:val="005F7038"/>
    <w:rsid w:val="00601539"/>
    <w:rsid w:val="00601997"/>
    <w:rsid w:val="00602193"/>
    <w:rsid w:val="00604B8B"/>
    <w:rsid w:val="006126F0"/>
    <w:rsid w:val="00614B9E"/>
    <w:rsid w:val="00624C59"/>
    <w:rsid w:val="006330D9"/>
    <w:rsid w:val="00633894"/>
    <w:rsid w:val="00633BA3"/>
    <w:rsid w:val="00634C24"/>
    <w:rsid w:val="006354A0"/>
    <w:rsid w:val="00641B20"/>
    <w:rsid w:val="00653A7C"/>
    <w:rsid w:val="006602DC"/>
    <w:rsid w:val="006617DC"/>
    <w:rsid w:val="00662534"/>
    <w:rsid w:val="00662F7E"/>
    <w:rsid w:val="00665C23"/>
    <w:rsid w:val="00672753"/>
    <w:rsid w:val="00675CE8"/>
    <w:rsid w:val="006852B7"/>
    <w:rsid w:val="0068651D"/>
    <w:rsid w:val="006930BF"/>
    <w:rsid w:val="006937DA"/>
    <w:rsid w:val="006A5713"/>
    <w:rsid w:val="006B21C5"/>
    <w:rsid w:val="006B518C"/>
    <w:rsid w:val="006C15AA"/>
    <w:rsid w:val="006C4EE8"/>
    <w:rsid w:val="006D21B0"/>
    <w:rsid w:val="006E3C23"/>
    <w:rsid w:val="006E4C6D"/>
    <w:rsid w:val="006E7BB2"/>
    <w:rsid w:val="006F11AC"/>
    <w:rsid w:val="006F412D"/>
    <w:rsid w:val="006F610A"/>
    <w:rsid w:val="00702A92"/>
    <w:rsid w:val="0071574A"/>
    <w:rsid w:val="007229F6"/>
    <w:rsid w:val="00727128"/>
    <w:rsid w:val="007314E9"/>
    <w:rsid w:val="00732681"/>
    <w:rsid w:val="00733123"/>
    <w:rsid w:val="00734D5B"/>
    <w:rsid w:val="0073760D"/>
    <w:rsid w:val="007379FE"/>
    <w:rsid w:val="00745C1C"/>
    <w:rsid w:val="00750B1D"/>
    <w:rsid w:val="00757EF0"/>
    <w:rsid w:val="00762845"/>
    <w:rsid w:val="00765EDB"/>
    <w:rsid w:val="00777D9E"/>
    <w:rsid w:val="007841B3"/>
    <w:rsid w:val="00784EEB"/>
    <w:rsid w:val="00785256"/>
    <w:rsid w:val="00790B62"/>
    <w:rsid w:val="00792610"/>
    <w:rsid w:val="00795948"/>
    <w:rsid w:val="007A28C9"/>
    <w:rsid w:val="007A2906"/>
    <w:rsid w:val="007A46BA"/>
    <w:rsid w:val="007C5D95"/>
    <w:rsid w:val="007C6A06"/>
    <w:rsid w:val="007D1BCD"/>
    <w:rsid w:val="007D326C"/>
    <w:rsid w:val="007D4316"/>
    <w:rsid w:val="007D6347"/>
    <w:rsid w:val="007D7190"/>
    <w:rsid w:val="007E450E"/>
    <w:rsid w:val="007E6BEA"/>
    <w:rsid w:val="007F0B68"/>
    <w:rsid w:val="007F0C6E"/>
    <w:rsid w:val="007F2875"/>
    <w:rsid w:val="007F3516"/>
    <w:rsid w:val="007F37D0"/>
    <w:rsid w:val="007F7E98"/>
    <w:rsid w:val="008006DA"/>
    <w:rsid w:val="0081547C"/>
    <w:rsid w:val="00822BE6"/>
    <w:rsid w:val="00825AB1"/>
    <w:rsid w:val="00840395"/>
    <w:rsid w:val="008410A3"/>
    <w:rsid w:val="008432A6"/>
    <w:rsid w:val="00853CFA"/>
    <w:rsid w:val="008564B0"/>
    <w:rsid w:val="00862271"/>
    <w:rsid w:val="00865E5F"/>
    <w:rsid w:val="0087406F"/>
    <w:rsid w:val="0087671C"/>
    <w:rsid w:val="00880344"/>
    <w:rsid w:val="00885E2F"/>
    <w:rsid w:val="00887F43"/>
    <w:rsid w:val="00887F82"/>
    <w:rsid w:val="008906E4"/>
    <w:rsid w:val="00890BAB"/>
    <w:rsid w:val="008916A6"/>
    <w:rsid w:val="00897A7F"/>
    <w:rsid w:val="008B0744"/>
    <w:rsid w:val="008B09C3"/>
    <w:rsid w:val="008B3CBE"/>
    <w:rsid w:val="008B4B82"/>
    <w:rsid w:val="008C68A3"/>
    <w:rsid w:val="008D42F6"/>
    <w:rsid w:val="008D5DD7"/>
    <w:rsid w:val="008D7AEC"/>
    <w:rsid w:val="008E1E75"/>
    <w:rsid w:val="008E306C"/>
    <w:rsid w:val="008E3E7B"/>
    <w:rsid w:val="008E4A8E"/>
    <w:rsid w:val="008F09AC"/>
    <w:rsid w:val="008F6B0F"/>
    <w:rsid w:val="008F7EDD"/>
    <w:rsid w:val="009051EC"/>
    <w:rsid w:val="00916404"/>
    <w:rsid w:val="00920CCB"/>
    <w:rsid w:val="009225FA"/>
    <w:rsid w:val="00922F08"/>
    <w:rsid w:val="00930630"/>
    <w:rsid w:val="00931121"/>
    <w:rsid w:val="00934265"/>
    <w:rsid w:val="009364E9"/>
    <w:rsid w:val="009547CA"/>
    <w:rsid w:val="009563C7"/>
    <w:rsid w:val="009577C1"/>
    <w:rsid w:val="00957A4A"/>
    <w:rsid w:val="00972111"/>
    <w:rsid w:val="00973B4D"/>
    <w:rsid w:val="00973E5E"/>
    <w:rsid w:val="00974354"/>
    <w:rsid w:val="00980E92"/>
    <w:rsid w:val="00985314"/>
    <w:rsid w:val="009862E8"/>
    <w:rsid w:val="0099233A"/>
    <w:rsid w:val="00992FBC"/>
    <w:rsid w:val="009A37DB"/>
    <w:rsid w:val="009A41ED"/>
    <w:rsid w:val="009A757B"/>
    <w:rsid w:val="009B15EF"/>
    <w:rsid w:val="009B553D"/>
    <w:rsid w:val="009C057C"/>
    <w:rsid w:val="009C76BE"/>
    <w:rsid w:val="009D25CB"/>
    <w:rsid w:val="009F4C9C"/>
    <w:rsid w:val="009F5050"/>
    <w:rsid w:val="009F6772"/>
    <w:rsid w:val="009F6B0E"/>
    <w:rsid w:val="00A01CEF"/>
    <w:rsid w:val="00A036CA"/>
    <w:rsid w:val="00A04777"/>
    <w:rsid w:val="00A0728B"/>
    <w:rsid w:val="00A10502"/>
    <w:rsid w:val="00A11080"/>
    <w:rsid w:val="00A11A36"/>
    <w:rsid w:val="00A15187"/>
    <w:rsid w:val="00A21DD6"/>
    <w:rsid w:val="00A2411C"/>
    <w:rsid w:val="00A27DC3"/>
    <w:rsid w:val="00A34EFE"/>
    <w:rsid w:val="00A42AF5"/>
    <w:rsid w:val="00A5003D"/>
    <w:rsid w:val="00A51CF4"/>
    <w:rsid w:val="00A53515"/>
    <w:rsid w:val="00A655F1"/>
    <w:rsid w:val="00A7194C"/>
    <w:rsid w:val="00A7325B"/>
    <w:rsid w:val="00A76B24"/>
    <w:rsid w:val="00A824D6"/>
    <w:rsid w:val="00A84B8F"/>
    <w:rsid w:val="00A95C16"/>
    <w:rsid w:val="00AA42CA"/>
    <w:rsid w:val="00AA6472"/>
    <w:rsid w:val="00AB428D"/>
    <w:rsid w:val="00AB618C"/>
    <w:rsid w:val="00AC1235"/>
    <w:rsid w:val="00AC252B"/>
    <w:rsid w:val="00AC2A35"/>
    <w:rsid w:val="00AD1A22"/>
    <w:rsid w:val="00AD3B2D"/>
    <w:rsid w:val="00AD7E43"/>
    <w:rsid w:val="00AE0192"/>
    <w:rsid w:val="00AE3B1D"/>
    <w:rsid w:val="00AE4E31"/>
    <w:rsid w:val="00AF07AC"/>
    <w:rsid w:val="00AF260D"/>
    <w:rsid w:val="00AF4E0B"/>
    <w:rsid w:val="00AF5C00"/>
    <w:rsid w:val="00B111D3"/>
    <w:rsid w:val="00B17219"/>
    <w:rsid w:val="00B21E5E"/>
    <w:rsid w:val="00B22DBE"/>
    <w:rsid w:val="00B239E4"/>
    <w:rsid w:val="00B27589"/>
    <w:rsid w:val="00B337A3"/>
    <w:rsid w:val="00B41ED7"/>
    <w:rsid w:val="00B540BE"/>
    <w:rsid w:val="00B55604"/>
    <w:rsid w:val="00B569A5"/>
    <w:rsid w:val="00B57BF1"/>
    <w:rsid w:val="00B62455"/>
    <w:rsid w:val="00B6308B"/>
    <w:rsid w:val="00B63998"/>
    <w:rsid w:val="00B647BB"/>
    <w:rsid w:val="00B743EB"/>
    <w:rsid w:val="00B77BD8"/>
    <w:rsid w:val="00B8067F"/>
    <w:rsid w:val="00B80D88"/>
    <w:rsid w:val="00B832CA"/>
    <w:rsid w:val="00B86F71"/>
    <w:rsid w:val="00B929D3"/>
    <w:rsid w:val="00B96B33"/>
    <w:rsid w:val="00BA3186"/>
    <w:rsid w:val="00BA5F85"/>
    <w:rsid w:val="00BB38AF"/>
    <w:rsid w:val="00BB613E"/>
    <w:rsid w:val="00BC55C0"/>
    <w:rsid w:val="00BC5844"/>
    <w:rsid w:val="00BD41FF"/>
    <w:rsid w:val="00BE0CD0"/>
    <w:rsid w:val="00BE267F"/>
    <w:rsid w:val="00BF0D73"/>
    <w:rsid w:val="00C011A1"/>
    <w:rsid w:val="00C03552"/>
    <w:rsid w:val="00C04D23"/>
    <w:rsid w:val="00C06E21"/>
    <w:rsid w:val="00C079B2"/>
    <w:rsid w:val="00C12419"/>
    <w:rsid w:val="00C14DFF"/>
    <w:rsid w:val="00C17CDB"/>
    <w:rsid w:val="00C21F17"/>
    <w:rsid w:val="00C225E9"/>
    <w:rsid w:val="00C233EB"/>
    <w:rsid w:val="00C25FA4"/>
    <w:rsid w:val="00C34A9A"/>
    <w:rsid w:val="00C34E18"/>
    <w:rsid w:val="00C35350"/>
    <w:rsid w:val="00C36DAC"/>
    <w:rsid w:val="00C3714E"/>
    <w:rsid w:val="00C41BE2"/>
    <w:rsid w:val="00C45BE6"/>
    <w:rsid w:val="00C4755F"/>
    <w:rsid w:val="00C512B7"/>
    <w:rsid w:val="00C53642"/>
    <w:rsid w:val="00C56127"/>
    <w:rsid w:val="00C74A29"/>
    <w:rsid w:val="00C833FC"/>
    <w:rsid w:val="00C85EFE"/>
    <w:rsid w:val="00C87268"/>
    <w:rsid w:val="00C874A4"/>
    <w:rsid w:val="00C87552"/>
    <w:rsid w:val="00C919FC"/>
    <w:rsid w:val="00C948AE"/>
    <w:rsid w:val="00C95C32"/>
    <w:rsid w:val="00CA0EA8"/>
    <w:rsid w:val="00CA2171"/>
    <w:rsid w:val="00CA4E16"/>
    <w:rsid w:val="00CA7424"/>
    <w:rsid w:val="00CB2AD4"/>
    <w:rsid w:val="00CB4034"/>
    <w:rsid w:val="00CB7CEA"/>
    <w:rsid w:val="00CC13EF"/>
    <w:rsid w:val="00CC2C14"/>
    <w:rsid w:val="00CC6B28"/>
    <w:rsid w:val="00CD2773"/>
    <w:rsid w:val="00CD7609"/>
    <w:rsid w:val="00CE2351"/>
    <w:rsid w:val="00CF2A00"/>
    <w:rsid w:val="00D02692"/>
    <w:rsid w:val="00D12F28"/>
    <w:rsid w:val="00D20BDF"/>
    <w:rsid w:val="00D27FBD"/>
    <w:rsid w:val="00D31FB0"/>
    <w:rsid w:val="00D33145"/>
    <w:rsid w:val="00D37653"/>
    <w:rsid w:val="00D41B43"/>
    <w:rsid w:val="00D449C5"/>
    <w:rsid w:val="00D44A91"/>
    <w:rsid w:val="00D47FBC"/>
    <w:rsid w:val="00D5092D"/>
    <w:rsid w:val="00D54670"/>
    <w:rsid w:val="00D55312"/>
    <w:rsid w:val="00D66C78"/>
    <w:rsid w:val="00D7494D"/>
    <w:rsid w:val="00D80D58"/>
    <w:rsid w:val="00D81B9F"/>
    <w:rsid w:val="00D92647"/>
    <w:rsid w:val="00D97E73"/>
    <w:rsid w:val="00DA0971"/>
    <w:rsid w:val="00DA4F14"/>
    <w:rsid w:val="00DB1147"/>
    <w:rsid w:val="00DB1A96"/>
    <w:rsid w:val="00DB4625"/>
    <w:rsid w:val="00DB4D97"/>
    <w:rsid w:val="00DB73A2"/>
    <w:rsid w:val="00DC6D93"/>
    <w:rsid w:val="00DC78CC"/>
    <w:rsid w:val="00DD2DCC"/>
    <w:rsid w:val="00DD4CCA"/>
    <w:rsid w:val="00DD533D"/>
    <w:rsid w:val="00DD7337"/>
    <w:rsid w:val="00DE0754"/>
    <w:rsid w:val="00DE156D"/>
    <w:rsid w:val="00DE23A7"/>
    <w:rsid w:val="00DF77E5"/>
    <w:rsid w:val="00E0364A"/>
    <w:rsid w:val="00E12DDE"/>
    <w:rsid w:val="00E22C1C"/>
    <w:rsid w:val="00E22ECC"/>
    <w:rsid w:val="00E3081C"/>
    <w:rsid w:val="00E32C75"/>
    <w:rsid w:val="00E401D2"/>
    <w:rsid w:val="00E41311"/>
    <w:rsid w:val="00E52BA2"/>
    <w:rsid w:val="00E5362F"/>
    <w:rsid w:val="00E5510E"/>
    <w:rsid w:val="00E558B6"/>
    <w:rsid w:val="00E576D8"/>
    <w:rsid w:val="00E60BF0"/>
    <w:rsid w:val="00E61148"/>
    <w:rsid w:val="00E61965"/>
    <w:rsid w:val="00E6281B"/>
    <w:rsid w:val="00E63365"/>
    <w:rsid w:val="00E67A01"/>
    <w:rsid w:val="00E67AAA"/>
    <w:rsid w:val="00E7034F"/>
    <w:rsid w:val="00E73A7C"/>
    <w:rsid w:val="00E80BC4"/>
    <w:rsid w:val="00E871F9"/>
    <w:rsid w:val="00EA1414"/>
    <w:rsid w:val="00EA1B74"/>
    <w:rsid w:val="00EA5C84"/>
    <w:rsid w:val="00EA6CA6"/>
    <w:rsid w:val="00EA7B6F"/>
    <w:rsid w:val="00EB1A78"/>
    <w:rsid w:val="00EB44AF"/>
    <w:rsid w:val="00EB4DF2"/>
    <w:rsid w:val="00EB59C2"/>
    <w:rsid w:val="00EB6489"/>
    <w:rsid w:val="00EB6950"/>
    <w:rsid w:val="00EC3202"/>
    <w:rsid w:val="00EC7022"/>
    <w:rsid w:val="00ED5E69"/>
    <w:rsid w:val="00ED7D87"/>
    <w:rsid w:val="00EE023F"/>
    <w:rsid w:val="00EE16C9"/>
    <w:rsid w:val="00EE2437"/>
    <w:rsid w:val="00EE2B27"/>
    <w:rsid w:val="00EE4C9A"/>
    <w:rsid w:val="00EF06AA"/>
    <w:rsid w:val="00EF0D64"/>
    <w:rsid w:val="00EF4BD8"/>
    <w:rsid w:val="00F0011E"/>
    <w:rsid w:val="00F04BE7"/>
    <w:rsid w:val="00F0582B"/>
    <w:rsid w:val="00F07CBB"/>
    <w:rsid w:val="00F101AD"/>
    <w:rsid w:val="00F1384C"/>
    <w:rsid w:val="00F16CBA"/>
    <w:rsid w:val="00F16DF4"/>
    <w:rsid w:val="00F2030D"/>
    <w:rsid w:val="00F22388"/>
    <w:rsid w:val="00F25BAD"/>
    <w:rsid w:val="00F437C4"/>
    <w:rsid w:val="00F51660"/>
    <w:rsid w:val="00F51B17"/>
    <w:rsid w:val="00F60DD8"/>
    <w:rsid w:val="00F60EDC"/>
    <w:rsid w:val="00F62807"/>
    <w:rsid w:val="00F739D1"/>
    <w:rsid w:val="00F76A32"/>
    <w:rsid w:val="00F8521D"/>
    <w:rsid w:val="00F916B0"/>
    <w:rsid w:val="00FB5868"/>
    <w:rsid w:val="00FB6955"/>
    <w:rsid w:val="00FB7151"/>
    <w:rsid w:val="00FC2ED4"/>
    <w:rsid w:val="00FC5619"/>
    <w:rsid w:val="00FD3186"/>
    <w:rsid w:val="00FD447D"/>
    <w:rsid w:val="00FD602E"/>
    <w:rsid w:val="00FE1501"/>
    <w:rsid w:val="00FE598F"/>
    <w:rsid w:val="00FE6F26"/>
    <w:rsid w:val="00FF2331"/>
    <w:rsid w:val="00FF31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CF193"/>
  <w15:docId w15:val="{D524C830-84E5-4447-8D6F-EAE41D004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048"/>
  </w:style>
  <w:style w:type="paragraph" w:styleId="Heading1">
    <w:name w:val="heading 1"/>
    <w:basedOn w:val="Normal"/>
    <w:next w:val="Normal"/>
    <w:link w:val="Heading1Char"/>
    <w:uiPriority w:val="9"/>
    <w:qFormat/>
    <w:rsid w:val="007F0B68"/>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7F0B68"/>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7F0B68"/>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7F0B68"/>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7F0B68"/>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7F0B68"/>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7F0B68"/>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7F0B68"/>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7F0B68"/>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B68"/>
    <w:rPr>
      <w:rFonts w:asciiTheme="majorHAnsi" w:eastAsiaTheme="majorEastAsia" w:hAnsiTheme="majorHAnsi" w:cstheme="majorBidi"/>
      <w:color w:val="244061" w:themeColor="accent1" w:themeShade="80"/>
      <w:sz w:val="36"/>
      <w:szCs w:val="36"/>
    </w:rPr>
  </w:style>
  <w:style w:type="character" w:styleId="Hyperlink">
    <w:name w:val="Hyperlink"/>
    <w:uiPriority w:val="99"/>
    <w:rsid w:val="002615E1"/>
    <w:rPr>
      <w:color w:val="0000FF"/>
      <w:u w:val="single"/>
    </w:rPr>
  </w:style>
  <w:style w:type="character" w:customStyle="1" w:styleId="Heading2Char">
    <w:name w:val="Heading 2 Char"/>
    <w:basedOn w:val="DefaultParagraphFont"/>
    <w:link w:val="Heading2"/>
    <w:uiPriority w:val="9"/>
    <w:rsid w:val="007F0B68"/>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7F0B68"/>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7F0B68"/>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7F0B68"/>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7F0B68"/>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7F0B68"/>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7F0B68"/>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7F0B68"/>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7F0B68"/>
    <w:pPr>
      <w:spacing w:line="240" w:lineRule="auto"/>
    </w:pPr>
    <w:rPr>
      <w:b/>
      <w:bCs/>
      <w:smallCaps/>
      <w:color w:val="1F497D" w:themeColor="text2"/>
    </w:rPr>
  </w:style>
  <w:style w:type="paragraph" w:styleId="Title">
    <w:name w:val="Title"/>
    <w:basedOn w:val="Normal"/>
    <w:next w:val="Normal"/>
    <w:link w:val="TitleChar"/>
    <w:uiPriority w:val="10"/>
    <w:qFormat/>
    <w:rsid w:val="007F0B68"/>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7F0B68"/>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7F0B68"/>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7F0B68"/>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7F0B68"/>
    <w:rPr>
      <w:b/>
      <w:bCs/>
    </w:rPr>
  </w:style>
  <w:style w:type="character" w:styleId="Emphasis">
    <w:name w:val="Emphasis"/>
    <w:basedOn w:val="DefaultParagraphFont"/>
    <w:uiPriority w:val="20"/>
    <w:qFormat/>
    <w:rsid w:val="007F0B68"/>
    <w:rPr>
      <w:i/>
      <w:iCs/>
    </w:rPr>
  </w:style>
  <w:style w:type="paragraph" w:styleId="NoSpacing">
    <w:name w:val="No Spacing"/>
    <w:uiPriority w:val="1"/>
    <w:qFormat/>
    <w:rsid w:val="007F0B68"/>
    <w:pPr>
      <w:spacing w:after="0" w:line="240" w:lineRule="auto"/>
    </w:pPr>
  </w:style>
  <w:style w:type="paragraph" w:styleId="Quote">
    <w:name w:val="Quote"/>
    <w:basedOn w:val="Normal"/>
    <w:next w:val="Normal"/>
    <w:link w:val="QuoteChar"/>
    <w:uiPriority w:val="29"/>
    <w:qFormat/>
    <w:rsid w:val="007F0B68"/>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7F0B68"/>
    <w:rPr>
      <w:color w:val="1F497D" w:themeColor="text2"/>
      <w:sz w:val="24"/>
      <w:szCs w:val="24"/>
    </w:rPr>
  </w:style>
  <w:style w:type="paragraph" w:styleId="IntenseQuote">
    <w:name w:val="Intense Quote"/>
    <w:basedOn w:val="Normal"/>
    <w:next w:val="Normal"/>
    <w:link w:val="IntenseQuoteChar"/>
    <w:uiPriority w:val="30"/>
    <w:qFormat/>
    <w:rsid w:val="007F0B68"/>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7F0B68"/>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7F0B68"/>
    <w:rPr>
      <w:i/>
      <w:iCs/>
      <w:color w:val="595959" w:themeColor="text1" w:themeTint="A6"/>
    </w:rPr>
  </w:style>
  <w:style w:type="character" w:styleId="IntenseEmphasis">
    <w:name w:val="Intense Emphasis"/>
    <w:basedOn w:val="DefaultParagraphFont"/>
    <w:uiPriority w:val="21"/>
    <w:qFormat/>
    <w:rsid w:val="007F0B68"/>
    <w:rPr>
      <w:b/>
      <w:bCs/>
      <w:i/>
      <w:iCs/>
    </w:rPr>
  </w:style>
  <w:style w:type="character" w:styleId="SubtleReference">
    <w:name w:val="Subtle Reference"/>
    <w:basedOn w:val="DefaultParagraphFont"/>
    <w:uiPriority w:val="31"/>
    <w:qFormat/>
    <w:rsid w:val="007F0B6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F0B68"/>
    <w:rPr>
      <w:b/>
      <w:bCs/>
      <w:smallCaps/>
      <w:color w:val="1F497D" w:themeColor="text2"/>
      <w:u w:val="single"/>
    </w:rPr>
  </w:style>
  <w:style w:type="character" w:styleId="BookTitle">
    <w:name w:val="Book Title"/>
    <w:basedOn w:val="DefaultParagraphFont"/>
    <w:uiPriority w:val="33"/>
    <w:qFormat/>
    <w:rsid w:val="007F0B68"/>
    <w:rPr>
      <w:b/>
      <w:bCs/>
      <w:smallCaps/>
      <w:spacing w:val="10"/>
    </w:rPr>
  </w:style>
  <w:style w:type="paragraph" w:styleId="TOCHeading">
    <w:name w:val="TOC Heading"/>
    <w:basedOn w:val="Heading1"/>
    <w:next w:val="Normal"/>
    <w:uiPriority w:val="39"/>
    <w:unhideWhenUsed/>
    <w:qFormat/>
    <w:rsid w:val="007F0B68"/>
    <w:pPr>
      <w:outlineLvl w:val="9"/>
    </w:pPr>
  </w:style>
  <w:style w:type="paragraph" w:customStyle="1" w:styleId="tlist">
    <w:name w:val="tlist"/>
    <w:basedOn w:val="Normal"/>
    <w:link w:val="tlistChar"/>
    <w:qFormat/>
    <w:rsid w:val="006E7BB2"/>
    <w:pPr>
      <w:numPr>
        <w:numId w:val="1"/>
      </w:numPr>
      <w:tabs>
        <w:tab w:val="left" w:pos="284"/>
      </w:tabs>
      <w:spacing w:after="120" w:line="240" w:lineRule="auto"/>
      <w:ind w:left="0" w:firstLine="0"/>
      <w:contextualSpacing/>
    </w:pPr>
    <w:rPr>
      <w:szCs w:val="20"/>
    </w:rPr>
  </w:style>
  <w:style w:type="paragraph" w:styleId="TOC1">
    <w:name w:val="toc 1"/>
    <w:basedOn w:val="Normal"/>
    <w:next w:val="Normal"/>
    <w:autoRedefine/>
    <w:uiPriority w:val="39"/>
    <w:unhideWhenUsed/>
    <w:rsid w:val="00920CCB"/>
    <w:pPr>
      <w:spacing w:after="100"/>
    </w:pPr>
  </w:style>
  <w:style w:type="character" w:customStyle="1" w:styleId="tlistChar">
    <w:name w:val="tlist Char"/>
    <w:basedOn w:val="DefaultParagraphFont"/>
    <w:link w:val="tlist"/>
    <w:rsid w:val="006E7BB2"/>
    <w:rPr>
      <w:szCs w:val="20"/>
    </w:rPr>
  </w:style>
  <w:style w:type="paragraph" w:styleId="TOC2">
    <w:name w:val="toc 2"/>
    <w:basedOn w:val="Normal"/>
    <w:next w:val="Normal"/>
    <w:autoRedefine/>
    <w:uiPriority w:val="39"/>
    <w:unhideWhenUsed/>
    <w:rsid w:val="00920CCB"/>
    <w:pPr>
      <w:spacing w:after="100"/>
      <w:ind w:left="220"/>
    </w:pPr>
  </w:style>
  <w:style w:type="paragraph" w:styleId="ListParagraph">
    <w:name w:val="List Paragraph"/>
    <w:basedOn w:val="Normal"/>
    <w:uiPriority w:val="34"/>
    <w:qFormat/>
    <w:rsid w:val="00920CCB"/>
    <w:pPr>
      <w:spacing w:before="120" w:after="0" w:line="240" w:lineRule="auto"/>
      <w:ind w:left="720"/>
      <w:contextualSpacing/>
    </w:pPr>
    <w:rPr>
      <w:rFonts w:ascii="Calibri" w:eastAsia="Calibri" w:hAnsi="Calibri" w:cs="Times New Roman"/>
      <w:lang w:eastAsia="en-US"/>
    </w:rPr>
  </w:style>
  <w:style w:type="paragraph" w:customStyle="1" w:styleId="ptnorm">
    <w:name w:val="ptnorm"/>
    <w:basedOn w:val="Normal"/>
    <w:link w:val="ptnormChar"/>
    <w:qFormat/>
    <w:rsid w:val="00FD3186"/>
    <w:pPr>
      <w:jc w:val="center"/>
    </w:pPr>
    <w:rPr>
      <w:b/>
    </w:rPr>
  </w:style>
  <w:style w:type="paragraph" w:customStyle="1" w:styleId="Standard">
    <w:name w:val="Standard"/>
    <w:rsid w:val="00880344"/>
    <w:pPr>
      <w:suppressAutoHyphens/>
      <w:autoSpaceDN w:val="0"/>
      <w:spacing w:before="120" w:after="0" w:line="240" w:lineRule="auto"/>
      <w:textAlignment w:val="baseline"/>
    </w:pPr>
    <w:rPr>
      <w:rFonts w:ascii="Calibri" w:eastAsia="Calibri" w:hAnsi="Calibri" w:cs="Times New Roman"/>
      <w:kern w:val="3"/>
      <w:lang w:eastAsia="zh-CN"/>
    </w:rPr>
  </w:style>
  <w:style w:type="character" w:customStyle="1" w:styleId="ptnormChar">
    <w:name w:val="ptnorm Char"/>
    <w:basedOn w:val="DefaultParagraphFont"/>
    <w:link w:val="ptnorm"/>
    <w:rsid w:val="00FD3186"/>
    <w:rPr>
      <w:b/>
    </w:rPr>
  </w:style>
  <w:style w:type="paragraph" w:styleId="Footer">
    <w:name w:val="footer"/>
    <w:basedOn w:val="Standard"/>
    <w:link w:val="FooterChar"/>
    <w:uiPriority w:val="99"/>
    <w:rsid w:val="00880344"/>
    <w:pPr>
      <w:tabs>
        <w:tab w:val="center" w:pos="4819"/>
        <w:tab w:val="right" w:pos="9638"/>
      </w:tabs>
    </w:pPr>
  </w:style>
  <w:style w:type="character" w:customStyle="1" w:styleId="FooterChar">
    <w:name w:val="Footer Char"/>
    <w:basedOn w:val="DefaultParagraphFont"/>
    <w:link w:val="Footer"/>
    <w:uiPriority w:val="99"/>
    <w:rsid w:val="00880344"/>
    <w:rPr>
      <w:rFonts w:ascii="Calibri" w:eastAsia="Calibri" w:hAnsi="Calibri" w:cs="Times New Roman"/>
      <w:kern w:val="3"/>
      <w:lang w:eastAsia="zh-CN"/>
    </w:rPr>
  </w:style>
  <w:style w:type="paragraph" w:styleId="BodyText">
    <w:name w:val="Body Text"/>
    <w:basedOn w:val="Normal"/>
    <w:link w:val="BodyTextChar"/>
    <w:rsid w:val="008E1E75"/>
    <w:pPr>
      <w:spacing w:after="0" w:line="240" w:lineRule="auto"/>
      <w:jc w:val="both"/>
    </w:pPr>
    <w:rPr>
      <w:rFonts w:ascii="Arial" w:eastAsia="Times New Roman" w:hAnsi="Arial" w:cs="Arial"/>
      <w:sz w:val="24"/>
      <w:szCs w:val="24"/>
      <w:lang w:val="en-US" w:eastAsia="en-US"/>
    </w:rPr>
  </w:style>
  <w:style w:type="character" w:customStyle="1" w:styleId="BodyTextChar">
    <w:name w:val="Body Text Char"/>
    <w:basedOn w:val="DefaultParagraphFont"/>
    <w:link w:val="BodyText"/>
    <w:rsid w:val="008E1E75"/>
    <w:rPr>
      <w:rFonts w:ascii="Arial" w:eastAsia="Times New Roman" w:hAnsi="Arial" w:cs="Arial"/>
      <w:sz w:val="24"/>
      <w:szCs w:val="24"/>
      <w:lang w:val="en-US" w:eastAsia="en-US"/>
    </w:rPr>
  </w:style>
  <w:style w:type="table" w:styleId="TableGrid">
    <w:name w:val="Table Grid"/>
    <w:basedOn w:val="TableNormal"/>
    <w:uiPriority w:val="59"/>
    <w:rsid w:val="00BD41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Standard"/>
    <w:rsid w:val="00916404"/>
    <w:pPr>
      <w:spacing w:before="0" w:after="120"/>
    </w:pPr>
  </w:style>
  <w:style w:type="paragraph" w:styleId="TOC3">
    <w:name w:val="toc 3"/>
    <w:basedOn w:val="Normal"/>
    <w:next w:val="Normal"/>
    <w:autoRedefine/>
    <w:uiPriority w:val="39"/>
    <w:unhideWhenUsed/>
    <w:rsid w:val="00F76A32"/>
    <w:pPr>
      <w:spacing w:after="100"/>
      <w:ind w:left="440"/>
    </w:pPr>
  </w:style>
  <w:style w:type="character" w:styleId="CommentReference">
    <w:name w:val="annotation reference"/>
    <w:rsid w:val="00CC13EF"/>
    <w:rPr>
      <w:sz w:val="16"/>
      <w:szCs w:val="16"/>
    </w:rPr>
  </w:style>
  <w:style w:type="paragraph" w:styleId="CommentText">
    <w:name w:val="annotation text"/>
    <w:basedOn w:val="Normal"/>
    <w:link w:val="CommentTextChar1"/>
    <w:rsid w:val="00CC13EF"/>
    <w:pPr>
      <w:suppressAutoHyphens/>
      <w:spacing w:before="120" w:after="0" w:line="240" w:lineRule="auto"/>
    </w:pPr>
    <w:rPr>
      <w:rFonts w:ascii="Calibri" w:eastAsia="Calibri" w:hAnsi="Calibri" w:cs="Calibri"/>
      <w:sz w:val="20"/>
      <w:szCs w:val="20"/>
      <w:lang w:eastAsia="zh-CN"/>
    </w:rPr>
  </w:style>
  <w:style w:type="character" w:customStyle="1" w:styleId="CommentTextChar">
    <w:name w:val="Comment Text Char"/>
    <w:basedOn w:val="DefaultParagraphFont"/>
    <w:rsid w:val="00CC13EF"/>
    <w:rPr>
      <w:sz w:val="20"/>
      <w:szCs w:val="20"/>
    </w:rPr>
  </w:style>
  <w:style w:type="character" w:customStyle="1" w:styleId="CommentTextChar1">
    <w:name w:val="Comment Text Char1"/>
    <w:link w:val="CommentText"/>
    <w:rsid w:val="00CC13EF"/>
    <w:rPr>
      <w:rFonts w:ascii="Calibri" w:eastAsia="Calibri" w:hAnsi="Calibri" w:cs="Calibri"/>
      <w:sz w:val="20"/>
      <w:szCs w:val="20"/>
      <w:lang w:eastAsia="zh-CN"/>
    </w:rPr>
  </w:style>
  <w:style w:type="paragraph" w:styleId="BalloonText">
    <w:name w:val="Balloon Text"/>
    <w:basedOn w:val="Normal"/>
    <w:link w:val="BalloonTextChar"/>
    <w:uiPriority w:val="99"/>
    <w:semiHidden/>
    <w:unhideWhenUsed/>
    <w:rsid w:val="00CC1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3E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C13EF"/>
    <w:pPr>
      <w:suppressAutoHyphens w:val="0"/>
      <w:spacing w:before="0" w:after="160"/>
    </w:pPr>
    <w:rPr>
      <w:rFonts w:asciiTheme="minorHAnsi" w:eastAsiaTheme="minorEastAsia" w:hAnsiTheme="minorHAnsi" w:cstheme="minorBidi"/>
      <w:b/>
      <w:bCs/>
      <w:lang w:eastAsia="lt-LT"/>
    </w:rPr>
  </w:style>
  <w:style w:type="character" w:customStyle="1" w:styleId="CommentSubjectChar">
    <w:name w:val="Comment Subject Char"/>
    <w:basedOn w:val="CommentTextChar1"/>
    <w:link w:val="CommentSubject"/>
    <w:uiPriority w:val="99"/>
    <w:semiHidden/>
    <w:rsid w:val="00CC13EF"/>
    <w:rPr>
      <w:rFonts w:ascii="Calibri" w:eastAsia="Calibri" w:hAnsi="Calibri" w:cs="Calibri"/>
      <w:b/>
      <w:bCs/>
      <w:sz w:val="20"/>
      <w:szCs w:val="20"/>
      <w:lang w:eastAsia="zh-CN"/>
    </w:rPr>
  </w:style>
  <w:style w:type="paragraph" w:customStyle="1" w:styleId="sandai">
    <w:name w:val="sandai"/>
    <w:basedOn w:val="Normal"/>
    <w:rsid w:val="004E304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rsid w:val="00D449C5"/>
    <w:pPr>
      <w:suppressLineNumbers/>
      <w:tabs>
        <w:tab w:val="center" w:pos="4819"/>
        <w:tab w:val="right" w:pos="9638"/>
      </w:tabs>
      <w:suppressAutoHyphens/>
      <w:spacing w:before="120" w:after="0"/>
    </w:pPr>
    <w:rPr>
      <w:rFonts w:ascii="Calibri" w:eastAsia="Calibri" w:hAnsi="Calibri" w:cs="Times New Roman"/>
      <w:lang w:eastAsia="en-US"/>
    </w:rPr>
  </w:style>
  <w:style w:type="character" w:customStyle="1" w:styleId="HeaderChar">
    <w:name w:val="Header Char"/>
    <w:basedOn w:val="DefaultParagraphFont"/>
    <w:link w:val="Header"/>
    <w:rsid w:val="00D449C5"/>
    <w:rPr>
      <w:rFonts w:ascii="Calibri" w:eastAsia="Calibri" w:hAnsi="Calibri" w:cs="Times New Roman"/>
      <w:lang w:eastAsia="en-US"/>
    </w:rPr>
  </w:style>
  <w:style w:type="paragraph" w:customStyle="1" w:styleId="Default">
    <w:name w:val="Default"/>
    <w:rsid w:val="00B5560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StiliusLotynTimesNewRoman12ptParykintasisPrie0pt">
    <w:name w:val="Stilius (Lotynų) Times New Roman 12 pt Paryškintasis Prieš:  0 pt"/>
    <w:basedOn w:val="Normal"/>
    <w:rsid w:val="00D66C78"/>
    <w:pPr>
      <w:suppressAutoHyphens/>
      <w:spacing w:after="0" w:line="240" w:lineRule="auto"/>
    </w:pPr>
    <w:rPr>
      <w:rFonts w:ascii="Times New Roman" w:eastAsia="Times New Roman" w:hAnsi="Times New Roman" w:cs="Calibri"/>
      <w:b/>
      <w:bCs/>
      <w:sz w:val="24"/>
      <w:szCs w:val="20"/>
      <w:lang w:eastAsia="ar-SA"/>
    </w:rPr>
  </w:style>
  <w:style w:type="character" w:styleId="FollowedHyperlink">
    <w:name w:val="FollowedHyperlink"/>
    <w:basedOn w:val="DefaultParagraphFont"/>
    <w:uiPriority w:val="99"/>
    <w:semiHidden/>
    <w:unhideWhenUsed/>
    <w:rsid w:val="002F6C00"/>
    <w:rPr>
      <w:color w:val="800080" w:themeColor="followedHyperlink"/>
      <w:u w:val="single"/>
    </w:rPr>
  </w:style>
  <w:style w:type="paragraph" w:styleId="HTMLPreformatted">
    <w:name w:val="HTML Preformatted"/>
    <w:basedOn w:val="Normal"/>
    <w:link w:val="HTMLPreformattedChar"/>
    <w:uiPriority w:val="99"/>
    <w:unhideWhenUsed/>
    <w:rsid w:val="002B1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B1B3B"/>
    <w:rPr>
      <w:rFonts w:ascii="Courier New" w:eastAsia="Times New Roman" w:hAnsi="Courier New" w:cs="Courier New"/>
      <w:sz w:val="20"/>
      <w:szCs w:val="20"/>
    </w:rPr>
  </w:style>
  <w:style w:type="paragraph" w:styleId="BodyTextIndent">
    <w:name w:val="Body Text Indent"/>
    <w:basedOn w:val="Normal"/>
    <w:link w:val="BodyTextIndentChar"/>
    <w:uiPriority w:val="99"/>
    <w:semiHidden/>
    <w:unhideWhenUsed/>
    <w:rsid w:val="00E5362F"/>
    <w:pPr>
      <w:spacing w:after="120"/>
      <w:ind w:left="283"/>
    </w:pPr>
  </w:style>
  <w:style w:type="character" w:customStyle="1" w:styleId="BodyTextIndentChar">
    <w:name w:val="Body Text Indent Char"/>
    <w:basedOn w:val="DefaultParagraphFont"/>
    <w:link w:val="BodyTextIndent"/>
    <w:uiPriority w:val="99"/>
    <w:semiHidden/>
    <w:rsid w:val="00E5362F"/>
  </w:style>
  <w:style w:type="character" w:customStyle="1" w:styleId="apple-converted-space">
    <w:name w:val="apple-converted-space"/>
    <w:basedOn w:val="DefaultParagraphFont"/>
    <w:rsid w:val="00EC7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ch.knime.org/knime" TargetMode="External"/><Relationship Id="rId13" Type="http://schemas.openxmlformats.org/officeDocument/2006/relationships/hyperlink" Target="http://www.google.lt/search?hl=lt&amp;tbo=p&amp;tbm=bks&amp;q=inauthor:%22Thomas+R.+Fleming%2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enix.ist.utl.pt/disciplinas/aesta/2012-2013/2-semestre/lecture-not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a.nl/irc-2013.html" TargetMode="External"/><Relationship Id="rId5" Type="http://schemas.openxmlformats.org/officeDocument/2006/relationships/webSettings" Target="webSettings.xml"/><Relationship Id="rId15" Type="http://schemas.openxmlformats.org/officeDocument/2006/relationships/hyperlink" Target="http://statistik.mathematik.uni-wuerzburg.de/timeseries/" TargetMode="External"/><Relationship Id="rId10" Type="http://schemas.openxmlformats.org/officeDocument/2006/relationships/hyperlink" Target="http://www.iea.nl/irc-2013.html" TargetMode="External"/><Relationship Id="rId4" Type="http://schemas.openxmlformats.org/officeDocument/2006/relationships/settings" Target="settings.xml"/><Relationship Id="rId9" Type="http://schemas.openxmlformats.org/officeDocument/2006/relationships/hyperlink" Target="http://www.iea.nl/irc-2013.html" TargetMode="External"/><Relationship Id="rId14" Type="http://schemas.openxmlformats.org/officeDocument/2006/relationships/hyperlink" Target="http://www.google.lt/search?hl=lt&amp;tbo=p&amp;tbm=bks&amp;q=inauthor:%22David+P.+Harrington%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B7676-C7A5-4152-AED1-8CF950032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997455E8</Template>
  <TotalTime>318</TotalTime>
  <Pages>56</Pages>
  <Words>50971</Words>
  <Characters>29055</Characters>
  <Application>Microsoft Office Word</Application>
  <DocSecurity>0</DocSecurity>
  <Lines>242</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Vytas</dc:creator>
  <cp:keywords/>
  <dc:description/>
  <cp:lastModifiedBy>Viktor Skorniakov</cp:lastModifiedBy>
  <cp:revision>55</cp:revision>
  <cp:lastPrinted>2014-03-06T20:58:00Z</cp:lastPrinted>
  <dcterms:created xsi:type="dcterms:W3CDTF">2014-03-18T06:44:00Z</dcterms:created>
  <dcterms:modified xsi:type="dcterms:W3CDTF">2014-09-15T10:09:00Z</dcterms:modified>
</cp:coreProperties>
</file>